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210BD3" w:rsidRDefault="004368EC" w:rsidP="005635AD">
      <w:pPr>
        <w:tabs>
          <w:tab w:val="left" w:pos="567"/>
        </w:tabs>
        <w:spacing w:line="240" w:lineRule="auto"/>
        <w:jc w:val="center"/>
        <w:rPr>
          <w:rFonts w:ascii="Arial" w:hAnsi="Arial" w:cs="Arial"/>
          <w:b/>
          <w:sz w:val="36"/>
          <w:szCs w:val="28"/>
        </w:rPr>
      </w:pPr>
    </w:p>
    <w:p w14:paraId="2482CEAC" w14:textId="77777777" w:rsidR="00FB1252" w:rsidRPr="00FB1252" w:rsidRDefault="00FB1252" w:rsidP="005635AD">
      <w:pPr>
        <w:pStyle w:val="Heading1"/>
        <w:tabs>
          <w:tab w:val="left" w:pos="567"/>
        </w:tabs>
        <w:jc w:val="center"/>
        <w:rPr>
          <w:rFonts w:eastAsia="Arial" w:cs="Arial"/>
          <w:i w:val="0"/>
          <w:iCs/>
          <w:sz w:val="36"/>
          <w:szCs w:val="36"/>
        </w:rPr>
      </w:pPr>
      <w:r w:rsidRPr="00FB1252">
        <w:rPr>
          <w:rFonts w:eastAsia="Arial" w:cs="Arial"/>
          <w:i w:val="0"/>
          <w:iCs/>
          <w:sz w:val="36"/>
          <w:szCs w:val="36"/>
        </w:rPr>
        <w:t>Acompañamiento al estudiantado de instituciones de Educación Técnica Costarricense desde la Orientación</w:t>
      </w:r>
    </w:p>
    <w:p w14:paraId="31351371" w14:textId="77777777" w:rsidR="00FB1252" w:rsidRPr="0013122A" w:rsidRDefault="00FB1252" w:rsidP="005635AD">
      <w:pPr>
        <w:tabs>
          <w:tab w:val="left" w:pos="567"/>
        </w:tabs>
        <w:spacing w:line="240" w:lineRule="auto"/>
        <w:jc w:val="center"/>
        <w:rPr>
          <w:rFonts w:ascii="Arial" w:eastAsia="Arial" w:hAnsi="Arial" w:cs="Arial"/>
          <w:sz w:val="28"/>
          <w:szCs w:val="24"/>
        </w:rPr>
      </w:pPr>
    </w:p>
    <w:p w14:paraId="493F5D13" w14:textId="25866DF5" w:rsidR="00FB1252" w:rsidRPr="00FB1252" w:rsidRDefault="00FB1252" w:rsidP="005635AD">
      <w:pPr>
        <w:tabs>
          <w:tab w:val="left" w:pos="567"/>
        </w:tabs>
        <w:spacing w:line="240" w:lineRule="auto"/>
        <w:jc w:val="center"/>
        <w:rPr>
          <w:szCs w:val="22"/>
          <w:lang w:val="en-US"/>
        </w:rPr>
      </w:pPr>
      <w:r w:rsidRPr="00FB1252">
        <w:rPr>
          <w:rFonts w:ascii="Arial" w:eastAsia="Arial" w:hAnsi="Arial" w:cs="Arial"/>
          <w:sz w:val="28"/>
          <w:szCs w:val="24"/>
          <w:lang w:val="en-US"/>
        </w:rPr>
        <w:t>Accompaniment from the Guidance from students of Technical Education institutions</w:t>
      </w:r>
    </w:p>
    <w:p w14:paraId="0D7F016C" w14:textId="0DA1E363" w:rsidR="00D20E74" w:rsidRPr="00EE4076" w:rsidRDefault="00D20E74" w:rsidP="005635AD">
      <w:pPr>
        <w:tabs>
          <w:tab w:val="left" w:pos="567"/>
        </w:tabs>
        <w:autoSpaceDE w:val="0"/>
        <w:spacing w:line="240" w:lineRule="auto"/>
        <w:jc w:val="center"/>
        <w:rPr>
          <w:rFonts w:ascii="Arial" w:hAnsi="Arial" w:cs="Arial"/>
          <w:sz w:val="24"/>
          <w:szCs w:val="24"/>
          <w:lang w:val="en-US"/>
        </w:rPr>
      </w:pPr>
    </w:p>
    <w:p w14:paraId="3AF8B8F3" w14:textId="77777777" w:rsidR="007C7596" w:rsidRPr="00210BD3" w:rsidRDefault="007C7596" w:rsidP="005635AD">
      <w:pPr>
        <w:tabs>
          <w:tab w:val="left" w:pos="567"/>
        </w:tabs>
        <w:autoSpaceDE w:val="0"/>
        <w:spacing w:line="240" w:lineRule="auto"/>
        <w:jc w:val="center"/>
        <w:rPr>
          <w:rFonts w:ascii="Arial" w:hAnsi="Arial" w:cs="Arial"/>
          <w:sz w:val="24"/>
          <w:szCs w:val="24"/>
          <w:lang w:val="en-US"/>
        </w:rPr>
      </w:pPr>
    </w:p>
    <w:p w14:paraId="5C664780" w14:textId="4D14ABCA" w:rsidR="009B601A" w:rsidRPr="00210BD3" w:rsidRDefault="009B601A" w:rsidP="005635AD">
      <w:pPr>
        <w:tabs>
          <w:tab w:val="left" w:pos="567"/>
        </w:tabs>
        <w:autoSpaceDE w:val="0"/>
        <w:spacing w:line="240" w:lineRule="auto"/>
        <w:jc w:val="center"/>
        <w:rPr>
          <w:rFonts w:ascii="Arial" w:hAnsi="Arial" w:cs="Arial"/>
          <w:sz w:val="24"/>
          <w:szCs w:val="24"/>
          <w:lang w:val="en-US"/>
        </w:rPr>
      </w:pPr>
    </w:p>
    <w:p w14:paraId="2D0F500E" w14:textId="3F7F039A" w:rsidR="00CF285B" w:rsidRPr="00210BD3" w:rsidRDefault="00CF285B" w:rsidP="005635AD">
      <w:pPr>
        <w:tabs>
          <w:tab w:val="left" w:pos="567"/>
        </w:tabs>
        <w:autoSpaceDE w:val="0"/>
        <w:spacing w:line="240" w:lineRule="auto"/>
        <w:jc w:val="center"/>
        <w:rPr>
          <w:rFonts w:ascii="Arial" w:hAnsi="Arial" w:cs="Arial"/>
          <w:sz w:val="24"/>
          <w:szCs w:val="24"/>
          <w:lang w:val="en-US"/>
        </w:rPr>
      </w:pPr>
    </w:p>
    <w:p w14:paraId="06B9EE9C" w14:textId="77777777" w:rsidR="00CF285B" w:rsidRPr="00210BD3" w:rsidRDefault="00CF285B" w:rsidP="005635AD">
      <w:pPr>
        <w:tabs>
          <w:tab w:val="left" w:pos="567"/>
        </w:tabs>
        <w:autoSpaceDE w:val="0"/>
        <w:spacing w:line="240" w:lineRule="auto"/>
        <w:jc w:val="center"/>
        <w:rPr>
          <w:rFonts w:ascii="Arial" w:hAnsi="Arial" w:cs="Arial"/>
          <w:sz w:val="24"/>
          <w:szCs w:val="24"/>
          <w:lang w:val="en-US"/>
        </w:rPr>
      </w:pPr>
    </w:p>
    <w:p w14:paraId="5AD1ED56" w14:textId="77777777" w:rsidR="009B601A" w:rsidRPr="00210BD3" w:rsidRDefault="009B601A" w:rsidP="005635AD">
      <w:pPr>
        <w:tabs>
          <w:tab w:val="left" w:pos="567"/>
        </w:tabs>
        <w:autoSpaceDE w:val="0"/>
        <w:spacing w:line="240" w:lineRule="auto"/>
        <w:jc w:val="center"/>
        <w:rPr>
          <w:rFonts w:ascii="Arial" w:hAnsi="Arial" w:cs="Arial"/>
          <w:sz w:val="24"/>
          <w:szCs w:val="24"/>
          <w:lang w:val="en-US"/>
        </w:rPr>
      </w:pPr>
    </w:p>
    <w:p w14:paraId="428AF567" w14:textId="2C7CBEBD" w:rsidR="00943323" w:rsidRPr="00210BD3" w:rsidRDefault="00D07F92" w:rsidP="005635AD">
      <w:pPr>
        <w:tabs>
          <w:tab w:val="left" w:pos="567"/>
          <w:tab w:val="center" w:pos="4561"/>
          <w:tab w:val="left" w:pos="6915"/>
          <w:tab w:val="left" w:pos="7275"/>
        </w:tabs>
        <w:spacing w:line="240" w:lineRule="auto"/>
        <w:jc w:val="left"/>
        <w:rPr>
          <w:rFonts w:ascii="Arial" w:hAnsi="Arial" w:cs="Arial"/>
          <w:b/>
          <w:color w:val="AEAAAA"/>
          <w:spacing w:val="25"/>
          <w:szCs w:val="22"/>
        </w:rPr>
      </w:pPr>
      <w:r w:rsidRPr="00210BD3">
        <w:rPr>
          <w:rFonts w:ascii="Arial" w:hAnsi="Arial" w:cs="Arial"/>
          <w:b/>
          <w:spacing w:val="-1"/>
          <w:szCs w:val="22"/>
          <w:lang w:val="en-US"/>
        </w:rPr>
        <w:tab/>
      </w:r>
      <w:r w:rsidRPr="00210BD3">
        <w:rPr>
          <w:rFonts w:ascii="Arial" w:hAnsi="Arial" w:cs="Arial"/>
          <w:b/>
          <w:spacing w:val="-1"/>
          <w:szCs w:val="22"/>
          <w:lang w:val="en-US"/>
        </w:rPr>
        <w:tab/>
      </w:r>
      <w:r w:rsidR="00943323" w:rsidRPr="00210BD3">
        <w:rPr>
          <w:rFonts w:ascii="Arial" w:hAnsi="Arial" w:cs="Arial"/>
          <w:b/>
          <w:color w:val="AEAAAA"/>
          <w:spacing w:val="-1"/>
          <w:szCs w:val="22"/>
        </w:rPr>
        <w:t>Volumen</w:t>
      </w:r>
      <w:r w:rsidR="00943323" w:rsidRPr="00210BD3">
        <w:rPr>
          <w:rFonts w:ascii="Arial" w:hAnsi="Arial" w:cs="Arial"/>
          <w:b/>
          <w:color w:val="AEAAAA"/>
          <w:szCs w:val="22"/>
        </w:rPr>
        <w:t xml:space="preserve"> </w:t>
      </w:r>
      <w:r w:rsidR="00713815" w:rsidRPr="00210BD3">
        <w:rPr>
          <w:rFonts w:ascii="Arial" w:hAnsi="Arial" w:cs="Arial"/>
          <w:b/>
          <w:color w:val="AEAAAA"/>
          <w:szCs w:val="22"/>
        </w:rPr>
        <w:t>2</w:t>
      </w:r>
      <w:r w:rsidR="002C4BA5" w:rsidRPr="00210BD3">
        <w:rPr>
          <w:rFonts w:ascii="Arial" w:hAnsi="Arial" w:cs="Arial"/>
          <w:b/>
          <w:color w:val="AEAAAA"/>
          <w:szCs w:val="22"/>
        </w:rPr>
        <w:t>3</w:t>
      </w:r>
      <w:r w:rsidR="00943323" w:rsidRPr="00210BD3">
        <w:rPr>
          <w:rFonts w:ascii="Arial" w:hAnsi="Arial" w:cs="Arial"/>
          <w:b/>
          <w:color w:val="AEAAAA"/>
          <w:spacing w:val="-2"/>
          <w:szCs w:val="22"/>
        </w:rPr>
        <w:t>,</w:t>
      </w:r>
      <w:r w:rsidR="00943323" w:rsidRPr="00210BD3">
        <w:rPr>
          <w:rFonts w:ascii="Arial" w:hAnsi="Arial" w:cs="Arial"/>
          <w:b/>
          <w:color w:val="AEAAAA"/>
          <w:spacing w:val="-1"/>
          <w:szCs w:val="22"/>
        </w:rPr>
        <w:t xml:space="preserve"> Número </w:t>
      </w:r>
      <w:r w:rsidR="00F101BF" w:rsidRPr="00210BD3">
        <w:rPr>
          <w:rFonts w:ascii="Arial" w:hAnsi="Arial" w:cs="Arial"/>
          <w:b/>
          <w:color w:val="AEAAAA"/>
          <w:spacing w:val="-1"/>
          <w:szCs w:val="22"/>
        </w:rPr>
        <w:t>2</w:t>
      </w:r>
      <w:r w:rsidRPr="00210BD3">
        <w:rPr>
          <w:rFonts w:ascii="Arial" w:hAnsi="Arial" w:cs="Arial"/>
          <w:b/>
          <w:color w:val="AEAAAA"/>
          <w:spacing w:val="-1"/>
          <w:szCs w:val="22"/>
        </w:rPr>
        <w:tab/>
      </w:r>
      <w:r w:rsidRPr="00210BD3">
        <w:rPr>
          <w:rFonts w:ascii="Arial" w:hAnsi="Arial" w:cs="Arial"/>
          <w:b/>
          <w:color w:val="AEAAAA"/>
          <w:spacing w:val="-1"/>
          <w:szCs w:val="22"/>
        </w:rPr>
        <w:tab/>
      </w:r>
    </w:p>
    <w:p w14:paraId="67F53F3E" w14:textId="67BF7E55" w:rsidR="00943323" w:rsidRPr="00210BD3" w:rsidRDefault="00F101BF" w:rsidP="005635AD">
      <w:pPr>
        <w:tabs>
          <w:tab w:val="left" w:pos="567"/>
        </w:tabs>
        <w:spacing w:line="240" w:lineRule="auto"/>
        <w:jc w:val="center"/>
        <w:rPr>
          <w:rFonts w:ascii="Arial" w:hAnsi="Arial" w:cs="Arial"/>
          <w:color w:val="AEAAAA"/>
          <w:spacing w:val="21"/>
          <w:szCs w:val="22"/>
        </w:rPr>
      </w:pPr>
      <w:r w:rsidRPr="00210BD3">
        <w:rPr>
          <w:rFonts w:ascii="Arial" w:hAnsi="Arial" w:cs="Arial"/>
          <w:color w:val="AEAAAA"/>
          <w:spacing w:val="-1"/>
          <w:szCs w:val="22"/>
        </w:rPr>
        <w:t>Mayo - Agosto</w:t>
      </w:r>
    </w:p>
    <w:p w14:paraId="46880AA9" w14:textId="520A2260" w:rsidR="00943323" w:rsidRPr="00210BD3" w:rsidRDefault="000030BF" w:rsidP="005635AD">
      <w:pPr>
        <w:tabs>
          <w:tab w:val="left" w:pos="567"/>
        </w:tabs>
        <w:spacing w:line="240" w:lineRule="auto"/>
        <w:jc w:val="center"/>
        <w:rPr>
          <w:rFonts w:ascii="Arial" w:hAnsi="Arial" w:cs="Arial"/>
          <w:color w:val="AEAAAA"/>
          <w:spacing w:val="-1"/>
          <w:szCs w:val="22"/>
        </w:rPr>
      </w:pPr>
      <w:r w:rsidRPr="00210BD3">
        <w:rPr>
          <w:rFonts w:ascii="Arial" w:hAnsi="Arial" w:cs="Arial"/>
          <w:color w:val="AEAAAA"/>
          <w:spacing w:val="-1"/>
          <w:szCs w:val="22"/>
        </w:rPr>
        <w:t xml:space="preserve">pp. </w:t>
      </w:r>
      <w:r w:rsidR="006B1509" w:rsidRPr="00210BD3">
        <w:rPr>
          <w:rFonts w:ascii="Arial" w:hAnsi="Arial" w:cs="Arial"/>
          <w:color w:val="AEAAAA"/>
          <w:spacing w:val="-1"/>
          <w:szCs w:val="22"/>
        </w:rPr>
        <w:t>1-</w:t>
      </w:r>
      <w:r w:rsidR="00A835ED">
        <w:rPr>
          <w:rFonts w:ascii="Arial" w:hAnsi="Arial" w:cs="Arial"/>
          <w:color w:val="AEAAAA"/>
          <w:spacing w:val="-1"/>
          <w:szCs w:val="22"/>
        </w:rPr>
        <w:t>31</w:t>
      </w:r>
    </w:p>
    <w:p w14:paraId="62995967" w14:textId="77777777" w:rsidR="00051752" w:rsidRPr="00210BD3" w:rsidRDefault="00051752" w:rsidP="005635AD">
      <w:pPr>
        <w:tabs>
          <w:tab w:val="left" w:pos="567"/>
        </w:tabs>
        <w:spacing w:line="240" w:lineRule="auto"/>
        <w:jc w:val="center"/>
        <w:rPr>
          <w:rFonts w:ascii="Arial" w:eastAsia="Arial" w:hAnsi="Arial" w:cs="Arial"/>
          <w:color w:val="AEAAAA"/>
          <w:szCs w:val="22"/>
        </w:rPr>
      </w:pPr>
    </w:p>
    <w:p w14:paraId="6C0DC6C4" w14:textId="77777777" w:rsidR="00943323" w:rsidRDefault="00943323" w:rsidP="005635AD">
      <w:pPr>
        <w:pStyle w:val="BodyText2"/>
        <w:tabs>
          <w:tab w:val="left" w:pos="567"/>
        </w:tabs>
        <w:spacing w:line="240" w:lineRule="auto"/>
        <w:jc w:val="center"/>
        <w:rPr>
          <w:rFonts w:cs="Arial"/>
          <w:color w:val="auto"/>
          <w:sz w:val="22"/>
          <w:szCs w:val="22"/>
        </w:rPr>
      </w:pPr>
    </w:p>
    <w:p w14:paraId="1FF14EC7" w14:textId="77777777" w:rsidR="00EE4076" w:rsidRPr="00210BD3" w:rsidRDefault="00EE4076" w:rsidP="005635AD">
      <w:pPr>
        <w:pStyle w:val="BodyText2"/>
        <w:tabs>
          <w:tab w:val="left" w:pos="567"/>
        </w:tabs>
        <w:spacing w:line="240" w:lineRule="auto"/>
        <w:jc w:val="center"/>
        <w:rPr>
          <w:rFonts w:cs="Arial"/>
          <w:color w:val="auto"/>
          <w:sz w:val="22"/>
          <w:szCs w:val="22"/>
        </w:rPr>
      </w:pPr>
    </w:p>
    <w:p w14:paraId="678F3115" w14:textId="0F3388C4" w:rsidR="00EB7DF5" w:rsidRPr="00210BD3" w:rsidRDefault="00EB7DF5" w:rsidP="005635AD">
      <w:pPr>
        <w:tabs>
          <w:tab w:val="left" w:pos="567"/>
        </w:tabs>
        <w:spacing w:line="240" w:lineRule="auto"/>
        <w:jc w:val="center"/>
        <w:rPr>
          <w:rFonts w:ascii="Arial" w:hAnsi="Arial" w:cs="Arial"/>
          <w:sz w:val="36"/>
          <w:szCs w:val="26"/>
        </w:rPr>
      </w:pPr>
    </w:p>
    <w:p w14:paraId="19C2C2D7" w14:textId="47FF3028" w:rsidR="00840DCE" w:rsidRPr="004546E2" w:rsidRDefault="00FB1252" w:rsidP="005635AD">
      <w:pPr>
        <w:tabs>
          <w:tab w:val="left" w:pos="567"/>
        </w:tabs>
        <w:spacing w:line="240" w:lineRule="auto"/>
        <w:jc w:val="center"/>
        <w:rPr>
          <w:rFonts w:ascii="Arial" w:hAnsi="Arial" w:cs="Arial"/>
          <w:sz w:val="32"/>
          <w:szCs w:val="28"/>
        </w:rPr>
      </w:pPr>
      <w:r w:rsidRPr="004546E2">
        <w:rPr>
          <w:rFonts w:ascii="Arial" w:hAnsi="Arial" w:cs="Arial"/>
          <w:sz w:val="32"/>
          <w:szCs w:val="28"/>
        </w:rPr>
        <w:t>Osvaldo Murillo Aguilar</w:t>
      </w:r>
    </w:p>
    <w:p w14:paraId="4AF0D963" w14:textId="0A8D8956" w:rsidR="00FB1252" w:rsidRPr="004546E2" w:rsidRDefault="00FB1252" w:rsidP="005635AD">
      <w:pPr>
        <w:tabs>
          <w:tab w:val="left" w:pos="567"/>
        </w:tabs>
        <w:spacing w:line="240" w:lineRule="auto"/>
        <w:jc w:val="center"/>
        <w:rPr>
          <w:rFonts w:ascii="Arial" w:hAnsi="Arial" w:cs="Arial"/>
          <w:sz w:val="32"/>
          <w:szCs w:val="28"/>
        </w:rPr>
      </w:pPr>
      <w:proofErr w:type="spellStart"/>
      <w:r w:rsidRPr="004546E2">
        <w:rPr>
          <w:rFonts w:ascii="Arial" w:hAnsi="Arial" w:cs="Arial"/>
          <w:sz w:val="32"/>
          <w:szCs w:val="28"/>
        </w:rPr>
        <w:t>Viria</w:t>
      </w:r>
      <w:proofErr w:type="spellEnd"/>
      <w:r w:rsidRPr="004546E2">
        <w:rPr>
          <w:rFonts w:ascii="Arial" w:hAnsi="Arial" w:cs="Arial"/>
          <w:sz w:val="32"/>
          <w:szCs w:val="28"/>
        </w:rPr>
        <w:t xml:space="preserve"> Ureña Salazar</w:t>
      </w:r>
    </w:p>
    <w:p w14:paraId="40255AAF" w14:textId="77777777" w:rsidR="00FB1252" w:rsidRPr="00FB1252" w:rsidRDefault="00FB1252" w:rsidP="005635AD">
      <w:pPr>
        <w:tabs>
          <w:tab w:val="left" w:pos="567"/>
        </w:tabs>
        <w:spacing w:line="240" w:lineRule="auto"/>
        <w:jc w:val="center"/>
        <w:rPr>
          <w:rFonts w:ascii="Arial" w:hAnsi="Arial" w:cs="Arial"/>
          <w:b/>
          <w:sz w:val="36"/>
          <w:szCs w:val="36"/>
        </w:rPr>
      </w:pPr>
    </w:p>
    <w:p w14:paraId="6BBDCABD" w14:textId="77777777" w:rsidR="00843752" w:rsidRPr="00210BD3" w:rsidRDefault="00843752" w:rsidP="005635AD">
      <w:pPr>
        <w:tabs>
          <w:tab w:val="left" w:pos="567"/>
        </w:tabs>
        <w:spacing w:line="240" w:lineRule="auto"/>
        <w:jc w:val="center"/>
        <w:rPr>
          <w:rFonts w:ascii="Arial" w:hAnsi="Arial" w:cs="Arial"/>
          <w:b/>
          <w:sz w:val="28"/>
          <w:szCs w:val="28"/>
        </w:rPr>
      </w:pPr>
    </w:p>
    <w:p w14:paraId="4C741E98" w14:textId="77777777" w:rsidR="0086425D" w:rsidRPr="00210BD3" w:rsidRDefault="0086425D" w:rsidP="005635AD">
      <w:pPr>
        <w:tabs>
          <w:tab w:val="left" w:pos="567"/>
        </w:tabs>
        <w:spacing w:line="240" w:lineRule="auto"/>
        <w:jc w:val="center"/>
        <w:rPr>
          <w:rFonts w:ascii="Arial" w:hAnsi="Arial" w:cs="Arial"/>
          <w:b/>
          <w:sz w:val="28"/>
          <w:szCs w:val="28"/>
        </w:rPr>
      </w:pPr>
    </w:p>
    <w:p w14:paraId="022F5110" w14:textId="77777777" w:rsidR="007C7596" w:rsidRPr="00210BD3" w:rsidRDefault="007C7596" w:rsidP="005635AD">
      <w:pPr>
        <w:tabs>
          <w:tab w:val="left" w:pos="567"/>
        </w:tabs>
        <w:spacing w:line="240" w:lineRule="auto"/>
        <w:jc w:val="center"/>
        <w:rPr>
          <w:rFonts w:ascii="Arial" w:hAnsi="Arial" w:cs="Arial"/>
          <w:b/>
          <w:sz w:val="28"/>
          <w:szCs w:val="28"/>
        </w:rPr>
      </w:pPr>
    </w:p>
    <w:p w14:paraId="0455DA8E" w14:textId="77777777" w:rsidR="00134409" w:rsidRPr="00210BD3" w:rsidRDefault="00134409" w:rsidP="005635AD">
      <w:pPr>
        <w:tabs>
          <w:tab w:val="left" w:pos="567"/>
        </w:tabs>
        <w:spacing w:line="240" w:lineRule="auto"/>
        <w:jc w:val="center"/>
        <w:rPr>
          <w:rFonts w:ascii="Arial" w:hAnsi="Arial" w:cs="Arial"/>
          <w:b/>
          <w:color w:val="8496B0"/>
          <w:sz w:val="24"/>
          <w:szCs w:val="28"/>
        </w:rPr>
      </w:pPr>
      <w:r w:rsidRPr="00210BD3">
        <w:rPr>
          <w:rFonts w:ascii="Arial" w:hAnsi="Arial" w:cs="Arial"/>
          <w:b/>
          <w:color w:val="8496B0"/>
          <w:sz w:val="24"/>
          <w:szCs w:val="28"/>
        </w:rPr>
        <w:t>Citar este documento según modelo APA</w:t>
      </w:r>
    </w:p>
    <w:p w14:paraId="6CAE22A5" w14:textId="77777777" w:rsidR="00263C5C" w:rsidRPr="00210BD3" w:rsidRDefault="00263C5C" w:rsidP="005635AD">
      <w:pPr>
        <w:tabs>
          <w:tab w:val="left" w:pos="567"/>
        </w:tabs>
        <w:spacing w:line="240" w:lineRule="auto"/>
        <w:jc w:val="center"/>
        <w:rPr>
          <w:rFonts w:ascii="Arial" w:hAnsi="Arial" w:cs="Arial"/>
          <w:b/>
          <w:color w:val="8496B0"/>
          <w:sz w:val="24"/>
          <w:szCs w:val="28"/>
        </w:rPr>
      </w:pPr>
    </w:p>
    <w:p w14:paraId="6F740275" w14:textId="1E05BFD5" w:rsidR="00851DD7" w:rsidRPr="00210BD3" w:rsidRDefault="00FB1252" w:rsidP="005635AD">
      <w:pPr>
        <w:tabs>
          <w:tab w:val="left" w:pos="567"/>
        </w:tabs>
        <w:autoSpaceDE w:val="0"/>
        <w:autoSpaceDN w:val="0"/>
        <w:adjustRightInd w:val="0"/>
        <w:spacing w:line="240" w:lineRule="auto"/>
        <w:ind w:left="567" w:hanging="567"/>
        <w:rPr>
          <w:rFonts w:ascii="Arial" w:hAnsi="Arial" w:cs="Arial"/>
        </w:rPr>
      </w:pPr>
      <w:r>
        <w:rPr>
          <w:rFonts w:ascii="Arial" w:hAnsi="Arial" w:cs="Arial"/>
          <w:color w:val="8496B0" w:themeColor="text2" w:themeTint="99"/>
          <w:szCs w:val="28"/>
        </w:rPr>
        <w:t xml:space="preserve">Murillo Aguilar, Osvaldo. y Ureña Salazar, </w:t>
      </w:r>
      <w:proofErr w:type="spellStart"/>
      <w:r>
        <w:rPr>
          <w:rFonts w:ascii="Arial" w:hAnsi="Arial" w:cs="Arial"/>
          <w:color w:val="8496B0" w:themeColor="text2" w:themeTint="99"/>
          <w:szCs w:val="28"/>
        </w:rPr>
        <w:t>Viria</w:t>
      </w:r>
      <w:proofErr w:type="spellEnd"/>
      <w:r w:rsidR="00117BE0" w:rsidRPr="00C67897">
        <w:rPr>
          <w:rFonts w:ascii="Arial" w:hAnsi="Arial" w:cs="Arial"/>
          <w:color w:val="8496B0" w:themeColor="text2" w:themeTint="99"/>
          <w:szCs w:val="28"/>
        </w:rPr>
        <w:t>.</w:t>
      </w:r>
      <w:r w:rsidR="00851DD7" w:rsidRPr="00C67897">
        <w:rPr>
          <w:rFonts w:ascii="Arial" w:hAnsi="Arial" w:cs="Arial"/>
          <w:color w:val="8496B0" w:themeColor="text2" w:themeTint="99"/>
          <w:szCs w:val="28"/>
        </w:rPr>
        <w:t xml:space="preserve"> </w:t>
      </w:r>
      <w:r w:rsidR="00851DD7" w:rsidRPr="00210BD3">
        <w:rPr>
          <w:rFonts w:ascii="Arial" w:hAnsi="Arial" w:cs="Arial"/>
          <w:color w:val="8496B0" w:themeColor="text2" w:themeTint="99"/>
          <w:szCs w:val="28"/>
        </w:rPr>
        <w:t>(</w:t>
      </w:r>
      <w:r w:rsidR="005B69C7" w:rsidRPr="00210BD3">
        <w:rPr>
          <w:rFonts w:ascii="Arial" w:hAnsi="Arial" w:cs="Arial"/>
          <w:color w:val="8496B0" w:themeColor="text2" w:themeTint="99"/>
          <w:szCs w:val="28"/>
        </w:rPr>
        <w:t>202</w:t>
      </w:r>
      <w:r w:rsidR="00173C7A" w:rsidRPr="00210BD3">
        <w:rPr>
          <w:rFonts w:ascii="Arial" w:hAnsi="Arial" w:cs="Arial"/>
          <w:color w:val="8496B0" w:themeColor="text2" w:themeTint="99"/>
          <w:szCs w:val="28"/>
        </w:rPr>
        <w:t>3</w:t>
      </w:r>
      <w:r w:rsidR="00851DD7" w:rsidRPr="00210BD3">
        <w:rPr>
          <w:rFonts w:ascii="Arial" w:hAnsi="Arial" w:cs="Arial"/>
          <w:color w:val="8496B0" w:themeColor="text2" w:themeTint="99"/>
          <w:szCs w:val="28"/>
        </w:rPr>
        <w:t xml:space="preserve">). </w:t>
      </w:r>
      <w:r>
        <w:rPr>
          <w:rFonts w:ascii="Arial" w:hAnsi="Arial" w:cs="Arial"/>
          <w:color w:val="8496B0" w:themeColor="text2" w:themeTint="99"/>
          <w:szCs w:val="28"/>
        </w:rPr>
        <w:t>Acompañamiento al estudiantado de instituciones de Educación Técnica Costarricense desde la Orientación</w:t>
      </w:r>
      <w:r w:rsidR="00843752" w:rsidRPr="00210BD3">
        <w:rPr>
          <w:rFonts w:ascii="Arial" w:hAnsi="Arial" w:cs="Arial"/>
          <w:color w:val="8496B0" w:themeColor="text2" w:themeTint="99"/>
          <w:szCs w:val="28"/>
        </w:rPr>
        <w:t>.</w:t>
      </w:r>
      <w:r w:rsidR="00851DD7" w:rsidRPr="00210BD3">
        <w:rPr>
          <w:rFonts w:ascii="Arial" w:hAnsi="Arial" w:cs="Arial"/>
          <w:color w:val="8496B0" w:themeColor="text2" w:themeTint="99"/>
          <w:szCs w:val="28"/>
        </w:rPr>
        <w:t xml:space="preserve"> </w:t>
      </w:r>
      <w:r w:rsidR="00851DD7" w:rsidRPr="00210BD3">
        <w:rPr>
          <w:rFonts w:ascii="Arial" w:hAnsi="Arial" w:cs="Arial"/>
          <w:i/>
          <w:color w:val="8496B0" w:themeColor="text2" w:themeTint="99"/>
          <w:szCs w:val="28"/>
        </w:rPr>
        <w:t xml:space="preserve">Revista </w:t>
      </w:r>
      <w:r w:rsidR="00851DD7" w:rsidRPr="00210BD3">
        <w:rPr>
          <w:rFonts w:ascii="Arial" w:hAnsi="Arial" w:cs="Arial"/>
          <w:i/>
          <w:color w:val="8496B0"/>
          <w:szCs w:val="28"/>
        </w:rPr>
        <w:t xml:space="preserve">Actualidades Investigativas en Educación, </w:t>
      </w:r>
      <w:r w:rsidR="005B69C7" w:rsidRPr="00210BD3">
        <w:rPr>
          <w:rFonts w:ascii="Arial" w:hAnsi="Arial" w:cs="Arial"/>
          <w:i/>
          <w:color w:val="8496B0"/>
          <w:szCs w:val="28"/>
        </w:rPr>
        <w:t>2</w:t>
      </w:r>
      <w:r w:rsidR="00173C7A" w:rsidRPr="00210BD3">
        <w:rPr>
          <w:rFonts w:ascii="Arial" w:hAnsi="Arial" w:cs="Arial"/>
          <w:i/>
          <w:color w:val="8496B0"/>
          <w:szCs w:val="28"/>
        </w:rPr>
        <w:t>3</w:t>
      </w:r>
      <w:r w:rsidR="00502030" w:rsidRPr="00210BD3">
        <w:rPr>
          <w:rFonts w:ascii="Arial" w:hAnsi="Arial" w:cs="Arial"/>
          <w:color w:val="8496B0"/>
          <w:szCs w:val="28"/>
        </w:rPr>
        <w:t>(</w:t>
      </w:r>
      <w:r w:rsidR="00173C7A" w:rsidRPr="00210BD3">
        <w:rPr>
          <w:rFonts w:ascii="Arial" w:hAnsi="Arial" w:cs="Arial"/>
          <w:color w:val="8496B0"/>
          <w:szCs w:val="28"/>
        </w:rPr>
        <w:t>1</w:t>
      </w:r>
      <w:r w:rsidR="00502030" w:rsidRPr="00210BD3">
        <w:rPr>
          <w:rFonts w:ascii="Arial" w:hAnsi="Arial" w:cs="Arial"/>
          <w:color w:val="8496B0"/>
          <w:szCs w:val="28"/>
        </w:rPr>
        <w:t>), 1-</w:t>
      </w:r>
      <w:r w:rsidR="00A835ED">
        <w:rPr>
          <w:rFonts w:ascii="Arial" w:hAnsi="Arial" w:cs="Arial"/>
          <w:color w:val="8496B0"/>
          <w:szCs w:val="28"/>
        </w:rPr>
        <w:t>31</w:t>
      </w:r>
      <w:r w:rsidR="00851DD7" w:rsidRPr="00210BD3">
        <w:rPr>
          <w:rFonts w:ascii="Arial" w:hAnsi="Arial" w:cs="Arial"/>
          <w:color w:val="8496B0"/>
          <w:szCs w:val="28"/>
        </w:rPr>
        <w:t xml:space="preserve">. </w:t>
      </w:r>
      <w:proofErr w:type="spellStart"/>
      <w:r w:rsidR="00851DD7" w:rsidRPr="00210BD3">
        <w:rPr>
          <w:rFonts w:ascii="Arial" w:hAnsi="Arial" w:cs="Arial"/>
          <w:color w:val="8496B0"/>
          <w:szCs w:val="28"/>
        </w:rPr>
        <w:t>Doi</w:t>
      </w:r>
      <w:proofErr w:type="spellEnd"/>
      <w:r w:rsidR="00851DD7" w:rsidRPr="00210BD3">
        <w:rPr>
          <w:rFonts w:ascii="Arial" w:hAnsi="Arial" w:cs="Arial"/>
          <w:color w:val="8496B0"/>
          <w:szCs w:val="28"/>
        </w:rPr>
        <w:t>.</w:t>
      </w:r>
      <w:r w:rsidR="005342A5" w:rsidRPr="00210BD3">
        <w:rPr>
          <w:rFonts w:ascii="Arial" w:hAnsi="Arial" w:cs="Arial"/>
        </w:rPr>
        <w:t xml:space="preserve"> </w:t>
      </w:r>
      <w:hyperlink r:id="rId11" w:history="1">
        <w:r w:rsidRPr="0058014D">
          <w:rPr>
            <w:rStyle w:val="Hyperlink"/>
            <w:rFonts w:ascii="Arial" w:hAnsi="Arial" w:cs="Arial"/>
          </w:rPr>
          <w:t>https://doi.org/10.15517/aie.v23i2.54182</w:t>
        </w:r>
      </w:hyperlink>
      <w:r>
        <w:rPr>
          <w:rFonts w:ascii="Arial" w:hAnsi="Arial" w:cs="Arial"/>
        </w:rPr>
        <w:t xml:space="preserve"> </w:t>
      </w:r>
    </w:p>
    <w:p w14:paraId="24BA30F5" w14:textId="3C99B12C" w:rsidR="00CF285B" w:rsidRPr="00210BD3" w:rsidRDefault="00CF285B" w:rsidP="005635AD">
      <w:pPr>
        <w:tabs>
          <w:tab w:val="left" w:pos="567"/>
        </w:tabs>
        <w:autoSpaceDE w:val="0"/>
        <w:autoSpaceDN w:val="0"/>
        <w:adjustRightInd w:val="0"/>
        <w:spacing w:line="240" w:lineRule="auto"/>
        <w:ind w:left="567" w:hanging="567"/>
        <w:rPr>
          <w:rFonts w:ascii="Arial" w:hAnsi="Arial" w:cs="Arial"/>
          <w:szCs w:val="28"/>
        </w:rPr>
      </w:pPr>
    </w:p>
    <w:p w14:paraId="36F2E8F6" w14:textId="77777777" w:rsidR="006E165F" w:rsidRPr="006E165F" w:rsidRDefault="00CF285B" w:rsidP="005635AD">
      <w:pPr>
        <w:pStyle w:val="Heading1"/>
        <w:tabs>
          <w:tab w:val="left" w:pos="567"/>
        </w:tabs>
        <w:jc w:val="center"/>
        <w:rPr>
          <w:rFonts w:eastAsia="Arial" w:cs="Arial"/>
          <w:i w:val="0"/>
          <w:iCs/>
          <w:sz w:val="28"/>
          <w:szCs w:val="28"/>
        </w:rPr>
      </w:pPr>
      <w:bookmarkStart w:id="0" w:name="_gjdgxs" w:colFirst="0" w:colLast="0"/>
      <w:bookmarkStart w:id="1" w:name="_Hlk103246197"/>
      <w:bookmarkEnd w:id="0"/>
      <w:r w:rsidRPr="00210BD3">
        <w:rPr>
          <w:rFonts w:eastAsia="Arial" w:cs="Arial"/>
        </w:rPr>
        <w:br w:type="page"/>
      </w:r>
      <w:bookmarkStart w:id="2" w:name="_heading=h.gjdgxs" w:colFirst="0" w:colLast="0"/>
      <w:bookmarkEnd w:id="1"/>
      <w:bookmarkEnd w:id="2"/>
      <w:r w:rsidR="006E165F" w:rsidRPr="006E165F">
        <w:rPr>
          <w:rFonts w:eastAsia="Arial" w:cs="Arial"/>
          <w:i w:val="0"/>
          <w:iCs/>
          <w:sz w:val="28"/>
          <w:szCs w:val="28"/>
        </w:rPr>
        <w:lastRenderedPageBreak/>
        <w:t>Acompañamiento al estudiantado de instituciones de Educación Técnica Costarricense desde la Orientación</w:t>
      </w:r>
    </w:p>
    <w:p w14:paraId="1FDFE5E2" w14:textId="77777777" w:rsidR="006E165F" w:rsidRPr="008A15FC" w:rsidRDefault="006E165F" w:rsidP="005635AD">
      <w:pPr>
        <w:tabs>
          <w:tab w:val="left" w:pos="567"/>
        </w:tabs>
        <w:spacing w:line="240" w:lineRule="auto"/>
        <w:jc w:val="center"/>
        <w:rPr>
          <w:sz w:val="18"/>
          <w:szCs w:val="18"/>
          <w:lang w:val="en-US"/>
        </w:rPr>
      </w:pPr>
      <w:r w:rsidRPr="008A15FC">
        <w:rPr>
          <w:rFonts w:ascii="Arial" w:eastAsia="Arial" w:hAnsi="Arial" w:cs="Arial"/>
          <w:lang w:val="en-US"/>
        </w:rPr>
        <w:t>Accompaniment from the Guidance from students of Technical Education institutions</w:t>
      </w:r>
    </w:p>
    <w:p w14:paraId="6B82D1A3" w14:textId="77777777" w:rsidR="006E165F" w:rsidRDefault="006E165F" w:rsidP="005635AD">
      <w:pPr>
        <w:tabs>
          <w:tab w:val="left" w:pos="567"/>
        </w:tabs>
        <w:spacing w:line="240" w:lineRule="auto"/>
        <w:rPr>
          <w:rFonts w:ascii="Arial" w:eastAsia="Arial" w:hAnsi="Arial" w:cs="Arial"/>
          <w:b/>
          <w:color w:val="000000"/>
          <w:lang w:val="en-US"/>
        </w:rPr>
      </w:pPr>
    </w:p>
    <w:p w14:paraId="1B425D3D" w14:textId="6EB53646" w:rsidR="004546E2" w:rsidRPr="004546E2" w:rsidRDefault="004546E2" w:rsidP="005635AD">
      <w:pPr>
        <w:tabs>
          <w:tab w:val="left" w:pos="567"/>
        </w:tabs>
        <w:spacing w:line="240" w:lineRule="auto"/>
        <w:jc w:val="right"/>
        <w:rPr>
          <w:rFonts w:ascii="Arial" w:hAnsi="Arial" w:cs="Arial"/>
          <w:i/>
          <w:iCs/>
          <w:sz w:val="28"/>
          <w:szCs w:val="24"/>
        </w:rPr>
      </w:pPr>
      <w:r w:rsidRPr="004546E2">
        <w:rPr>
          <w:rFonts w:ascii="Arial" w:hAnsi="Arial" w:cs="Arial"/>
          <w:i/>
          <w:iCs/>
          <w:sz w:val="28"/>
          <w:szCs w:val="24"/>
        </w:rPr>
        <w:t>Osvaldo Murillo Aguilar</w:t>
      </w:r>
      <w:r w:rsidRPr="004546E2">
        <w:rPr>
          <w:rFonts w:ascii="Arial" w:hAnsi="Arial" w:cs="Arial"/>
          <w:i/>
          <w:iCs/>
          <w:sz w:val="28"/>
          <w:szCs w:val="24"/>
          <w:vertAlign w:val="superscript"/>
        </w:rPr>
        <w:t>1</w:t>
      </w:r>
    </w:p>
    <w:p w14:paraId="5BFF9F83" w14:textId="64D8AC61" w:rsidR="004546E2" w:rsidRPr="004546E2" w:rsidRDefault="004546E2" w:rsidP="005635AD">
      <w:pPr>
        <w:tabs>
          <w:tab w:val="left" w:pos="567"/>
        </w:tabs>
        <w:spacing w:line="240" w:lineRule="auto"/>
        <w:jc w:val="right"/>
        <w:rPr>
          <w:rFonts w:ascii="Arial" w:hAnsi="Arial" w:cs="Arial"/>
          <w:i/>
          <w:iCs/>
          <w:sz w:val="28"/>
          <w:szCs w:val="24"/>
        </w:rPr>
      </w:pPr>
      <w:proofErr w:type="spellStart"/>
      <w:r w:rsidRPr="004546E2">
        <w:rPr>
          <w:rFonts w:ascii="Arial" w:hAnsi="Arial" w:cs="Arial"/>
          <w:i/>
          <w:iCs/>
          <w:sz w:val="28"/>
          <w:szCs w:val="24"/>
        </w:rPr>
        <w:t>Viria</w:t>
      </w:r>
      <w:proofErr w:type="spellEnd"/>
      <w:r w:rsidRPr="004546E2">
        <w:rPr>
          <w:rFonts w:ascii="Arial" w:hAnsi="Arial" w:cs="Arial"/>
          <w:i/>
          <w:iCs/>
          <w:sz w:val="28"/>
          <w:szCs w:val="24"/>
        </w:rPr>
        <w:t xml:space="preserve"> Ureña Salazar</w:t>
      </w:r>
      <w:r w:rsidRPr="004546E2">
        <w:rPr>
          <w:rFonts w:ascii="Arial" w:hAnsi="Arial" w:cs="Arial"/>
          <w:i/>
          <w:iCs/>
          <w:sz w:val="28"/>
          <w:szCs w:val="24"/>
          <w:vertAlign w:val="superscript"/>
        </w:rPr>
        <w:t>2</w:t>
      </w:r>
    </w:p>
    <w:p w14:paraId="09D0686A" w14:textId="77777777" w:rsidR="004546E2" w:rsidRPr="004546E2" w:rsidRDefault="004546E2" w:rsidP="005635AD">
      <w:pPr>
        <w:tabs>
          <w:tab w:val="left" w:pos="567"/>
        </w:tabs>
        <w:spacing w:line="240" w:lineRule="auto"/>
        <w:rPr>
          <w:rFonts w:ascii="Arial" w:eastAsia="Arial" w:hAnsi="Arial" w:cs="Arial"/>
          <w:b/>
          <w:color w:val="000000"/>
        </w:rPr>
      </w:pPr>
    </w:p>
    <w:p w14:paraId="14B13F72" w14:textId="3D508DBE" w:rsidR="006E165F" w:rsidRPr="004546E2" w:rsidRDefault="006E165F" w:rsidP="005635AD">
      <w:pPr>
        <w:tabs>
          <w:tab w:val="left" w:pos="567"/>
        </w:tabs>
        <w:spacing w:line="240" w:lineRule="auto"/>
        <w:rPr>
          <w:rFonts w:ascii="Arial" w:eastAsia="Arial" w:hAnsi="Arial" w:cs="Arial"/>
          <w:i/>
          <w:iCs/>
          <w:color w:val="000000"/>
          <w:sz w:val="18"/>
          <w:szCs w:val="16"/>
        </w:rPr>
      </w:pPr>
      <w:r w:rsidRPr="004546E2">
        <w:rPr>
          <w:rFonts w:ascii="Arial" w:eastAsia="Arial" w:hAnsi="Arial" w:cs="Arial"/>
          <w:b/>
          <w:i/>
          <w:iCs/>
          <w:color w:val="000000"/>
          <w:sz w:val="18"/>
          <w:szCs w:val="16"/>
        </w:rPr>
        <w:t>Resumen:</w:t>
      </w:r>
      <w:r w:rsidRPr="004546E2">
        <w:rPr>
          <w:rFonts w:ascii="Arial" w:eastAsia="Arial" w:hAnsi="Arial" w:cs="Arial"/>
          <w:b/>
          <w:i/>
          <w:iCs/>
          <w:sz w:val="18"/>
          <w:szCs w:val="16"/>
        </w:rPr>
        <w:t xml:space="preserve"> </w:t>
      </w:r>
      <w:r w:rsidRPr="004546E2">
        <w:rPr>
          <w:rFonts w:ascii="Arial" w:eastAsia="Arial" w:hAnsi="Arial" w:cs="Arial"/>
          <w:i/>
          <w:iCs/>
          <w:color w:val="000000"/>
          <w:sz w:val="18"/>
          <w:szCs w:val="16"/>
        </w:rPr>
        <w:t xml:space="preserve">Este artículo surgió en el marco del </w:t>
      </w:r>
      <w:r w:rsidRPr="004546E2">
        <w:rPr>
          <w:rFonts w:ascii="Arial" w:eastAsia="Arial" w:hAnsi="Arial" w:cs="Arial"/>
          <w:i/>
          <w:iCs/>
          <w:sz w:val="18"/>
          <w:szCs w:val="16"/>
        </w:rPr>
        <w:t>P</w:t>
      </w:r>
      <w:r w:rsidRPr="004546E2">
        <w:rPr>
          <w:rFonts w:ascii="Arial" w:eastAsia="Arial" w:hAnsi="Arial" w:cs="Arial"/>
          <w:i/>
          <w:iCs/>
          <w:color w:val="000000"/>
          <w:sz w:val="18"/>
          <w:szCs w:val="16"/>
        </w:rPr>
        <w:t>royecto 724-C1-714 Observatorio Temático de la Educación y Formación Técnica Profesional Costarricense, inscrito en el Instituto de Investigación en Educación de la Universidad Costa Rica. Dada la naturaleza del servicio de orientación en las instituciones educativas costarricenses, se presentan los resultados de la investigación Acompañamiento que hace la persona profesional en Orientación al estudiantado de Colegios Técnicos Profesionales (CTP), para la elección de una institución de Educación y Formación Técnica Profesional (EFTP) y de la especialidad que desea cursar. En este estudio cualitativo, con alcance descriptivo, se utilizó el método fenomenológico y la entrevista estructurada; participaron siete profesionales de Orientación de CTP de diferentes regiones educativas del Ministerio de Educación Pública. Se definió como dimensión el acompañamiento que hace la persona profesional en Orientación al estudiantado para la elección de la institución y de la especialidad. La información obtenida se agrupó en cuatro categorías: estrategias utilizadas para el acompañamiento, papel de la persona profesional en Orientación en el acompañamiento, aciertos y limitaciones del acompañamiento y consideraciones para el acompañamiento</w:t>
      </w:r>
      <w:r w:rsidRPr="004546E2">
        <w:rPr>
          <w:rFonts w:ascii="Arial" w:eastAsia="Arial" w:hAnsi="Arial" w:cs="Arial"/>
          <w:i/>
          <w:iCs/>
          <w:color w:val="202124"/>
          <w:sz w:val="18"/>
          <w:szCs w:val="16"/>
        </w:rPr>
        <w:t xml:space="preserve">. </w:t>
      </w:r>
      <w:r w:rsidRPr="004546E2">
        <w:rPr>
          <w:rFonts w:ascii="Arial" w:eastAsia="Arial" w:hAnsi="Arial" w:cs="Arial"/>
          <w:i/>
          <w:iCs/>
          <w:color w:val="000000"/>
          <w:sz w:val="18"/>
          <w:szCs w:val="16"/>
        </w:rPr>
        <w:t xml:space="preserve">En cuanto a las conclusiones se obtuvo las siguientes: la definición de las funciones del grupo de profesionales de Orientación no hace distinción entre las instituciones académicas y las de EFTP, en la educación </w:t>
      </w:r>
      <w:r w:rsidRPr="004546E2">
        <w:rPr>
          <w:rFonts w:ascii="Arial" w:eastAsia="Arial" w:hAnsi="Arial" w:cs="Arial"/>
          <w:i/>
          <w:iCs/>
          <w:sz w:val="18"/>
          <w:szCs w:val="16"/>
        </w:rPr>
        <w:t>diversificada</w:t>
      </w:r>
      <w:r w:rsidRPr="004546E2">
        <w:rPr>
          <w:rFonts w:ascii="Arial" w:eastAsia="Arial" w:hAnsi="Arial" w:cs="Arial"/>
          <w:i/>
          <w:iCs/>
          <w:color w:val="000000"/>
          <w:sz w:val="18"/>
          <w:szCs w:val="16"/>
        </w:rPr>
        <w:t xml:space="preserve"> de los CTP no se imparte la lección de Orientación, la feria vocacional es una de las estrategias que se realiza para acompañar al estudiantado de los CTP.</w:t>
      </w:r>
      <w:r w:rsidRPr="004546E2">
        <w:rPr>
          <w:rFonts w:ascii="Arial" w:eastAsia="Arial" w:hAnsi="Arial" w:cs="Arial"/>
          <w:i/>
          <w:iCs/>
          <w:color w:val="202124"/>
          <w:sz w:val="18"/>
          <w:szCs w:val="16"/>
        </w:rPr>
        <w:t xml:space="preserve"> </w:t>
      </w:r>
      <w:r w:rsidRPr="004546E2">
        <w:rPr>
          <w:rFonts w:ascii="Arial" w:eastAsia="Arial" w:hAnsi="Arial" w:cs="Arial"/>
          <w:i/>
          <w:iCs/>
          <w:color w:val="000000"/>
          <w:sz w:val="18"/>
          <w:szCs w:val="16"/>
        </w:rPr>
        <w:t>Como oportunidades de mejora se menciona que es importante aprovechar las estrategias de acompañamiento para involucrar más a la familia del estudiantado.</w:t>
      </w:r>
    </w:p>
    <w:p w14:paraId="6EDBBB2C" w14:textId="77777777" w:rsidR="006E165F" w:rsidRPr="004546E2" w:rsidRDefault="006E165F" w:rsidP="005635AD">
      <w:pPr>
        <w:tabs>
          <w:tab w:val="left" w:pos="567"/>
        </w:tabs>
        <w:spacing w:line="240" w:lineRule="auto"/>
        <w:rPr>
          <w:rFonts w:ascii="Arial" w:eastAsia="Arial" w:hAnsi="Arial" w:cs="Arial"/>
          <w:i/>
          <w:iCs/>
          <w:color w:val="202124"/>
          <w:sz w:val="18"/>
          <w:szCs w:val="16"/>
        </w:rPr>
      </w:pPr>
    </w:p>
    <w:p w14:paraId="7EA8811D" w14:textId="621910D7" w:rsidR="006E165F" w:rsidRPr="004546E2" w:rsidRDefault="006E165F" w:rsidP="005635AD">
      <w:pPr>
        <w:tabs>
          <w:tab w:val="left" w:pos="567"/>
        </w:tabs>
        <w:spacing w:line="240" w:lineRule="auto"/>
        <w:rPr>
          <w:rFonts w:ascii="Arial" w:eastAsia="Arial" w:hAnsi="Arial" w:cs="Arial"/>
          <w:i/>
          <w:iCs/>
          <w:color w:val="000000"/>
          <w:sz w:val="18"/>
          <w:szCs w:val="16"/>
        </w:rPr>
      </w:pPr>
      <w:r w:rsidRPr="004546E2">
        <w:rPr>
          <w:rFonts w:ascii="Arial" w:eastAsia="Arial" w:hAnsi="Arial" w:cs="Arial"/>
          <w:b/>
          <w:i/>
          <w:iCs/>
          <w:color w:val="000000"/>
          <w:sz w:val="18"/>
          <w:szCs w:val="16"/>
        </w:rPr>
        <w:t xml:space="preserve">Palabras clave: </w:t>
      </w:r>
      <w:r w:rsidR="005635AD">
        <w:rPr>
          <w:rFonts w:ascii="Arial" w:eastAsia="Arial" w:hAnsi="Arial" w:cs="Arial"/>
          <w:i/>
          <w:iCs/>
          <w:color w:val="000000"/>
          <w:sz w:val="18"/>
          <w:szCs w:val="16"/>
        </w:rPr>
        <w:t>e</w:t>
      </w:r>
      <w:r w:rsidRPr="004546E2">
        <w:rPr>
          <w:rFonts w:ascii="Arial" w:eastAsia="Arial" w:hAnsi="Arial" w:cs="Arial"/>
          <w:i/>
          <w:iCs/>
          <w:color w:val="000000"/>
          <w:sz w:val="18"/>
          <w:szCs w:val="16"/>
        </w:rPr>
        <w:t xml:space="preserve">nseñanza </w:t>
      </w:r>
      <w:r w:rsidR="005635AD">
        <w:rPr>
          <w:rFonts w:ascii="Arial" w:eastAsia="Arial" w:hAnsi="Arial" w:cs="Arial"/>
          <w:i/>
          <w:iCs/>
          <w:color w:val="000000"/>
          <w:sz w:val="18"/>
          <w:szCs w:val="16"/>
        </w:rPr>
        <w:t>p</w:t>
      </w:r>
      <w:r w:rsidRPr="004546E2">
        <w:rPr>
          <w:rFonts w:ascii="Arial" w:eastAsia="Arial" w:hAnsi="Arial" w:cs="Arial"/>
          <w:i/>
          <w:iCs/>
          <w:color w:val="000000"/>
          <w:sz w:val="18"/>
          <w:szCs w:val="16"/>
        </w:rPr>
        <w:t xml:space="preserve">ública, enseñanza técnica y profesional, </w:t>
      </w:r>
      <w:r w:rsidR="005635AD">
        <w:rPr>
          <w:rFonts w:ascii="Arial" w:eastAsia="Arial" w:hAnsi="Arial" w:cs="Arial"/>
          <w:i/>
          <w:iCs/>
          <w:color w:val="000000"/>
          <w:sz w:val="18"/>
          <w:szCs w:val="16"/>
        </w:rPr>
        <w:t>or</w:t>
      </w:r>
      <w:r w:rsidRPr="004546E2">
        <w:rPr>
          <w:rFonts w:ascii="Arial" w:eastAsia="Arial" w:hAnsi="Arial" w:cs="Arial"/>
          <w:i/>
          <w:iCs/>
          <w:color w:val="000000"/>
          <w:sz w:val="18"/>
          <w:szCs w:val="16"/>
        </w:rPr>
        <w:t xml:space="preserve">ientación, adolescentes. </w:t>
      </w:r>
    </w:p>
    <w:p w14:paraId="216E38BD" w14:textId="547DEEB3" w:rsidR="006E165F" w:rsidRPr="004546E2" w:rsidRDefault="006E165F" w:rsidP="005635AD">
      <w:pPr>
        <w:tabs>
          <w:tab w:val="left" w:pos="567"/>
        </w:tabs>
        <w:spacing w:line="240" w:lineRule="auto"/>
        <w:rPr>
          <w:rFonts w:ascii="Arial" w:eastAsia="Arial" w:hAnsi="Arial" w:cs="Arial"/>
          <w:i/>
          <w:iCs/>
          <w:color w:val="000000"/>
          <w:sz w:val="18"/>
          <w:szCs w:val="16"/>
        </w:rPr>
      </w:pPr>
    </w:p>
    <w:p w14:paraId="1C83603D" w14:textId="1C0C6FD7" w:rsidR="006E165F" w:rsidRPr="004546E2" w:rsidRDefault="006E165F" w:rsidP="005635AD">
      <w:pPr>
        <w:tabs>
          <w:tab w:val="left" w:pos="567"/>
        </w:tabs>
        <w:spacing w:line="240" w:lineRule="auto"/>
        <w:rPr>
          <w:rFonts w:ascii="Arial" w:eastAsia="Arial" w:hAnsi="Arial" w:cs="Arial"/>
          <w:i/>
          <w:iCs/>
          <w:color w:val="000000"/>
          <w:sz w:val="18"/>
          <w:szCs w:val="16"/>
          <w:lang w:val="en-US"/>
        </w:rPr>
      </w:pPr>
      <w:r w:rsidRPr="004546E2">
        <w:rPr>
          <w:rFonts w:ascii="Arial" w:eastAsia="Arial" w:hAnsi="Arial" w:cs="Arial"/>
          <w:b/>
          <w:i/>
          <w:iCs/>
          <w:color w:val="000000"/>
          <w:sz w:val="18"/>
          <w:szCs w:val="16"/>
          <w:lang w:val="en-US"/>
        </w:rPr>
        <w:t>Abstract</w:t>
      </w:r>
      <w:r w:rsidRPr="004546E2">
        <w:rPr>
          <w:rFonts w:ascii="Arial" w:eastAsia="Arial" w:hAnsi="Arial" w:cs="Arial"/>
          <w:i/>
          <w:iCs/>
          <w:color w:val="000000"/>
          <w:sz w:val="18"/>
          <w:szCs w:val="16"/>
          <w:lang w:val="en-US"/>
        </w:rPr>
        <w:t xml:space="preserve">: This article arises within the framework of Project 724-C1-714, Thematic Observatory of Costa Rican Professional Technical Education and Training, registered in the Institute of Research in Education of the University of Costa Rica. Given the nature of the Guidance service in Costa Rican educational institutions, the results of the research named: Accompaniment made by guidance counselors to the students at Professional Technical Colleges (CTP) for the election of an </w:t>
      </w:r>
      <w:proofErr w:type="spellStart"/>
      <w:r w:rsidRPr="004546E2">
        <w:rPr>
          <w:rFonts w:ascii="Arial" w:eastAsia="Arial" w:hAnsi="Arial" w:cs="Arial"/>
          <w:i/>
          <w:iCs/>
          <w:color w:val="000000"/>
          <w:sz w:val="18"/>
          <w:szCs w:val="16"/>
          <w:lang w:val="en-US"/>
        </w:rPr>
        <w:t>Educación</w:t>
      </w:r>
      <w:proofErr w:type="spellEnd"/>
      <w:r w:rsidRPr="004546E2">
        <w:rPr>
          <w:rFonts w:ascii="Arial" w:eastAsia="Arial" w:hAnsi="Arial" w:cs="Arial"/>
          <w:i/>
          <w:iCs/>
          <w:color w:val="000000"/>
          <w:sz w:val="18"/>
          <w:szCs w:val="16"/>
          <w:lang w:val="en-US"/>
        </w:rPr>
        <w:t xml:space="preserve"> y </w:t>
      </w:r>
      <w:proofErr w:type="spellStart"/>
      <w:r w:rsidRPr="004546E2">
        <w:rPr>
          <w:rFonts w:ascii="Arial" w:eastAsia="Arial" w:hAnsi="Arial" w:cs="Arial"/>
          <w:i/>
          <w:iCs/>
          <w:color w:val="000000"/>
          <w:sz w:val="18"/>
          <w:szCs w:val="16"/>
          <w:lang w:val="en-US"/>
        </w:rPr>
        <w:t>Formación</w:t>
      </w:r>
      <w:proofErr w:type="spellEnd"/>
      <w:r w:rsidRPr="004546E2">
        <w:rPr>
          <w:rFonts w:ascii="Arial" w:eastAsia="Arial" w:hAnsi="Arial" w:cs="Arial"/>
          <w:i/>
          <w:iCs/>
          <w:color w:val="000000"/>
          <w:sz w:val="18"/>
          <w:szCs w:val="16"/>
          <w:lang w:val="en-US"/>
        </w:rPr>
        <w:t xml:space="preserve"> Técnica </w:t>
      </w:r>
      <w:proofErr w:type="spellStart"/>
      <w:r w:rsidRPr="004546E2">
        <w:rPr>
          <w:rFonts w:ascii="Arial" w:eastAsia="Arial" w:hAnsi="Arial" w:cs="Arial"/>
          <w:i/>
          <w:iCs/>
          <w:color w:val="000000"/>
          <w:sz w:val="18"/>
          <w:szCs w:val="16"/>
          <w:lang w:val="en-US"/>
        </w:rPr>
        <w:t>Profesional</w:t>
      </w:r>
      <w:proofErr w:type="spellEnd"/>
      <w:r w:rsidRPr="004546E2">
        <w:rPr>
          <w:rFonts w:ascii="Arial" w:eastAsia="Arial" w:hAnsi="Arial" w:cs="Arial"/>
          <w:i/>
          <w:iCs/>
          <w:color w:val="000000"/>
          <w:sz w:val="18"/>
          <w:szCs w:val="16"/>
          <w:lang w:val="en-US"/>
        </w:rPr>
        <w:t xml:space="preserve"> EFTP institution and the specialty they want to enroll in, are presented. This is a qualitative study with a descriptive scope and a phenomenological method. Structured interviews were used, and seven CTP guidance counselors from different educational regions participated. The accompaniment that the guidance counselor provides to the students for the choice of the institution and specialty was defined as a dimension. The information obtained was grouped into five categories: Strategies used for accompaniment, Accompaniment role of the professional guidance counselor, Accompaniment Success, limitations of accompaniment, and Considerations for accompaniment. In conclusion, the definition of the functions of the group of Guidance counselors does not distinguish between academic and EFTP institutions, the guidance lesson is not taught in the diversified education of the CTP, and the Vocational Fair is one of the strategies used in the accompaniment of the CTP students. As opportunities for improvement, it is mentioned importance of taking advantage of support strategies to involve the student's family further.</w:t>
      </w:r>
    </w:p>
    <w:p w14:paraId="770FB2C3" w14:textId="4756930A" w:rsidR="006E165F" w:rsidRPr="004546E2" w:rsidRDefault="006E165F" w:rsidP="005635AD">
      <w:pPr>
        <w:tabs>
          <w:tab w:val="left" w:pos="567"/>
        </w:tabs>
        <w:spacing w:line="240" w:lineRule="auto"/>
        <w:rPr>
          <w:rFonts w:ascii="Arial" w:eastAsia="Arial" w:hAnsi="Arial" w:cs="Arial"/>
          <w:i/>
          <w:iCs/>
          <w:color w:val="000000"/>
          <w:sz w:val="18"/>
          <w:szCs w:val="16"/>
          <w:lang w:val="en-US"/>
        </w:rPr>
      </w:pPr>
    </w:p>
    <w:p w14:paraId="3049E24B" w14:textId="66FFADDE" w:rsidR="006E165F" w:rsidRPr="004546E2" w:rsidRDefault="006E165F" w:rsidP="005635A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w:eastAsia="Arial" w:hAnsi="Arial" w:cs="Arial"/>
          <w:i/>
          <w:iCs/>
          <w:sz w:val="18"/>
          <w:szCs w:val="16"/>
          <w:lang w:val="en-US"/>
        </w:rPr>
      </w:pPr>
      <w:r w:rsidRPr="004546E2">
        <w:rPr>
          <w:rFonts w:ascii="Arial" w:eastAsia="Arial" w:hAnsi="Arial" w:cs="Arial"/>
          <w:b/>
          <w:i/>
          <w:iCs/>
          <w:sz w:val="18"/>
          <w:szCs w:val="16"/>
          <w:lang w:val="en-US"/>
        </w:rPr>
        <w:t>Keywords:</w:t>
      </w:r>
      <w:r w:rsidRPr="004546E2">
        <w:rPr>
          <w:rFonts w:ascii="Arial" w:eastAsia="Arial" w:hAnsi="Arial" w:cs="Arial"/>
          <w:i/>
          <w:iCs/>
          <w:sz w:val="18"/>
          <w:szCs w:val="16"/>
          <w:lang w:val="en-US"/>
        </w:rPr>
        <w:t xml:space="preserve"> </w:t>
      </w:r>
      <w:r w:rsidR="005635AD">
        <w:rPr>
          <w:rFonts w:ascii="Arial" w:eastAsia="Arial" w:hAnsi="Arial" w:cs="Arial"/>
          <w:i/>
          <w:iCs/>
          <w:sz w:val="18"/>
          <w:szCs w:val="16"/>
          <w:lang w:val="en-US"/>
        </w:rPr>
        <w:t>p</w:t>
      </w:r>
      <w:r w:rsidRPr="004546E2">
        <w:rPr>
          <w:rFonts w:ascii="Arial" w:eastAsia="Arial" w:hAnsi="Arial" w:cs="Arial"/>
          <w:i/>
          <w:iCs/>
          <w:sz w:val="18"/>
          <w:szCs w:val="16"/>
          <w:lang w:val="en-US"/>
        </w:rPr>
        <w:t xml:space="preserve">ublic </w:t>
      </w:r>
      <w:r w:rsidR="005635AD">
        <w:rPr>
          <w:rFonts w:ascii="Arial" w:eastAsia="Arial" w:hAnsi="Arial" w:cs="Arial"/>
          <w:i/>
          <w:iCs/>
          <w:sz w:val="18"/>
          <w:szCs w:val="16"/>
          <w:lang w:val="en-US"/>
        </w:rPr>
        <w:t>e</w:t>
      </w:r>
      <w:r w:rsidRPr="004546E2">
        <w:rPr>
          <w:rFonts w:ascii="Arial" w:eastAsia="Arial" w:hAnsi="Arial" w:cs="Arial"/>
          <w:i/>
          <w:iCs/>
          <w:sz w:val="18"/>
          <w:szCs w:val="16"/>
          <w:lang w:val="en-US"/>
        </w:rPr>
        <w:t>ducation</w:t>
      </w:r>
      <w:r w:rsidR="005635AD">
        <w:rPr>
          <w:rFonts w:ascii="Arial" w:eastAsia="Arial" w:hAnsi="Arial" w:cs="Arial"/>
          <w:i/>
          <w:iCs/>
          <w:sz w:val="18"/>
          <w:szCs w:val="16"/>
          <w:lang w:val="en-US"/>
        </w:rPr>
        <w:t>,</w:t>
      </w:r>
      <w:r w:rsidRPr="004546E2">
        <w:rPr>
          <w:rFonts w:ascii="Arial" w:eastAsia="Arial" w:hAnsi="Arial" w:cs="Arial"/>
          <w:i/>
          <w:iCs/>
          <w:sz w:val="18"/>
          <w:szCs w:val="16"/>
          <w:lang w:val="en-US"/>
        </w:rPr>
        <w:t xml:space="preserve"> </w:t>
      </w:r>
      <w:r w:rsidR="005635AD">
        <w:rPr>
          <w:rFonts w:ascii="Arial" w:eastAsia="Arial" w:hAnsi="Arial" w:cs="Arial"/>
          <w:i/>
          <w:iCs/>
          <w:sz w:val="18"/>
          <w:szCs w:val="16"/>
          <w:lang w:val="en-US"/>
        </w:rPr>
        <w:t>t</w:t>
      </w:r>
      <w:r w:rsidRPr="004546E2">
        <w:rPr>
          <w:rFonts w:ascii="Arial" w:eastAsia="Arial" w:hAnsi="Arial" w:cs="Arial"/>
          <w:i/>
          <w:iCs/>
          <w:sz w:val="18"/>
          <w:szCs w:val="16"/>
          <w:lang w:val="en-US"/>
        </w:rPr>
        <w:t>echnical and professional education</w:t>
      </w:r>
      <w:r w:rsidR="005635AD">
        <w:rPr>
          <w:rFonts w:ascii="Arial" w:eastAsia="Arial" w:hAnsi="Arial" w:cs="Arial"/>
          <w:i/>
          <w:iCs/>
          <w:sz w:val="18"/>
          <w:szCs w:val="16"/>
          <w:lang w:val="en-US"/>
        </w:rPr>
        <w:t>, g</w:t>
      </w:r>
      <w:r w:rsidRPr="004546E2">
        <w:rPr>
          <w:rFonts w:ascii="Arial" w:eastAsia="Arial" w:hAnsi="Arial" w:cs="Arial"/>
          <w:i/>
          <w:iCs/>
          <w:sz w:val="18"/>
          <w:szCs w:val="16"/>
          <w:lang w:val="en-US"/>
        </w:rPr>
        <w:t>uidance</w:t>
      </w:r>
      <w:r w:rsidR="005635AD">
        <w:rPr>
          <w:rFonts w:ascii="Arial" w:eastAsia="Arial" w:hAnsi="Arial" w:cs="Arial"/>
          <w:i/>
          <w:iCs/>
          <w:sz w:val="18"/>
          <w:szCs w:val="16"/>
          <w:lang w:val="en-US"/>
        </w:rPr>
        <w:t xml:space="preserve">, </w:t>
      </w:r>
      <w:r w:rsidRPr="004546E2">
        <w:rPr>
          <w:rFonts w:ascii="Arial" w:eastAsia="Arial" w:hAnsi="Arial" w:cs="Arial"/>
          <w:i/>
          <w:iCs/>
          <w:sz w:val="18"/>
          <w:szCs w:val="16"/>
          <w:lang w:val="en-US"/>
        </w:rPr>
        <w:t>adolescents.</w:t>
      </w:r>
    </w:p>
    <w:p w14:paraId="5D9ECF7E" w14:textId="242B5C68" w:rsidR="004546E2" w:rsidRPr="005635AD" w:rsidRDefault="004546E2" w:rsidP="005635AD">
      <w:pPr>
        <w:tabs>
          <w:tab w:val="left" w:pos="567"/>
        </w:tabs>
        <w:spacing w:line="240" w:lineRule="auto"/>
        <w:jc w:val="left"/>
        <w:rPr>
          <w:rFonts w:ascii="Arial" w:eastAsia="Arial" w:hAnsi="Arial" w:cs="Arial"/>
          <w:b/>
          <w:sz w:val="24"/>
          <w:szCs w:val="24"/>
          <w:lang w:val="en-US"/>
        </w:rPr>
      </w:pPr>
      <w:r w:rsidRPr="004546E2">
        <w:rPr>
          <w:rFonts w:ascii="Arial" w:hAnsi="Arial" w:cs="Arial"/>
          <w:i/>
          <w:iCs/>
          <w:noProof/>
          <w:sz w:val="28"/>
          <w:szCs w:val="24"/>
        </w:rPr>
        <mc:AlternateContent>
          <mc:Choice Requires="wps">
            <w:drawing>
              <wp:anchor distT="45720" distB="45720" distL="114300" distR="114300" simplePos="0" relativeHeight="251660290" behindDoc="0" locked="0" layoutInCell="1" allowOverlap="1" wp14:anchorId="45231680" wp14:editId="6D594FC6">
                <wp:simplePos x="0" y="0"/>
                <wp:positionH relativeFrom="margin">
                  <wp:align>left</wp:align>
                </wp:positionH>
                <wp:positionV relativeFrom="paragraph">
                  <wp:posOffset>185420</wp:posOffset>
                </wp:positionV>
                <wp:extent cx="5248275" cy="167640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676400"/>
                        </a:xfrm>
                        <a:prstGeom prst="rect">
                          <a:avLst/>
                        </a:prstGeom>
                        <a:solidFill>
                          <a:srgbClr val="FFFFFF"/>
                        </a:solidFill>
                        <a:ln w="9525">
                          <a:noFill/>
                          <a:miter lim="800000"/>
                          <a:headEnd/>
                          <a:tailEnd/>
                        </a:ln>
                      </wps:spPr>
                      <wps:txbx>
                        <w:txbxContent>
                          <w:p w14:paraId="6A6FACAD" w14:textId="28B6E7DB" w:rsidR="005635AD" w:rsidRPr="005635AD" w:rsidRDefault="004546E2" w:rsidP="005635AD">
                            <w:pPr>
                              <w:pStyle w:val="NormalWeb"/>
                              <w:pBdr>
                                <w:top w:val="single" w:sz="4" w:space="1" w:color="auto"/>
                              </w:pBdr>
                              <w:spacing w:before="0" w:after="0" w:afterAutospacing="0"/>
                              <w:jc w:val="both"/>
                              <w:rPr>
                                <w:rFonts w:ascii="Arial" w:hAnsi="Arial" w:cs="Arial"/>
                                <w:i/>
                                <w:iCs/>
                                <w:sz w:val="18"/>
                                <w:szCs w:val="18"/>
                              </w:rPr>
                            </w:pPr>
                            <w:r w:rsidRPr="005635AD">
                              <w:rPr>
                                <w:rFonts w:ascii="Arial" w:hAnsi="Arial" w:cs="Arial"/>
                                <w:i/>
                                <w:iCs/>
                                <w:sz w:val="18"/>
                                <w:szCs w:val="18"/>
                                <w:vertAlign w:val="superscript"/>
                              </w:rPr>
                              <w:t>1</w:t>
                            </w:r>
                            <w:r w:rsidR="005635AD">
                              <w:rPr>
                                <w:rFonts w:ascii="Arial" w:hAnsi="Arial" w:cs="Arial"/>
                                <w:i/>
                                <w:iCs/>
                                <w:sz w:val="18"/>
                                <w:szCs w:val="18"/>
                              </w:rPr>
                              <w:t xml:space="preserve"> </w:t>
                            </w:r>
                            <w:r w:rsidR="005635AD" w:rsidRPr="005635AD">
                              <w:rPr>
                                <w:rFonts w:ascii="Arial" w:hAnsi="Arial" w:cs="Arial"/>
                                <w:i/>
                                <w:iCs/>
                                <w:sz w:val="18"/>
                                <w:szCs w:val="18"/>
                              </w:rPr>
                              <w:t xml:space="preserve">Docente de la Universidad de Costa Rica, en la Escuela de Orientación y Educación Especial, San José, Costa Rica. Orientador, Oficina de Orientación, Universidad de Costa Rica. Maestría Académica en Ciencias de la Educación con énfasis en Orientación en el área laboral. </w:t>
                            </w:r>
                            <w:r w:rsidR="005635AD">
                              <w:rPr>
                                <w:rFonts w:ascii="Arial" w:hAnsi="Arial" w:cs="Arial"/>
                                <w:i/>
                                <w:iCs/>
                                <w:sz w:val="18"/>
                                <w:szCs w:val="18"/>
                              </w:rPr>
                              <w:t xml:space="preserve">Dirección electrónica: </w:t>
                            </w:r>
                            <w:hyperlink r:id="rId12" w:history="1">
                              <w:r w:rsidR="005635AD" w:rsidRPr="0058014D">
                                <w:rPr>
                                  <w:rStyle w:val="Hyperlink"/>
                                  <w:rFonts w:ascii="Arial" w:hAnsi="Arial" w:cs="Arial"/>
                                  <w:i/>
                                  <w:iCs/>
                                  <w:sz w:val="18"/>
                                  <w:szCs w:val="18"/>
                                </w:rPr>
                                <w:t>osvaldo.murillo@ucr.ac.cr</w:t>
                              </w:r>
                            </w:hyperlink>
                            <w:r w:rsidR="005635AD">
                              <w:rPr>
                                <w:rFonts w:ascii="Arial" w:hAnsi="Arial" w:cs="Arial"/>
                                <w:i/>
                                <w:iCs/>
                                <w:sz w:val="18"/>
                                <w:szCs w:val="18"/>
                              </w:rPr>
                              <w:t xml:space="preserve"> Orcid </w:t>
                            </w:r>
                            <w:hyperlink r:id="rId13" w:history="1">
                              <w:r w:rsidR="005635AD" w:rsidRPr="0058014D">
                                <w:rPr>
                                  <w:rStyle w:val="Hyperlink"/>
                                  <w:rFonts w:ascii="Arial" w:hAnsi="Arial" w:cs="Arial"/>
                                  <w:i/>
                                  <w:iCs/>
                                  <w:sz w:val="18"/>
                                  <w:szCs w:val="18"/>
                                </w:rPr>
                                <w:t>https://orcid.org/0000-0002-5425-9419</w:t>
                              </w:r>
                            </w:hyperlink>
                            <w:r w:rsidR="005635AD">
                              <w:rPr>
                                <w:rFonts w:ascii="Arial" w:hAnsi="Arial" w:cs="Arial"/>
                                <w:i/>
                                <w:iCs/>
                                <w:sz w:val="18"/>
                                <w:szCs w:val="18"/>
                              </w:rPr>
                              <w:t xml:space="preserve"> </w:t>
                            </w:r>
                          </w:p>
                          <w:p w14:paraId="46546F2A" w14:textId="77777777" w:rsidR="004546E2" w:rsidRPr="005635AD" w:rsidRDefault="004546E2" w:rsidP="005635AD">
                            <w:pPr>
                              <w:pBdr>
                                <w:top w:val="single" w:sz="4" w:space="1" w:color="auto"/>
                              </w:pBdr>
                              <w:spacing w:line="240" w:lineRule="auto"/>
                              <w:rPr>
                                <w:rFonts w:ascii="Arial" w:hAnsi="Arial" w:cs="Arial"/>
                                <w:i/>
                                <w:iCs/>
                                <w:sz w:val="18"/>
                                <w:szCs w:val="18"/>
                              </w:rPr>
                            </w:pPr>
                          </w:p>
                          <w:p w14:paraId="2503C850" w14:textId="16A9AD5D" w:rsidR="004546E2" w:rsidRPr="005635AD" w:rsidRDefault="004546E2" w:rsidP="005635AD">
                            <w:pPr>
                              <w:pBdr>
                                <w:top w:val="single" w:sz="4" w:space="1" w:color="auto"/>
                              </w:pBdr>
                              <w:spacing w:line="240" w:lineRule="auto"/>
                              <w:rPr>
                                <w:rFonts w:ascii="Arial" w:hAnsi="Arial" w:cs="Arial"/>
                                <w:i/>
                                <w:iCs/>
                                <w:sz w:val="18"/>
                                <w:szCs w:val="18"/>
                              </w:rPr>
                            </w:pPr>
                            <w:r w:rsidRPr="005635AD">
                              <w:rPr>
                                <w:rFonts w:ascii="Arial" w:hAnsi="Arial" w:cs="Arial"/>
                                <w:i/>
                                <w:iCs/>
                                <w:sz w:val="18"/>
                                <w:szCs w:val="18"/>
                                <w:vertAlign w:val="superscript"/>
                              </w:rPr>
                              <w:t>2</w:t>
                            </w:r>
                            <w:r w:rsidR="005635AD" w:rsidRPr="005635AD">
                              <w:rPr>
                                <w:rFonts w:ascii="Arial" w:hAnsi="Arial" w:cs="Arial"/>
                                <w:i/>
                                <w:iCs/>
                                <w:sz w:val="18"/>
                                <w:szCs w:val="18"/>
                              </w:rPr>
                              <w:t xml:space="preserve"> </w:t>
                            </w:r>
                            <w:r w:rsidR="005635AD" w:rsidRPr="005635AD">
                              <w:rPr>
                                <w:rFonts w:ascii="Arial" w:hAnsi="Arial" w:cs="Arial"/>
                                <w:i/>
                                <w:iCs/>
                                <w:color w:val="000000"/>
                                <w:sz w:val="18"/>
                                <w:szCs w:val="18"/>
                              </w:rPr>
                              <w:t xml:space="preserve">Docente de la Escuela de Orientación y Educación Especial e Investigadora del Instituto de Investigación en Educación de la Universidad de Costa </w:t>
                            </w:r>
                            <w:r w:rsidR="005635AD" w:rsidRPr="005635AD">
                              <w:rPr>
                                <w:rFonts w:ascii="Arial" w:hAnsi="Arial" w:cs="Arial"/>
                                <w:i/>
                                <w:iCs/>
                                <w:sz w:val="18"/>
                                <w:szCs w:val="18"/>
                              </w:rPr>
                              <w:t>Rica</w:t>
                            </w:r>
                            <w:r w:rsidR="005635AD">
                              <w:rPr>
                                <w:rFonts w:ascii="Arial" w:hAnsi="Arial" w:cs="Arial"/>
                                <w:i/>
                                <w:iCs/>
                                <w:sz w:val="18"/>
                                <w:szCs w:val="18"/>
                              </w:rPr>
                              <w:t>, San José, Costa Rica. Dirección electrónica:</w:t>
                            </w:r>
                            <w:r w:rsidR="005635AD" w:rsidRPr="005635AD">
                              <w:rPr>
                                <w:rFonts w:ascii="Arial" w:hAnsi="Arial" w:cs="Arial"/>
                                <w:i/>
                                <w:iCs/>
                                <w:sz w:val="18"/>
                                <w:szCs w:val="18"/>
                              </w:rPr>
                              <w:t xml:space="preserve"> </w:t>
                            </w:r>
                            <w:hyperlink r:id="rId14" w:history="1">
                              <w:r w:rsidR="005635AD" w:rsidRPr="0058014D">
                                <w:rPr>
                                  <w:rStyle w:val="Hyperlink"/>
                                  <w:rFonts w:ascii="Arial" w:hAnsi="Arial" w:cs="Arial"/>
                                  <w:i/>
                                  <w:iCs/>
                                  <w:sz w:val="18"/>
                                  <w:szCs w:val="18"/>
                                </w:rPr>
                                <w:t>viria.urena@ucr.ac.cr</w:t>
                              </w:r>
                            </w:hyperlink>
                            <w:r w:rsidR="005635AD">
                              <w:rPr>
                                <w:rFonts w:ascii="Arial" w:hAnsi="Arial" w:cs="Arial"/>
                                <w:i/>
                                <w:iCs/>
                                <w:sz w:val="18"/>
                                <w:szCs w:val="18"/>
                              </w:rPr>
                              <w:t xml:space="preserve"> Orcid</w:t>
                            </w:r>
                            <w:r w:rsidR="005635AD" w:rsidRPr="005635AD">
                              <w:rPr>
                                <w:rFonts w:ascii="Arial" w:hAnsi="Arial" w:cs="Arial"/>
                                <w:i/>
                                <w:iCs/>
                                <w:color w:val="000000"/>
                                <w:sz w:val="18"/>
                                <w:szCs w:val="18"/>
                              </w:rPr>
                              <w:t xml:space="preserve"> </w:t>
                            </w:r>
                            <w:hyperlink r:id="rId15" w:history="1">
                              <w:r w:rsidR="005635AD" w:rsidRPr="005635AD">
                                <w:rPr>
                                  <w:rStyle w:val="Hyperlink"/>
                                  <w:rFonts w:ascii="Arial" w:hAnsi="Arial" w:cs="Arial"/>
                                  <w:i/>
                                  <w:iCs/>
                                  <w:sz w:val="18"/>
                                  <w:szCs w:val="18"/>
                                </w:rPr>
                                <w:t>https://orcid.org/0000-0002-3899-2813</w:t>
                              </w:r>
                            </w:hyperlink>
                          </w:p>
                          <w:p w14:paraId="34E42413" w14:textId="77777777" w:rsidR="004546E2" w:rsidRPr="005635AD" w:rsidRDefault="004546E2" w:rsidP="005635AD">
                            <w:pPr>
                              <w:pBdr>
                                <w:top w:val="single" w:sz="4" w:space="1" w:color="auto"/>
                              </w:pBdr>
                              <w:spacing w:line="240" w:lineRule="auto"/>
                              <w:rPr>
                                <w:rFonts w:ascii="Arial" w:hAnsi="Arial" w:cs="Arial"/>
                                <w:i/>
                                <w:iCs/>
                                <w:sz w:val="18"/>
                                <w:szCs w:val="18"/>
                              </w:rPr>
                            </w:pPr>
                          </w:p>
                          <w:p w14:paraId="1439ED01" w14:textId="286CB0F6" w:rsidR="004546E2"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Artículo recibido</w:t>
                            </w:r>
                            <w:r>
                              <w:rPr>
                                <w:rFonts w:ascii="Arial" w:hAnsi="Arial" w:cs="Arial"/>
                                <w:i/>
                                <w:iCs/>
                                <w:sz w:val="18"/>
                                <w:szCs w:val="18"/>
                              </w:rPr>
                              <w:t>: 31 de octubre, 2022</w:t>
                            </w:r>
                          </w:p>
                          <w:p w14:paraId="0D9C550F" w14:textId="3E8CE05C" w:rsidR="005635AD"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Enviado a corrección</w:t>
                            </w:r>
                            <w:r>
                              <w:rPr>
                                <w:rFonts w:ascii="Arial" w:hAnsi="Arial" w:cs="Arial"/>
                                <w:i/>
                                <w:iCs/>
                                <w:sz w:val="18"/>
                                <w:szCs w:val="18"/>
                              </w:rPr>
                              <w:t>: 11 de enero, 2023</w:t>
                            </w:r>
                          </w:p>
                          <w:p w14:paraId="0BA55A98" w14:textId="36FBB0E5" w:rsidR="005635AD" w:rsidRPr="005635AD"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Aprobado</w:t>
                            </w:r>
                            <w:r>
                              <w:rPr>
                                <w:rFonts w:ascii="Arial" w:hAnsi="Arial" w:cs="Arial"/>
                                <w:i/>
                                <w:iCs/>
                                <w:sz w:val="18"/>
                                <w:szCs w:val="18"/>
                              </w:rPr>
                              <w:t>: 19 de abril,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231680" id="_x0000_t202" coordsize="21600,21600" o:spt="202" path="m,l,21600r21600,l21600,xe">
                <v:stroke joinstyle="miter"/>
                <v:path gradientshapeok="t" o:connecttype="rect"/>
              </v:shapetype>
              <v:shape id="Cuadro de texto 2" o:spid="_x0000_s1026" type="#_x0000_t202" style="position:absolute;margin-left:0;margin-top:14.6pt;width:413.25pt;height:132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" stroked="f">
                <v:textbox>
                  <w:txbxContent>
                    <w:p w14:paraId="6A6FACAD" w14:textId="28B6E7DB" w:rsidR="005635AD" w:rsidRPr="005635AD" w:rsidRDefault="004546E2" w:rsidP="005635AD">
                      <w:pPr>
                        <w:pStyle w:val="NormalWeb"/>
                        <w:pBdr>
                          <w:top w:val="single" w:sz="4" w:space="1" w:color="auto"/>
                        </w:pBdr>
                        <w:spacing w:before="0" w:after="0" w:afterAutospacing="0"/>
                        <w:jc w:val="both"/>
                        <w:rPr>
                          <w:rFonts w:ascii="Arial" w:hAnsi="Arial" w:cs="Arial"/>
                          <w:i/>
                          <w:iCs/>
                          <w:sz w:val="18"/>
                          <w:szCs w:val="18"/>
                        </w:rPr>
                      </w:pPr>
                      <w:r w:rsidRPr="005635AD">
                        <w:rPr>
                          <w:rFonts w:ascii="Arial" w:hAnsi="Arial" w:cs="Arial"/>
                          <w:i/>
                          <w:iCs/>
                          <w:sz w:val="18"/>
                          <w:szCs w:val="18"/>
                          <w:vertAlign w:val="superscript"/>
                        </w:rPr>
                        <w:t>1</w:t>
                      </w:r>
                      <w:r w:rsidR="005635AD">
                        <w:rPr>
                          <w:rFonts w:ascii="Arial" w:hAnsi="Arial" w:cs="Arial"/>
                          <w:i/>
                          <w:iCs/>
                          <w:sz w:val="18"/>
                          <w:szCs w:val="18"/>
                        </w:rPr>
                        <w:t xml:space="preserve"> </w:t>
                      </w:r>
                      <w:r w:rsidR="005635AD" w:rsidRPr="005635AD">
                        <w:rPr>
                          <w:rFonts w:ascii="Arial" w:hAnsi="Arial" w:cs="Arial"/>
                          <w:i/>
                          <w:iCs/>
                          <w:sz w:val="18"/>
                          <w:szCs w:val="18"/>
                        </w:rPr>
                        <w:t xml:space="preserve">Docente de la Universidad de Costa Rica, en la Escuela de Orientación y Educación Especial, San José, Costa Rica. Orientador, Oficina de Orientación, Universidad de Costa Rica. Maestría Académica en Ciencias de la Educación con énfasis en Orientación en el área laboral. </w:t>
                      </w:r>
                      <w:r w:rsidR="005635AD">
                        <w:rPr>
                          <w:rFonts w:ascii="Arial" w:hAnsi="Arial" w:cs="Arial"/>
                          <w:i/>
                          <w:iCs/>
                          <w:sz w:val="18"/>
                          <w:szCs w:val="18"/>
                        </w:rPr>
                        <w:t xml:space="preserve">Dirección electrónica: </w:t>
                      </w:r>
                      <w:hyperlink r:id="rId16" w:history="1">
                        <w:r w:rsidR="005635AD" w:rsidRPr="0058014D">
                          <w:rPr>
                            <w:rStyle w:val="Hyperlink"/>
                            <w:rFonts w:ascii="Arial" w:hAnsi="Arial" w:cs="Arial"/>
                            <w:i/>
                            <w:iCs/>
                            <w:sz w:val="18"/>
                            <w:szCs w:val="18"/>
                          </w:rPr>
                          <w:t>osvaldo.murillo@ucr.ac.cr</w:t>
                        </w:r>
                      </w:hyperlink>
                      <w:r w:rsidR="005635AD">
                        <w:rPr>
                          <w:rFonts w:ascii="Arial" w:hAnsi="Arial" w:cs="Arial"/>
                          <w:i/>
                          <w:iCs/>
                          <w:sz w:val="18"/>
                          <w:szCs w:val="18"/>
                        </w:rPr>
                        <w:t xml:space="preserve"> Orcid </w:t>
                      </w:r>
                      <w:hyperlink r:id="rId17" w:history="1">
                        <w:r w:rsidR="005635AD" w:rsidRPr="0058014D">
                          <w:rPr>
                            <w:rStyle w:val="Hyperlink"/>
                            <w:rFonts w:ascii="Arial" w:hAnsi="Arial" w:cs="Arial"/>
                            <w:i/>
                            <w:iCs/>
                            <w:sz w:val="18"/>
                            <w:szCs w:val="18"/>
                          </w:rPr>
                          <w:t>https://orcid.org/0000-0002-5425-9419</w:t>
                        </w:r>
                      </w:hyperlink>
                      <w:r w:rsidR="005635AD">
                        <w:rPr>
                          <w:rFonts w:ascii="Arial" w:hAnsi="Arial" w:cs="Arial"/>
                          <w:i/>
                          <w:iCs/>
                          <w:sz w:val="18"/>
                          <w:szCs w:val="18"/>
                        </w:rPr>
                        <w:t xml:space="preserve"> </w:t>
                      </w:r>
                    </w:p>
                    <w:p w14:paraId="46546F2A" w14:textId="77777777" w:rsidR="004546E2" w:rsidRPr="005635AD" w:rsidRDefault="004546E2" w:rsidP="005635AD">
                      <w:pPr>
                        <w:pBdr>
                          <w:top w:val="single" w:sz="4" w:space="1" w:color="auto"/>
                        </w:pBdr>
                        <w:spacing w:line="240" w:lineRule="auto"/>
                        <w:rPr>
                          <w:rFonts w:ascii="Arial" w:hAnsi="Arial" w:cs="Arial"/>
                          <w:i/>
                          <w:iCs/>
                          <w:sz w:val="18"/>
                          <w:szCs w:val="18"/>
                        </w:rPr>
                      </w:pPr>
                    </w:p>
                    <w:p w14:paraId="2503C850" w14:textId="16A9AD5D" w:rsidR="004546E2" w:rsidRPr="005635AD" w:rsidRDefault="004546E2" w:rsidP="005635AD">
                      <w:pPr>
                        <w:pBdr>
                          <w:top w:val="single" w:sz="4" w:space="1" w:color="auto"/>
                        </w:pBdr>
                        <w:spacing w:line="240" w:lineRule="auto"/>
                        <w:rPr>
                          <w:rFonts w:ascii="Arial" w:hAnsi="Arial" w:cs="Arial"/>
                          <w:i/>
                          <w:iCs/>
                          <w:sz w:val="18"/>
                          <w:szCs w:val="18"/>
                        </w:rPr>
                      </w:pPr>
                      <w:r w:rsidRPr="005635AD">
                        <w:rPr>
                          <w:rFonts w:ascii="Arial" w:hAnsi="Arial" w:cs="Arial"/>
                          <w:i/>
                          <w:iCs/>
                          <w:sz w:val="18"/>
                          <w:szCs w:val="18"/>
                          <w:vertAlign w:val="superscript"/>
                        </w:rPr>
                        <w:t>2</w:t>
                      </w:r>
                      <w:r w:rsidR="005635AD" w:rsidRPr="005635AD">
                        <w:rPr>
                          <w:rFonts w:ascii="Arial" w:hAnsi="Arial" w:cs="Arial"/>
                          <w:i/>
                          <w:iCs/>
                          <w:sz w:val="18"/>
                          <w:szCs w:val="18"/>
                        </w:rPr>
                        <w:t xml:space="preserve"> </w:t>
                      </w:r>
                      <w:r w:rsidR="005635AD" w:rsidRPr="005635AD">
                        <w:rPr>
                          <w:rFonts w:ascii="Arial" w:hAnsi="Arial" w:cs="Arial"/>
                          <w:i/>
                          <w:iCs/>
                          <w:color w:val="000000"/>
                          <w:sz w:val="18"/>
                          <w:szCs w:val="18"/>
                        </w:rPr>
                        <w:t xml:space="preserve">Docente de la Escuela de Orientación y Educación Especial e Investigadora del Instituto de Investigación en Educación de la Universidad de Costa </w:t>
                      </w:r>
                      <w:r w:rsidR="005635AD" w:rsidRPr="005635AD">
                        <w:rPr>
                          <w:rFonts w:ascii="Arial" w:hAnsi="Arial" w:cs="Arial"/>
                          <w:i/>
                          <w:iCs/>
                          <w:sz w:val="18"/>
                          <w:szCs w:val="18"/>
                        </w:rPr>
                        <w:t>Rica</w:t>
                      </w:r>
                      <w:r w:rsidR="005635AD">
                        <w:rPr>
                          <w:rFonts w:ascii="Arial" w:hAnsi="Arial" w:cs="Arial"/>
                          <w:i/>
                          <w:iCs/>
                          <w:sz w:val="18"/>
                          <w:szCs w:val="18"/>
                        </w:rPr>
                        <w:t>, San José, Costa Rica. Dirección electrónica:</w:t>
                      </w:r>
                      <w:r w:rsidR="005635AD" w:rsidRPr="005635AD">
                        <w:rPr>
                          <w:rFonts w:ascii="Arial" w:hAnsi="Arial" w:cs="Arial"/>
                          <w:i/>
                          <w:iCs/>
                          <w:sz w:val="18"/>
                          <w:szCs w:val="18"/>
                        </w:rPr>
                        <w:t xml:space="preserve"> </w:t>
                      </w:r>
                      <w:hyperlink r:id="rId18" w:history="1">
                        <w:r w:rsidR="005635AD" w:rsidRPr="0058014D">
                          <w:rPr>
                            <w:rStyle w:val="Hyperlink"/>
                            <w:rFonts w:ascii="Arial" w:hAnsi="Arial" w:cs="Arial"/>
                            <w:i/>
                            <w:iCs/>
                            <w:sz w:val="18"/>
                            <w:szCs w:val="18"/>
                          </w:rPr>
                          <w:t>viria.urena@ucr.ac.cr</w:t>
                        </w:r>
                      </w:hyperlink>
                      <w:r w:rsidR="005635AD">
                        <w:rPr>
                          <w:rFonts w:ascii="Arial" w:hAnsi="Arial" w:cs="Arial"/>
                          <w:i/>
                          <w:iCs/>
                          <w:sz w:val="18"/>
                          <w:szCs w:val="18"/>
                        </w:rPr>
                        <w:t xml:space="preserve"> Orcid</w:t>
                      </w:r>
                      <w:r w:rsidR="005635AD" w:rsidRPr="005635AD">
                        <w:rPr>
                          <w:rFonts w:ascii="Arial" w:hAnsi="Arial" w:cs="Arial"/>
                          <w:i/>
                          <w:iCs/>
                          <w:color w:val="000000"/>
                          <w:sz w:val="18"/>
                          <w:szCs w:val="18"/>
                        </w:rPr>
                        <w:t xml:space="preserve"> </w:t>
                      </w:r>
                      <w:hyperlink r:id="rId19" w:history="1">
                        <w:r w:rsidR="005635AD" w:rsidRPr="005635AD">
                          <w:rPr>
                            <w:rStyle w:val="Hyperlink"/>
                            <w:rFonts w:ascii="Arial" w:hAnsi="Arial" w:cs="Arial"/>
                            <w:i/>
                            <w:iCs/>
                            <w:sz w:val="18"/>
                            <w:szCs w:val="18"/>
                          </w:rPr>
                          <w:t>https://orcid.org/0000-0002-3899-2813</w:t>
                        </w:r>
                      </w:hyperlink>
                    </w:p>
                    <w:p w14:paraId="34E42413" w14:textId="77777777" w:rsidR="004546E2" w:rsidRPr="005635AD" w:rsidRDefault="004546E2" w:rsidP="005635AD">
                      <w:pPr>
                        <w:pBdr>
                          <w:top w:val="single" w:sz="4" w:space="1" w:color="auto"/>
                        </w:pBdr>
                        <w:spacing w:line="240" w:lineRule="auto"/>
                        <w:rPr>
                          <w:rFonts w:ascii="Arial" w:hAnsi="Arial" w:cs="Arial"/>
                          <w:i/>
                          <w:iCs/>
                          <w:sz w:val="18"/>
                          <w:szCs w:val="18"/>
                        </w:rPr>
                      </w:pPr>
                    </w:p>
                    <w:p w14:paraId="1439ED01" w14:textId="286CB0F6" w:rsidR="004546E2"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Artículo recibido</w:t>
                      </w:r>
                      <w:r>
                        <w:rPr>
                          <w:rFonts w:ascii="Arial" w:hAnsi="Arial" w:cs="Arial"/>
                          <w:i/>
                          <w:iCs/>
                          <w:sz w:val="18"/>
                          <w:szCs w:val="18"/>
                        </w:rPr>
                        <w:t>: 31 de octubre, 2022</w:t>
                      </w:r>
                    </w:p>
                    <w:p w14:paraId="0D9C550F" w14:textId="3E8CE05C" w:rsidR="005635AD"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Enviado a corrección</w:t>
                      </w:r>
                      <w:r>
                        <w:rPr>
                          <w:rFonts w:ascii="Arial" w:hAnsi="Arial" w:cs="Arial"/>
                          <w:i/>
                          <w:iCs/>
                          <w:sz w:val="18"/>
                          <w:szCs w:val="18"/>
                        </w:rPr>
                        <w:t>: 11 de enero, 2023</w:t>
                      </w:r>
                    </w:p>
                    <w:p w14:paraId="0BA55A98" w14:textId="36FBB0E5" w:rsidR="005635AD" w:rsidRPr="005635AD" w:rsidRDefault="005635AD" w:rsidP="005635AD">
                      <w:pPr>
                        <w:pBdr>
                          <w:top w:val="single" w:sz="4" w:space="1" w:color="auto"/>
                        </w:pBdr>
                        <w:spacing w:line="240" w:lineRule="auto"/>
                        <w:rPr>
                          <w:rFonts w:ascii="Arial" w:hAnsi="Arial" w:cs="Arial"/>
                          <w:i/>
                          <w:iCs/>
                          <w:sz w:val="18"/>
                          <w:szCs w:val="18"/>
                        </w:rPr>
                      </w:pPr>
                      <w:r w:rsidRPr="005635AD">
                        <w:rPr>
                          <w:rFonts w:ascii="Arial" w:hAnsi="Arial" w:cs="Arial"/>
                          <w:b/>
                          <w:bCs/>
                          <w:i/>
                          <w:iCs/>
                          <w:sz w:val="18"/>
                          <w:szCs w:val="18"/>
                        </w:rPr>
                        <w:t>Aprobado</w:t>
                      </w:r>
                      <w:r>
                        <w:rPr>
                          <w:rFonts w:ascii="Arial" w:hAnsi="Arial" w:cs="Arial"/>
                          <w:i/>
                          <w:iCs/>
                          <w:sz w:val="18"/>
                          <w:szCs w:val="18"/>
                        </w:rPr>
                        <w:t>: 19 de abril, 2023</w:t>
                      </w:r>
                    </w:p>
                  </w:txbxContent>
                </v:textbox>
                <w10:wrap type="square" anchorx="margin"/>
              </v:shape>
            </w:pict>
          </mc:Fallback>
        </mc:AlternateContent>
      </w:r>
      <w:r w:rsidRPr="005635AD">
        <w:rPr>
          <w:rFonts w:ascii="Arial" w:eastAsia="Arial" w:hAnsi="Arial" w:cs="Arial"/>
          <w:b/>
          <w:sz w:val="24"/>
          <w:szCs w:val="24"/>
          <w:lang w:val="en-US"/>
        </w:rPr>
        <w:br w:type="page"/>
      </w:r>
    </w:p>
    <w:p w14:paraId="1D7B300A" w14:textId="575A713F" w:rsidR="006E165F" w:rsidRPr="008A15FC" w:rsidRDefault="006E165F" w:rsidP="005635AD">
      <w:pPr>
        <w:tabs>
          <w:tab w:val="left" w:pos="567"/>
        </w:tabs>
        <w:rPr>
          <w:rFonts w:ascii="Arial" w:eastAsia="Arial" w:hAnsi="Arial" w:cs="Arial"/>
          <w:b/>
          <w:sz w:val="24"/>
          <w:szCs w:val="24"/>
        </w:rPr>
      </w:pPr>
      <w:r w:rsidRPr="008A15FC">
        <w:rPr>
          <w:rFonts w:ascii="Arial" w:eastAsia="Arial" w:hAnsi="Arial" w:cs="Arial"/>
          <w:b/>
          <w:sz w:val="24"/>
          <w:szCs w:val="24"/>
        </w:rPr>
        <w:t>1.</w:t>
      </w:r>
      <w:r w:rsidR="005635AD">
        <w:rPr>
          <w:rFonts w:ascii="Arial" w:eastAsia="Arial" w:hAnsi="Arial" w:cs="Arial"/>
          <w:b/>
          <w:sz w:val="24"/>
          <w:szCs w:val="24"/>
        </w:rPr>
        <w:t xml:space="preserve"> </w:t>
      </w:r>
      <w:r w:rsidRPr="008A15FC">
        <w:rPr>
          <w:rFonts w:ascii="Arial" w:eastAsia="Arial" w:hAnsi="Arial" w:cs="Arial"/>
          <w:b/>
          <w:sz w:val="24"/>
          <w:szCs w:val="24"/>
        </w:rPr>
        <w:t>Introducción</w:t>
      </w:r>
    </w:p>
    <w:p w14:paraId="19EEAC7A" w14:textId="62627A33"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La Orientación en los colegios de educación técnica profesional (CTP) costarricenses, según lo señalado en el III Estado de la Educación (Programa Estado de la Nación, 2011), se potenció a partir de 1992 con el acuerdo del Co</w:t>
      </w:r>
      <w:r>
        <w:rPr>
          <w:rFonts w:ascii="Arial" w:eastAsia="Arial" w:hAnsi="Arial" w:cs="Arial"/>
        </w:rPr>
        <w:t>nsejo Superior de Educación, el cual</w:t>
      </w:r>
      <w:r w:rsidR="005635AD">
        <w:rPr>
          <w:rFonts w:ascii="Arial" w:eastAsia="Arial" w:hAnsi="Arial" w:cs="Arial"/>
        </w:rPr>
        <w:t xml:space="preserve"> </w:t>
      </w:r>
      <w:r w:rsidRPr="008A15FC">
        <w:rPr>
          <w:rFonts w:ascii="Arial" w:eastAsia="Arial" w:hAnsi="Arial" w:cs="Arial"/>
        </w:rPr>
        <w:t>señala la necesidad de fortalecer y diversificar la oferta en los colegios técnicos e incorporar talleres exploratorios en tercer ciclo, lo cual tuvo como principal implicación la promoción de la Orientación Vocacional</w:t>
      </w:r>
      <w:r w:rsidRPr="008A15FC">
        <w:rPr>
          <w:rFonts w:ascii="Arial" w:eastAsia="Arial" w:hAnsi="Arial" w:cs="Arial"/>
          <w:color w:val="FF0000"/>
        </w:rPr>
        <w:t xml:space="preserve"> </w:t>
      </w:r>
      <w:r w:rsidRPr="008A15FC">
        <w:rPr>
          <w:rFonts w:ascii="Arial" w:eastAsia="Arial" w:hAnsi="Arial" w:cs="Arial"/>
        </w:rPr>
        <w:t>en esos niveles de formación.</w:t>
      </w:r>
      <w:r>
        <w:rPr>
          <w:rFonts w:ascii="Arial" w:eastAsia="Arial" w:hAnsi="Arial" w:cs="Arial"/>
        </w:rPr>
        <w:t xml:space="preserve"> </w:t>
      </w:r>
      <w:r w:rsidRPr="008A15FC">
        <w:rPr>
          <w:rFonts w:ascii="Arial" w:eastAsia="Arial" w:hAnsi="Arial" w:cs="Arial"/>
        </w:rPr>
        <w:t xml:space="preserve">Sin embargo, a pesar de que se promueve la Orientación en los CTP, ese mismo informe señala que es necesario fortalecer aún más los procesos de orientación en la educación técnica, ya que los espacios </w:t>
      </w:r>
      <w:r>
        <w:rPr>
          <w:rFonts w:ascii="Arial" w:eastAsia="Arial" w:hAnsi="Arial" w:cs="Arial"/>
        </w:rPr>
        <w:t>con los que se cuenta</w:t>
      </w:r>
      <w:r w:rsidRPr="008A15FC">
        <w:rPr>
          <w:rFonts w:ascii="Arial" w:eastAsia="Arial" w:hAnsi="Arial" w:cs="Arial"/>
        </w:rPr>
        <w:t xml:space="preserve"> son muy limitados, </w:t>
      </w:r>
      <w:r>
        <w:rPr>
          <w:rFonts w:ascii="Arial" w:eastAsia="Arial" w:hAnsi="Arial" w:cs="Arial"/>
        </w:rPr>
        <w:t>además,</w:t>
      </w:r>
      <w:r w:rsidR="005635AD">
        <w:rPr>
          <w:rFonts w:ascii="Arial" w:eastAsia="Arial" w:hAnsi="Arial" w:cs="Arial"/>
        </w:rPr>
        <w:t xml:space="preserve"> </w:t>
      </w:r>
      <w:r>
        <w:rPr>
          <w:rFonts w:ascii="Arial" w:eastAsia="Arial" w:hAnsi="Arial" w:cs="Arial"/>
        </w:rPr>
        <w:t>se debe</w:t>
      </w:r>
      <w:r w:rsidR="005635AD">
        <w:rPr>
          <w:rFonts w:ascii="Arial" w:eastAsia="Arial" w:hAnsi="Arial" w:cs="Arial"/>
        </w:rPr>
        <w:t xml:space="preserve"> </w:t>
      </w:r>
      <w:r w:rsidRPr="008A15FC">
        <w:rPr>
          <w:rFonts w:ascii="Arial" w:eastAsia="Arial" w:hAnsi="Arial" w:cs="Arial"/>
        </w:rPr>
        <w:t>acompañar al estudiantado a lo largo de su vida, con el fin de promocionar la exploración de sí y ofrecer información de las oportunidades educativas y del mercado laboral para la toma de decisiones. También, el informe enfatiza en la necesidad de aprovechar de mejor manera los talleres exploratorios en el caso de aquellos CTP en los que se imparten, para que el estudiantado tenga la oportunidad de explorar sus intereses y habilidades, y así realizar la elección de la especialidad con mejores criterios.</w:t>
      </w:r>
    </w:p>
    <w:p w14:paraId="745B8AAD" w14:textId="295C8874" w:rsidR="006E165F" w:rsidRPr="008A15FC" w:rsidRDefault="006E165F" w:rsidP="005635AD">
      <w:pPr>
        <w:pStyle w:val="Heading1"/>
        <w:tabs>
          <w:tab w:val="left" w:pos="567"/>
        </w:tabs>
        <w:spacing w:line="360" w:lineRule="auto"/>
        <w:ind w:firstLine="567"/>
        <w:rPr>
          <w:rFonts w:eastAsia="Arial" w:cs="Arial"/>
          <w:b w:val="0"/>
          <w:sz w:val="22"/>
          <w:szCs w:val="22"/>
        </w:rPr>
      </w:pPr>
      <w:r w:rsidRPr="008A15FC">
        <w:rPr>
          <w:rFonts w:eastAsia="Arial" w:cs="Arial"/>
          <w:b w:val="0"/>
          <w:sz w:val="22"/>
          <w:szCs w:val="22"/>
        </w:rPr>
        <w:t xml:space="preserve">En esta </w:t>
      </w:r>
      <w:r>
        <w:rPr>
          <w:rFonts w:eastAsia="Arial" w:cs="Arial"/>
          <w:b w:val="0"/>
          <w:sz w:val="22"/>
          <w:szCs w:val="22"/>
        </w:rPr>
        <w:t xml:space="preserve">misma </w:t>
      </w:r>
      <w:r w:rsidRPr="008A15FC">
        <w:rPr>
          <w:rFonts w:eastAsia="Arial" w:cs="Arial"/>
          <w:b w:val="0"/>
          <w:sz w:val="22"/>
          <w:szCs w:val="22"/>
        </w:rPr>
        <w:t>línea es que se plantea como objetivo del presente artículo</w:t>
      </w:r>
      <w:r>
        <w:rPr>
          <w:rFonts w:eastAsia="Arial" w:cs="Arial"/>
          <w:b w:val="0"/>
          <w:sz w:val="22"/>
          <w:szCs w:val="22"/>
        </w:rPr>
        <w:t>:</w:t>
      </w:r>
      <w:r w:rsidRPr="008A15FC">
        <w:rPr>
          <w:rFonts w:eastAsia="Arial" w:cs="Arial"/>
          <w:b w:val="0"/>
          <w:sz w:val="22"/>
          <w:szCs w:val="22"/>
        </w:rPr>
        <w:t xml:space="preserve"> dar a conocer los resultados del estudio </w:t>
      </w:r>
      <w:r w:rsidRPr="00561EEB">
        <w:rPr>
          <w:rFonts w:eastAsia="Arial" w:cs="Arial"/>
          <w:b w:val="0"/>
          <w:iCs/>
          <w:sz w:val="22"/>
          <w:szCs w:val="22"/>
        </w:rPr>
        <w:t>Acompañamiento desde la Orientación al estudiantado de las instituciones de Educación y Formación Técnica Profesional (EFTP) Costarricenses</w:t>
      </w:r>
      <w:r w:rsidRPr="008A15FC">
        <w:rPr>
          <w:rFonts w:eastAsia="Arial" w:cs="Arial"/>
          <w:b w:val="0"/>
          <w:sz w:val="22"/>
          <w:szCs w:val="22"/>
        </w:rPr>
        <w:t xml:space="preserve">, específicamente </w:t>
      </w:r>
      <w:r>
        <w:rPr>
          <w:rFonts w:eastAsia="Arial" w:cs="Arial"/>
          <w:b w:val="0"/>
          <w:sz w:val="22"/>
          <w:szCs w:val="22"/>
        </w:rPr>
        <w:t>relacionado</w:t>
      </w:r>
      <w:r w:rsidR="005635AD">
        <w:rPr>
          <w:rFonts w:eastAsia="Arial" w:cs="Arial"/>
          <w:b w:val="0"/>
          <w:sz w:val="22"/>
          <w:szCs w:val="22"/>
        </w:rPr>
        <w:t xml:space="preserve"> </w:t>
      </w:r>
      <w:r w:rsidRPr="008A15FC">
        <w:rPr>
          <w:rFonts w:eastAsia="Arial" w:cs="Arial"/>
          <w:b w:val="0"/>
          <w:sz w:val="22"/>
          <w:szCs w:val="22"/>
        </w:rPr>
        <w:t xml:space="preserve">con la elección de una institución de esta modalidad y la especialidad que se ofrece. </w:t>
      </w:r>
    </w:p>
    <w:p w14:paraId="76E3FE30" w14:textId="77777777" w:rsidR="006E165F" w:rsidRDefault="006E165F" w:rsidP="005635AD">
      <w:pPr>
        <w:tabs>
          <w:tab w:val="left" w:pos="567"/>
        </w:tabs>
        <w:ind w:firstLine="567"/>
        <w:rPr>
          <w:rFonts w:ascii="Arial" w:eastAsia="Arial" w:hAnsi="Arial" w:cs="Arial"/>
        </w:rPr>
      </w:pPr>
      <w:r w:rsidRPr="008A15FC">
        <w:rPr>
          <w:rFonts w:ascii="Arial" w:eastAsia="Arial" w:hAnsi="Arial" w:cs="Arial"/>
        </w:rPr>
        <w:t>Para lograrlo, se exploran aspectos como las estrategias para el acompañamiento, el papel de la persona profesional en Orientación, los aciertos y limitaciones, entre otros</w:t>
      </w:r>
      <w:r>
        <w:rPr>
          <w:rFonts w:ascii="Arial" w:eastAsia="Arial" w:hAnsi="Arial" w:cs="Arial"/>
        </w:rPr>
        <w:t>;</w:t>
      </w:r>
      <w:r w:rsidRPr="008A15FC">
        <w:rPr>
          <w:rFonts w:ascii="Arial" w:eastAsia="Arial" w:hAnsi="Arial" w:cs="Arial"/>
        </w:rPr>
        <w:t xml:space="preserve"> con la finalidad de generar recomendaciones que promuevan la intervención, desde la Orientación Vocacional, con el estudiantado que se encuentra en un proceso de toma de decisiones para elegir un CTP y la especialidad que desea cursar. </w:t>
      </w:r>
    </w:p>
    <w:p w14:paraId="5908DFDC" w14:textId="77777777" w:rsidR="005635AD" w:rsidRPr="008A15FC" w:rsidRDefault="005635AD" w:rsidP="005635AD">
      <w:pPr>
        <w:tabs>
          <w:tab w:val="left" w:pos="567"/>
        </w:tabs>
        <w:ind w:firstLine="567"/>
        <w:rPr>
          <w:rFonts w:ascii="Arial" w:eastAsia="Arial" w:hAnsi="Arial" w:cs="Arial"/>
        </w:rPr>
      </w:pPr>
    </w:p>
    <w:p w14:paraId="239B74A5" w14:textId="7E408E2F" w:rsidR="006E165F" w:rsidRPr="008A15FC" w:rsidRDefault="006E165F" w:rsidP="005635AD">
      <w:pPr>
        <w:tabs>
          <w:tab w:val="left" w:pos="567"/>
        </w:tabs>
        <w:ind w:left="567" w:hanging="567"/>
        <w:rPr>
          <w:rFonts w:ascii="Arial" w:eastAsia="Arial" w:hAnsi="Arial" w:cs="Arial"/>
          <w:b/>
          <w:sz w:val="24"/>
          <w:szCs w:val="24"/>
        </w:rPr>
      </w:pPr>
      <w:r w:rsidRPr="008A15FC">
        <w:rPr>
          <w:rFonts w:ascii="Arial" w:eastAsia="Arial" w:hAnsi="Arial" w:cs="Arial"/>
          <w:b/>
          <w:sz w:val="24"/>
          <w:szCs w:val="24"/>
        </w:rPr>
        <w:t>2.</w:t>
      </w:r>
      <w:r w:rsidR="005635AD">
        <w:rPr>
          <w:rFonts w:ascii="Arial" w:eastAsia="Arial" w:hAnsi="Arial" w:cs="Arial"/>
          <w:b/>
          <w:sz w:val="24"/>
          <w:szCs w:val="24"/>
        </w:rPr>
        <w:t xml:space="preserve"> </w:t>
      </w:r>
      <w:r w:rsidR="005635AD">
        <w:rPr>
          <w:rFonts w:ascii="Arial" w:eastAsia="Arial" w:hAnsi="Arial" w:cs="Arial"/>
          <w:b/>
          <w:sz w:val="24"/>
          <w:szCs w:val="24"/>
        </w:rPr>
        <w:tab/>
      </w:r>
      <w:r w:rsidRPr="008A15FC">
        <w:rPr>
          <w:rFonts w:ascii="Arial" w:eastAsia="Arial" w:hAnsi="Arial" w:cs="Arial"/>
          <w:b/>
          <w:sz w:val="24"/>
          <w:szCs w:val="24"/>
        </w:rPr>
        <w:t>Referente teórico</w:t>
      </w:r>
    </w:p>
    <w:p w14:paraId="1DD6A580" w14:textId="0D9BA148" w:rsidR="006E165F" w:rsidRPr="008A15FC" w:rsidRDefault="006E165F" w:rsidP="005635AD">
      <w:pPr>
        <w:numPr>
          <w:ilvl w:val="1"/>
          <w:numId w:val="46"/>
        </w:numPr>
        <w:pBdr>
          <w:top w:val="nil"/>
          <w:left w:val="nil"/>
          <w:bottom w:val="nil"/>
          <w:right w:val="nil"/>
          <w:between w:val="nil"/>
        </w:pBdr>
        <w:tabs>
          <w:tab w:val="left" w:pos="567"/>
        </w:tabs>
        <w:ind w:left="567" w:hanging="567"/>
        <w:rPr>
          <w:b/>
          <w:color w:val="000000"/>
          <w:sz w:val="24"/>
          <w:szCs w:val="24"/>
        </w:rPr>
      </w:pPr>
      <w:r w:rsidRPr="008A15FC">
        <w:rPr>
          <w:rFonts w:ascii="Arial" w:eastAsia="Arial" w:hAnsi="Arial" w:cs="Arial"/>
          <w:b/>
          <w:color w:val="000000"/>
          <w:sz w:val="24"/>
          <w:szCs w:val="24"/>
        </w:rPr>
        <w:t xml:space="preserve">Educación Técnica y Formación Profesional en el </w:t>
      </w:r>
      <w:r>
        <w:rPr>
          <w:rFonts w:ascii="Arial" w:eastAsia="Arial" w:hAnsi="Arial" w:cs="Arial"/>
          <w:b/>
          <w:color w:val="000000"/>
          <w:sz w:val="24"/>
          <w:szCs w:val="24"/>
        </w:rPr>
        <w:t>C</w:t>
      </w:r>
      <w:r w:rsidRPr="008A15FC">
        <w:rPr>
          <w:rFonts w:ascii="Arial" w:eastAsia="Arial" w:hAnsi="Arial" w:cs="Arial"/>
          <w:b/>
          <w:color w:val="000000"/>
          <w:sz w:val="24"/>
          <w:szCs w:val="24"/>
        </w:rPr>
        <w:t>ontexto del Ministerio de Educación Pública</w:t>
      </w:r>
    </w:p>
    <w:p w14:paraId="4E97E4E2" w14:textId="4075E219"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En Costa Rica, la modalidad de EFTP en el contexto del Ministerio de Educación Pública (MEP) se establece, p</w:t>
      </w:r>
      <w:r>
        <w:rPr>
          <w:rFonts w:ascii="Arial" w:eastAsia="Arial" w:hAnsi="Arial" w:cs="Arial"/>
        </w:rPr>
        <w:t>rimeramente, en la</w:t>
      </w:r>
      <w:r w:rsidR="005635AD">
        <w:rPr>
          <w:rFonts w:ascii="Arial" w:eastAsia="Arial" w:hAnsi="Arial" w:cs="Arial"/>
        </w:rPr>
        <w:t xml:space="preserve"> </w:t>
      </w:r>
      <w:r w:rsidRPr="008A15FC">
        <w:rPr>
          <w:rFonts w:ascii="Arial" w:eastAsia="Arial" w:hAnsi="Arial" w:cs="Arial"/>
        </w:rPr>
        <w:t>L</w:t>
      </w:r>
      <w:r>
        <w:rPr>
          <w:rFonts w:ascii="Arial" w:eastAsia="Arial" w:hAnsi="Arial" w:cs="Arial"/>
        </w:rPr>
        <w:t>ey Fundamental de Educación de 1957</w:t>
      </w:r>
      <w:r w:rsidR="005635AD">
        <w:rPr>
          <w:rFonts w:ascii="Arial" w:eastAsia="Arial" w:hAnsi="Arial" w:cs="Arial"/>
        </w:rPr>
        <w:t xml:space="preserve"> </w:t>
      </w:r>
      <w:r w:rsidRPr="008A15FC">
        <w:rPr>
          <w:rFonts w:ascii="Arial" w:eastAsia="Arial" w:hAnsi="Arial" w:cs="Arial"/>
        </w:rPr>
        <w:t>en la cual, específicamente en su artículo 14 y 17, señala:</w:t>
      </w:r>
    </w:p>
    <w:p w14:paraId="34349396" w14:textId="77777777" w:rsidR="006E165F" w:rsidRPr="008A15FC" w:rsidRDefault="006E165F" w:rsidP="005635AD">
      <w:pPr>
        <w:tabs>
          <w:tab w:val="left" w:pos="567"/>
        </w:tabs>
        <w:ind w:left="567"/>
        <w:rPr>
          <w:rFonts w:ascii="Arial" w:eastAsia="Arial" w:hAnsi="Arial" w:cs="Arial"/>
        </w:rPr>
      </w:pPr>
      <w:r w:rsidRPr="008A15FC">
        <w:rPr>
          <w:rFonts w:ascii="Arial" w:eastAsia="Arial" w:hAnsi="Arial" w:cs="Arial"/>
        </w:rPr>
        <w:t>Artículo 14.- La Enseñanza Media comprende el conjunto de estructuras o modalidades destinadas a atender las necesidades educativas tanto generales como vocacionales de los adolescentes, y tiene por finalidades: (…) f) Desarrollar las habilidades y aptitudes que le permitan orientarse hacia algún campo de actividades vocacionales o profesionales.</w:t>
      </w:r>
    </w:p>
    <w:p w14:paraId="600EA108" w14:textId="77777777" w:rsidR="006E165F" w:rsidRPr="008A15FC" w:rsidRDefault="006E165F" w:rsidP="005635AD">
      <w:pPr>
        <w:tabs>
          <w:tab w:val="left" w:pos="567"/>
        </w:tabs>
        <w:ind w:left="567"/>
        <w:rPr>
          <w:rFonts w:ascii="Arial" w:eastAsia="Arial" w:hAnsi="Arial" w:cs="Arial"/>
        </w:rPr>
      </w:pPr>
      <w:r w:rsidRPr="008A15FC">
        <w:rPr>
          <w:rFonts w:ascii="Arial" w:eastAsia="Arial" w:hAnsi="Arial" w:cs="Arial"/>
        </w:rPr>
        <w:t>Artículo 17.- La enseñanza técnica se ofrecerá a quienes desearen</w:t>
      </w:r>
      <w:sdt>
        <w:sdtPr>
          <w:tag w:val="goog_rdk_0"/>
          <w:id w:val="-1425639973"/>
        </w:sdtPr>
        <w:sdtContent>
          <w:r w:rsidRPr="008A15FC">
            <w:rPr>
              <w:rFonts w:ascii="Arial" w:eastAsia="Arial" w:hAnsi="Arial" w:cs="Arial"/>
            </w:rPr>
            <w:t xml:space="preserve"> (sic)</w:t>
          </w:r>
        </w:sdtContent>
      </w:sdt>
      <w:r w:rsidRPr="008A15FC">
        <w:rPr>
          <w:rFonts w:ascii="Arial" w:eastAsia="Arial" w:hAnsi="Arial" w:cs="Arial"/>
        </w:rPr>
        <w:t xml:space="preserve"> hacer carreras de naturaleza vocacional o profesional de grado medio para ingresar a las cuales se requiera</w:t>
      </w:r>
      <w:sdt>
        <w:sdtPr>
          <w:tag w:val="goog_rdk_1"/>
          <w:id w:val="-1126777546"/>
        </w:sdtPr>
        <w:sdtContent>
          <w:r w:rsidRPr="008A15FC">
            <w:rPr>
              <w:rFonts w:ascii="Arial" w:eastAsia="Arial" w:hAnsi="Arial" w:cs="Arial"/>
            </w:rPr>
            <w:t xml:space="preserve"> (sic)</w:t>
          </w:r>
        </w:sdtContent>
      </w:sdt>
      <w:r w:rsidRPr="008A15FC">
        <w:rPr>
          <w:rFonts w:ascii="Arial" w:eastAsia="Arial" w:hAnsi="Arial" w:cs="Arial"/>
        </w:rPr>
        <w:t xml:space="preserve"> haber terminado la escuela primaria o una parte de la secundaria (…)</w:t>
      </w:r>
      <w:r>
        <w:rPr>
          <w:rFonts w:ascii="Arial" w:eastAsia="Arial" w:hAnsi="Arial" w:cs="Arial"/>
        </w:rPr>
        <w:t xml:space="preserve"> </w:t>
      </w:r>
      <w:r w:rsidRPr="00A46471">
        <w:rPr>
          <w:rFonts w:ascii="Arial" w:eastAsia="Arial" w:hAnsi="Arial" w:cs="Arial"/>
        </w:rPr>
        <w:t>(Asamblea Legislativa, 1957, párr</w:t>
      </w:r>
      <w:r>
        <w:rPr>
          <w:rFonts w:ascii="Arial" w:eastAsia="Arial" w:hAnsi="Arial" w:cs="Arial"/>
        </w:rPr>
        <w:t>.</w:t>
      </w:r>
      <w:r w:rsidRPr="00A46471">
        <w:rPr>
          <w:rFonts w:ascii="Arial" w:eastAsia="Arial" w:hAnsi="Arial" w:cs="Arial"/>
        </w:rPr>
        <w:t xml:space="preserve"> 14 y párr</w:t>
      </w:r>
      <w:r>
        <w:rPr>
          <w:rFonts w:ascii="Arial" w:eastAsia="Arial" w:hAnsi="Arial" w:cs="Arial"/>
        </w:rPr>
        <w:t>.</w:t>
      </w:r>
      <w:r w:rsidRPr="00A46471">
        <w:rPr>
          <w:rFonts w:ascii="Arial" w:eastAsia="Arial" w:hAnsi="Arial" w:cs="Arial"/>
        </w:rPr>
        <w:t xml:space="preserve"> 17)</w:t>
      </w:r>
    </w:p>
    <w:p w14:paraId="2C448AF2" w14:textId="77777777" w:rsidR="006E165F" w:rsidRPr="008A15FC" w:rsidRDefault="006E165F" w:rsidP="005635AD">
      <w:pPr>
        <w:tabs>
          <w:tab w:val="left" w:pos="567"/>
        </w:tabs>
        <w:ind w:left="567"/>
        <w:rPr>
          <w:rFonts w:ascii="Arial" w:eastAsia="Arial" w:hAnsi="Arial" w:cs="Arial"/>
        </w:rPr>
      </w:pPr>
    </w:p>
    <w:p w14:paraId="5C9333FD" w14:textId="77777777"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Desde entonces</w:t>
      </w:r>
      <w:r>
        <w:rPr>
          <w:rFonts w:ascii="Arial" w:eastAsia="Arial" w:hAnsi="Arial" w:cs="Arial"/>
        </w:rPr>
        <w:t>,</w:t>
      </w:r>
      <w:r w:rsidRPr="008A15FC">
        <w:rPr>
          <w:rFonts w:ascii="Arial" w:eastAsia="Arial" w:hAnsi="Arial" w:cs="Arial"/>
        </w:rPr>
        <w:t xml:space="preserve"> se ha creado una serie de normativas con el fin de robustecer la ETFP, la más reciente</w:t>
      </w:r>
      <w:r>
        <w:rPr>
          <w:rFonts w:ascii="Arial" w:eastAsia="Arial" w:hAnsi="Arial" w:cs="Arial"/>
        </w:rPr>
        <w:t xml:space="preserve"> es</w:t>
      </w:r>
      <w:r w:rsidRPr="008A15FC">
        <w:rPr>
          <w:rFonts w:ascii="Arial" w:eastAsia="Arial" w:hAnsi="Arial" w:cs="Arial"/>
        </w:rPr>
        <w:t xml:space="preserve"> el Reglamento General del Fondo Especial de Becas para la Educación y Formación Técnica Dual, del 14 de octubre de 2020.</w:t>
      </w:r>
    </w:p>
    <w:p w14:paraId="163E5518" w14:textId="4640CC24"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De acuerdo con Alvarado et al. (2016), la educación técnica nació con la intención de generar una formación integral del estudiantado y favorecer la movilidad social en beneficio de la familia y la sociedad en general. Las autoras mencionadas señalan que, a partir de las condiciones económicas de los años 90 y el impulso del sector privado, se realizaron esfuerzos para potenciar la educación técnica, así como el desarrollo de proyectos para generar más acceso a este tipo de capacitación. En esa misma época, se favoreció el acceso durante el tercer ciclo de la educación a talleres exploratorios para el caso de las instituciones que inician desde séptimo año con miras a favorecer la elección de una especialidad técnica (Alvarado et al</w:t>
      </w:r>
      <w:r w:rsidR="009C71A0">
        <w:rPr>
          <w:rFonts w:ascii="Arial" w:eastAsia="Arial" w:hAnsi="Arial" w:cs="Arial"/>
        </w:rPr>
        <w:t>.</w:t>
      </w:r>
      <w:r w:rsidRPr="008A15FC">
        <w:rPr>
          <w:rFonts w:ascii="Arial" w:eastAsia="Arial" w:hAnsi="Arial" w:cs="Arial"/>
        </w:rPr>
        <w:t>, 2016).</w:t>
      </w:r>
    </w:p>
    <w:p w14:paraId="70532792" w14:textId="77777777"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 xml:space="preserve">En las instituciones de EFTP el estudiantado recibe la formación académica para obtener el título de Bachiller en Educación Media, también se especializa en un área técnica de su elección y recibe el título de Técnico en Nivel Medio, para lo cual cursa un año más de estudios y realiza una práctica profesional en la especialidad estudiada. </w:t>
      </w:r>
    </w:p>
    <w:p w14:paraId="41221289" w14:textId="77777777" w:rsidR="006E165F" w:rsidRPr="008A15FC" w:rsidRDefault="006E165F" w:rsidP="005635AD">
      <w:pPr>
        <w:tabs>
          <w:tab w:val="left" w:pos="567"/>
        </w:tabs>
        <w:rPr>
          <w:rFonts w:ascii="Arial" w:eastAsia="Arial" w:hAnsi="Arial" w:cs="Arial"/>
        </w:rPr>
      </w:pPr>
    </w:p>
    <w:p w14:paraId="532DED68" w14:textId="7060A142" w:rsidR="006E165F" w:rsidRPr="008A15FC" w:rsidRDefault="006E165F" w:rsidP="005635AD">
      <w:pPr>
        <w:numPr>
          <w:ilvl w:val="1"/>
          <w:numId w:val="46"/>
        </w:numPr>
        <w:pBdr>
          <w:top w:val="nil"/>
          <w:left w:val="nil"/>
          <w:bottom w:val="nil"/>
          <w:right w:val="nil"/>
          <w:between w:val="nil"/>
        </w:pBdr>
        <w:tabs>
          <w:tab w:val="left" w:pos="567"/>
        </w:tabs>
        <w:rPr>
          <w:b/>
          <w:color w:val="000000"/>
          <w:sz w:val="24"/>
          <w:szCs w:val="24"/>
        </w:rPr>
      </w:pPr>
      <w:r w:rsidRPr="008A15FC">
        <w:rPr>
          <w:rFonts w:ascii="Arial" w:eastAsia="Arial" w:hAnsi="Arial" w:cs="Arial"/>
          <w:b/>
          <w:color w:val="000000"/>
          <w:sz w:val="24"/>
          <w:szCs w:val="24"/>
        </w:rPr>
        <w:t xml:space="preserve"> </w:t>
      </w:r>
      <w:r w:rsidR="005635AD">
        <w:rPr>
          <w:rFonts w:ascii="Arial" w:eastAsia="Arial" w:hAnsi="Arial" w:cs="Arial"/>
          <w:b/>
          <w:color w:val="000000"/>
          <w:sz w:val="24"/>
          <w:szCs w:val="24"/>
        </w:rPr>
        <w:tab/>
      </w:r>
      <w:r w:rsidRPr="008A15FC">
        <w:rPr>
          <w:rFonts w:ascii="Arial" w:eastAsia="Arial" w:hAnsi="Arial" w:cs="Arial"/>
          <w:b/>
          <w:color w:val="000000"/>
          <w:sz w:val="24"/>
          <w:szCs w:val="24"/>
        </w:rPr>
        <w:t xml:space="preserve">Modalidades de Colegios Técnicos Profesionales en Costa Rica </w:t>
      </w:r>
    </w:p>
    <w:p w14:paraId="23F98E3E" w14:textId="77777777" w:rsidR="006E165F" w:rsidRPr="008A15FC" w:rsidRDefault="006E165F" w:rsidP="005635AD">
      <w:pPr>
        <w:pBdr>
          <w:top w:val="nil"/>
          <w:left w:val="nil"/>
          <w:bottom w:val="nil"/>
          <w:right w:val="nil"/>
          <w:between w:val="nil"/>
        </w:pBdr>
        <w:tabs>
          <w:tab w:val="left" w:pos="567"/>
        </w:tabs>
        <w:ind w:firstLine="567"/>
        <w:rPr>
          <w:b/>
          <w:color w:val="000000"/>
        </w:rPr>
      </w:pPr>
      <w:r w:rsidRPr="008A15FC">
        <w:rPr>
          <w:rFonts w:ascii="Arial" w:eastAsia="Arial" w:hAnsi="Arial" w:cs="Arial"/>
        </w:rPr>
        <w:t xml:space="preserve">Los centros educativos que proveen la EFTP lo hacen bajo la modalidad de Educación Técnica, esta puede ser en CTP o Secciones Nocturnas, en jornadas diurnas o nocturnas y en centros públicos, privados o subvencionados. </w:t>
      </w:r>
    </w:p>
    <w:p w14:paraId="37D2A3BC" w14:textId="6E7F4BFD"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 xml:space="preserve">En los CTP que inician en séptimo año, además de las asignaturas del área académica, se incluyen dos talleres exploratorios por nivel, los cuales facilitan al estudiantado escoger una especialidad de las modalidades que se ofrecen: Comercial y Servicios, Industrial y </w:t>
      </w:r>
      <w:r>
        <w:rPr>
          <w:rFonts w:ascii="Arial" w:eastAsia="Arial" w:hAnsi="Arial" w:cs="Arial"/>
        </w:rPr>
        <w:t>Agropecuaria</w:t>
      </w:r>
      <w:sdt>
        <w:sdtPr>
          <w:tag w:val="goog_rdk_6"/>
          <w:id w:val="-2073030050"/>
        </w:sdtPr>
        <w:sdtContent>
          <w:r w:rsidRPr="008A15FC">
            <w:rPr>
              <w:rFonts w:ascii="Arial" w:eastAsia="Arial" w:hAnsi="Arial" w:cs="Arial"/>
            </w:rPr>
            <w:t xml:space="preserve">, </w:t>
          </w:r>
        </w:sdtContent>
      </w:sdt>
      <w:r w:rsidRPr="008A15FC">
        <w:rPr>
          <w:rFonts w:ascii="Arial" w:eastAsia="Arial" w:hAnsi="Arial" w:cs="Arial"/>
        </w:rPr>
        <w:t>dichos talleres se caracterizan por “girar en torno a una actividad específica de la educación técnica” (</w:t>
      </w:r>
      <w:r w:rsidR="007F66BE">
        <w:rPr>
          <w:rFonts w:ascii="Arial" w:eastAsia="Arial" w:hAnsi="Arial" w:cs="Arial"/>
        </w:rPr>
        <w:t>MEP</w:t>
      </w:r>
      <w:r w:rsidRPr="008A15FC">
        <w:rPr>
          <w:rFonts w:ascii="Arial" w:eastAsia="Arial" w:hAnsi="Arial" w:cs="Arial"/>
        </w:rPr>
        <w:t>, 2006, p. 16) y tienen como objetivos:</w:t>
      </w:r>
    </w:p>
    <w:p w14:paraId="26E03A84" w14:textId="77777777" w:rsidR="006E165F" w:rsidRPr="008A15FC" w:rsidRDefault="006E165F" w:rsidP="005635AD">
      <w:pPr>
        <w:tabs>
          <w:tab w:val="left" w:pos="567"/>
        </w:tabs>
        <w:ind w:left="567"/>
        <w:rPr>
          <w:rFonts w:ascii="Arial" w:eastAsia="Arial" w:hAnsi="Arial" w:cs="Arial"/>
        </w:rPr>
      </w:pPr>
      <w:r w:rsidRPr="008A15FC">
        <w:rPr>
          <w:rFonts w:ascii="Arial" w:eastAsia="Arial" w:hAnsi="Arial" w:cs="Arial"/>
        </w:rPr>
        <w:t>Determinar las aptitudes y actitudes que un estudiante posee, con la finalidad de orientarlo a escoger una especialidad.</w:t>
      </w:r>
    </w:p>
    <w:p w14:paraId="03319DEB" w14:textId="4CE6D558" w:rsidR="006E165F" w:rsidRPr="008A15FC" w:rsidRDefault="006E165F" w:rsidP="005635AD">
      <w:pPr>
        <w:tabs>
          <w:tab w:val="left" w:pos="567"/>
        </w:tabs>
        <w:ind w:left="567"/>
        <w:rPr>
          <w:rFonts w:ascii="Arial" w:eastAsia="Arial" w:hAnsi="Arial" w:cs="Arial"/>
        </w:rPr>
      </w:pPr>
      <w:r w:rsidRPr="008A15FC">
        <w:rPr>
          <w:rFonts w:ascii="Arial" w:eastAsia="Arial" w:hAnsi="Arial" w:cs="Arial"/>
        </w:rPr>
        <w:t>Orientar vocacionalmente a la persona estudiante quienes sientan interés por la Educación Técnica como preparación para incorporarse a los procesos productivos. Ensanchar los horizontes educativos, brindando una formación para la vida, mediante experiencias prácticas. (</w:t>
      </w:r>
      <w:r w:rsidR="007F66BE">
        <w:rPr>
          <w:rFonts w:ascii="Arial" w:eastAsia="Arial" w:hAnsi="Arial" w:cs="Arial"/>
        </w:rPr>
        <w:t>MEP</w:t>
      </w:r>
      <w:r w:rsidRPr="008A15FC">
        <w:rPr>
          <w:rFonts w:ascii="Arial" w:eastAsia="Arial" w:hAnsi="Arial" w:cs="Arial"/>
        </w:rPr>
        <w:t>, 2006, p. 16)</w:t>
      </w:r>
    </w:p>
    <w:p w14:paraId="2183EA2F" w14:textId="77777777" w:rsidR="006E165F" w:rsidRPr="008A15FC" w:rsidRDefault="006E165F" w:rsidP="005635AD">
      <w:pPr>
        <w:tabs>
          <w:tab w:val="left" w:pos="567"/>
        </w:tabs>
        <w:ind w:left="709"/>
        <w:rPr>
          <w:rFonts w:ascii="Arial" w:eastAsia="Arial" w:hAnsi="Arial" w:cs="Arial"/>
        </w:rPr>
      </w:pPr>
    </w:p>
    <w:p w14:paraId="5CBBCE30" w14:textId="77777777" w:rsidR="006E165F" w:rsidRPr="008A15FC" w:rsidRDefault="006E165F" w:rsidP="005635AD">
      <w:pPr>
        <w:tabs>
          <w:tab w:val="left" w:pos="567"/>
        </w:tabs>
        <w:ind w:firstLine="567"/>
        <w:rPr>
          <w:rFonts w:ascii="Arial" w:eastAsia="Arial" w:hAnsi="Arial" w:cs="Arial"/>
        </w:rPr>
      </w:pPr>
      <w:r w:rsidRPr="008A15FC">
        <w:rPr>
          <w:rFonts w:ascii="Arial" w:eastAsia="Arial" w:hAnsi="Arial" w:cs="Arial"/>
        </w:rPr>
        <w:t xml:space="preserve">En las instituciones de EFTP que inician en décimo año, cada estudiante cumple de igual manera con las materias académicas correspondientes y con las de la especialidad a la que ingresó. La sección técnica nocturna fue creada para aquellas personas que desean insertarse en esta modalidad, pero que enfrentan limitaciones para hacerlo dentro del horario diurno convencional. </w:t>
      </w:r>
    </w:p>
    <w:p w14:paraId="2BE1F25D" w14:textId="14EC68B5" w:rsidR="006E165F" w:rsidRDefault="006E165F" w:rsidP="005635AD">
      <w:pPr>
        <w:tabs>
          <w:tab w:val="left" w:pos="567"/>
        </w:tabs>
        <w:ind w:firstLine="567"/>
        <w:rPr>
          <w:rFonts w:ascii="Arial" w:eastAsia="Arial" w:hAnsi="Arial" w:cs="Arial"/>
        </w:rPr>
      </w:pPr>
      <w:r w:rsidRPr="008A15FC">
        <w:rPr>
          <w:rFonts w:ascii="Arial" w:eastAsia="Arial" w:hAnsi="Arial" w:cs="Arial"/>
        </w:rPr>
        <w:t xml:space="preserve">La EFTP abre la posibilidad para que las personas que han concluido la Educación Diversificada o que hayan obtenido el </w:t>
      </w:r>
      <w:r>
        <w:rPr>
          <w:rFonts w:ascii="Arial" w:eastAsia="Arial" w:hAnsi="Arial" w:cs="Arial"/>
        </w:rPr>
        <w:t>b</w:t>
      </w:r>
      <w:r w:rsidRPr="008A15FC">
        <w:rPr>
          <w:rFonts w:ascii="Arial" w:eastAsia="Arial" w:hAnsi="Arial" w:cs="Arial"/>
        </w:rPr>
        <w:t>achillerato puedan tener la oportunidad de matricular una especialidad de la oferta educativa de la EFTP y así obtener el título de Técnico Medio.</w:t>
      </w:r>
      <w:r w:rsidR="005635AD">
        <w:rPr>
          <w:rFonts w:ascii="Arial" w:eastAsia="Arial" w:hAnsi="Arial" w:cs="Arial"/>
        </w:rPr>
        <w:t xml:space="preserve"> </w:t>
      </w:r>
      <w:r w:rsidRPr="008A15FC">
        <w:rPr>
          <w:rFonts w:ascii="Arial" w:eastAsia="Arial" w:hAnsi="Arial" w:cs="Arial"/>
        </w:rPr>
        <w:t>Así mismo</w:t>
      </w:r>
      <w:r>
        <w:rPr>
          <w:rFonts w:ascii="Arial" w:eastAsia="Arial" w:hAnsi="Arial" w:cs="Arial"/>
        </w:rPr>
        <w:t>,</w:t>
      </w:r>
      <w:r w:rsidRPr="008A15FC">
        <w:rPr>
          <w:rFonts w:ascii="Arial" w:eastAsia="Arial" w:hAnsi="Arial" w:cs="Arial"/>
        </w:rPr>
        <w:t xml:space="preserve"> para las personas que han concluido solo la Educación General Básica, se ofrece la opción de matricular las especialidades de la EFTP y paralelamente matricular en alguno de los programas de Educación Abierta u otra modalidad para llevar a cabo la conclusión de la Educación Diversificada y con ello la obtención del Bachillerato de Enseñanza Media.</w:t>
      </w:r>
    </w:p>
    <w:p w14:paraId="06D48BA1" w14:textId="77777777" w:rsidR="007F66BE" w:rsidRPr="008A15FC" w:rsidRDefault="007F66BE" w:rsidP="005635AD">
      <w:pPr>
        <w:tabs>
          <w:tab w:val="left" w:pos="567"/>
        </w:tabs>
        <w:ind w:firstLine="567"/>
        <w:rPr>
          <w:rFonts w:ascii="Arial" w:eastAsia="Arial" w:hAnsi="Arial" w:cs="Arial"/>
        </w:rPr>
      </w:pPr>
    </w:p>
    <w:p w14:paraId="161B94FB" w14:textId="22FD4242" w:rsidR="006E165F" w:rsidRPr="007F66BE" w:rsidRDefault="006E165F" w:rsidP="005635AD">
      <w:pPr>
        <w:tabs>
          <w:tab w:val="left" w:pos="567"/>
        </w:tabs>
        <w:rPr>
          <w:rFonts w:ascii="Arial" w:eastAsia="Arial" w:hAnsi="Arial" w:cs="Arial"/>
          <w:sz w:val="24"/>
          <w:szCs w:val="22"/>
        </w:rPr>
      </w:pPr>
      <w:r w:rsidRPr="007F66BE">
        <w:rPr>
          <w:rFonts w:ascii="Arial" w:eastAsia="Arial" w:hAnsi="Arial" w:cs="Arial"/>
          <w:b/>
          <w:sz w:val="24"/>
          <w:szCs w:val="22"/>
        </w:rPr>
        <w:t>2.3</w:t>
      </w:r>
      <w:r w:rsidR="005635AD" w:rsidRPr="007F66BE">
        <w:rPr>
          <w:rFonts w:ascii="Arial" w:eastAsia="Arial" w:hAnsi="Arial" w:cs="Arial"/>
          <w:b/>
          <w:sz w:val="24"/>
          <w:szCs w:val="22"/>
        </w:rPr>
        <w:t xml:space="preserve"> </w:t>
      </w:r>
      <w:r w:rsidR="007F66BE">
        <w:rPr>
          <w:rFonts w:ascii="Arial" w:eastAsia="Arial" w:hAnsi="Arial" w:cs="Arial"/>
          <w:b/>
          <w:sz w:val="24"/>
          <w:szCs w:val="22"/>
        </w:rPr>
        <w:tab/>
      </w:r>
      <w:r w:rsidRPr="007F66BE">
        <w:rPr>
          <w:rFonts w:ascii="Arial" w:eastAsia="Arial" w:hAnsi="Arial" w:cs="Arial"/>
          <w:b/>
          <w:sz w:val="24"/>
          <w:szCs w:val="22"/>
        </w:rPr>
        <w:t>El servicio de Orientación en los Colegios Técnicos Profesionales del Ministerio de Educación Pública</w:t>
      </w:r>
    </w:p>
    <w:p w14:paraId="3B2F27B1" w14:textId="4BB589BF" w:rsidR="006E165F" w:rsidRPr="003F11A8" w:rsidRDefault="006E165F" w:rsidP="007F66BE">
      <w:pPr>
        <w:tabs>
          <w:tab w:val="left" w:pos="567"/>
        </w:tabs>
        <w:ind w:firstLine="567"/>
        <w:rPr>
          <w:rFonts w:ascii="Arial" w:eastAsia="Arial" w:hAnsi="Arial" w:cs="Arial"/>
          <w:color w:val="000000" w:themeColor="text1"/>
        </w:rPr>
      </w:pPr>
      <w:r w:rsidRPr="003F11A8">
        <w:rPr>
          <w:rFonts w:ascii="Arial" w:eastAsia="Arial" w:hAnsi="Arial" w:cs="Arial"/>
          <w:color w:val="000000" w:themeColor="text1"/>
        </w:rPr>
        <w:t>Como se ha señalado hasta el momento, la oferta educativa</w:t>
      </w:r>
      <w:r>
        <w:rPr>
          <w:rFonts w:ascii="Arial" w:eastAsia="Arial" w:hAnsi="Arial" w:cs="Arial"/>
          <w:color w:val="000000" w:themeColor="text1"/>
        </w:rPr>
        <w:t>,</w:t>
      </w:r>
      <w:r w:rsidRPr="003F11A8">
        <w:rPr>
          <w:rFonts w:ascii="Arial" w:eastAsia="Arial" w:hAnsi="Arial" w:cs="Arial"/>
          <w:color w:val="000000" w:themeColor="text1"/>
        </w:rPr>
        <w:t xml:space="preserve"> y particularmente la EFTP</w:t>
      </w:r>
      <w:r>
        <w:rPr>
          <w:rFonts w:ascii="Arial" w:eastAsia="Arial" w:hAnsi="Arial" w:cs="Arial"/>
          <w:color w:val="000000" w:themeColor="text1"/>
        </w:rPr>
        <w:t>, ofrece</w:t>
      </w:r>
      <w:r w:rsidRPr="003F11A8">
        <w:rPr>
          <w:rFonts w:ascii="Arial" w:eastAsia="Arial" w:hAnsi="Arial" w:cs="Arial"/>
          <w:color w:val="000000" w:themeColor="text1"/>
        </w:rPr>
        <w:t xml:space="preserve"> en el país</w:t>
      </w:r>
      <w:r w:rsidR="005635AD">
        <w:rPr>
          <w:rFonts w:ascii="Arial" w:eastAsia="Arial" w:hAnsi="Arial" w:cs="Arial"/>
          <w:color w:val="000000" w:themeColor="text1"/>
        </w:rPr>
        <w:t xml:space="preserve"> </w:t>
      </w:r>
      <w:r w:rsidRPr="003F11A8">
        <w:rPr>
          <w:rFonts w:ascii="Arial" w:eastAsia="Arial" w:hAnsi="Arial" w:cs="Arial"/>
          <w:color w:val="000000" w:themeColor="text1"/>
        </w:rPr>
        <w:t>una serie de alternativas y posibilidades para que la persona estudiante pueda elegir aquella que valore como la más pertinente para su vida</w:t>
      </w:r>
      <w:r>
        <w:rPr>
          <w:rFonts w:ascii="Arial" w:eastAsia="Arial" w:hAnsi="Arial" w:cs="Arial"/>
          <w:color w:val="000000" w:themeColor="text1"/>
        </w:rPr>
        <w:t>;</w:t>
      </w:r>
      <w:r w:rsidRPr="003F11A8">
        <w:rPr>
          <w:rFonts w:ascii="Arial" w:eastAsia="Arial" w:hAnsi="Arial" w:cs="Arial"/>
          <w:color w:val="000000" w:themeColor="text1"/>
        </w:rPr>
        <w:t xml:space="preserve"> </w:t>
      </w:r>
      <w:r>
        <w:rPr>
          <w:rFonts w:ascii="Arial" w:eastAsia="Arial" w:hAnsi="Arial" w:cs="Arial"/>
          <w:color w:val="000000" w:themeColor="text1"/>
        </w:rPr>
        <w:t>s</w:t>
      </w:r>
      <w:r w:rsidRPr="003F11A8">
        <w:rPr>
          <w:rFonts w:ascii="Arial" w:eastAsia="Arial" w:hAnsi="Arial" w:cs="Arial"/>
          <w:color w:val="000000" w:themeColor="text1"/>
        </w:rPr>
        <w:t>in embargo, decisiones de este tipo requieren un análisis profundo que permita reconocer, en el contexto, las oportunidades educativas y laborales que brinda, así como retomar aspectos de sí. La Orientación Vocacional tiene la responsabilidad de asumir la tarea de acompañar a las personas en dicho proceso.</w:t>
      </w:r>
    </w:p>
    <w:p w14:paraId="1B128838" w14:textId="77777777" w:rsidR="006E165F" w:rsidRPr="003F11A8" w:rsidRDefault="006E165F" w:rsidP="005635AD">
      <w:pPr>
        <w:tabs>
          <w:tab w:val="left" w:pos="567"/>
        </w:tabs>
        <w:ind w:firstLine="567"/>
        <w:rPr>
          <w:rFonts w:ascii="Arial" w:eastAsia="Arial" w:hAnsi="Arial" w:cs="Arial"/>
          <w:color w:val="000000" w:themeColor="text1"/>
        </w:rPr>
      </w:pPr>
      <w:r w:rsidRPr="003F11A8">
        <w:rPr>
          <w:rFonts w:ascii="Arial" w:eastAsia="Arial" w:hAnsi="Arial" w:cs="Arial"/>
          <w:color w:val="000000" w:themeColor="text1"/>
        </w:rPr>
        <w:t>Para Vargas (2020, p.75), el para</w:t>
      </w:r>
      <w:r>
        <w:rPr>
          <w:rFonts w:ascii="Arial" w:eastAsia="Arial" w:hAnsi="Arial" w:cs="Arial"/>
          <w:color w:val="000000" w:themeColor="text1"/>
        </w:rPr>
        <w:t xml:space="preserve"> </w:t>
      </w:r>
      <w:r w:rsidRPr="003F11A8">
        <w:rPr>
          <w:rFonts w:ascii="Arial" w:eastAsia="Arial" w:hAnsi="Arial" w:cs="Arial"/>
          <w:color w:val="000000" w:themeColor="text1"/>
        </w:rPr>
        <w:t>qué de la Orientación, desde sus orígenes, es “preparar a las personas para la incorporación al mundo del trabajo, empatando sus habilidades e intereses con las demandas para el puesto de trabajo”.</w:t>
      </w:r>
    </w:p>
    <w:p w14:paraId="31009ACB" w14:textId="3513FE93" w:rsidR="006E165F" w:rsidRPr="003F11A8" w:rsidRDefault="006E165F" w:rsidP="005635AD">
      <w:pPr>
        <w:tabs>
          <w:tab w:val="left" w:pos="567"/>
        </w:tabs>
        <w:ind w:firstLine="567"/>
        <w:rPr>
          <w:rFonts w:ascii="Arial" w:eastAsia="Arial" w:hAnsi="Arial" w:cs="Arial"/>
          <w:color w:val="000000" w:themeColor="text1"/>
        </w:rPr>
      </w:pPr>
      <w:proofErr w:type="gramStart"/>
      <w:r w:rsidRPr="003F11A8">
        <w:rPr>
          <w:rFonts w:ascii="Arial" w:eastAsia="Arial" w:hAnsi="Arial" w:cs="Arial"/>
          <w:color w:val="000000" w:themeColor="text1"/>
        </w:rPr>
        <w:t>Además</w:t>
      </w:r>
      <w:proofErr w:type="gramEnd"/>
      <w:r w:rsidR="005635AD">
        <w:rPr>
          <w:rFonts w:ascii="Arial" w:eastAsia="Arial" w:hAnsi="Arial" w:cs="Arial"/>
          <w:color w:val="000000" w:themeColor="text1"/>
        </w:rPr>
        <w:t xml:space="preserve"> </w:t>
      </w:r>
      <w:r w:rsidRPr="003F11A8">
        <w:rPr>
          <w:rFonts w:ascii="Arial" w:eastAsia="Arial" w:hAnsi="Arial" w:cs="Arial"/>
          <w:color w:val="000000" w:themeColor="text1"/>
        </w:rPr>
        <w:t>Martínez y González (2021) afirman que la Orientación en los espacios educativos es de vital importancia</w:t>
      </w:r>
      <w:r>
        <w:rPr>
          <w:rFonts w:ascii="Arial" w:eastAsia="Arial" w:hAnsi="Arial" w:cs="Arial"/>
          <w:color w:val="000000" w:themeColor="text1"/>
        </w:rPr>
        <w:t>,</w:t>
      </w:r>
      <w:r w:rsidRPr="003F11A8">
        <w:rPr>
          <w:rFonts w:ascii="Arial" w:eastAsia="Arial" w:hAnsi="Arial" w:cs="Arial"/>
          <w:color w:val="000000" w:themeColor="text1"/>
        </w:rPr>
        <w:t xml:space="preserve"> ya que favorece el desarrollo de habilidades para la vida personal y profesional necesarias para afrontar las vicisitudes y cambios del contexto actual, acompaña y asesora a las personas jóvenes en la gestión de su carrera, valorando las posibilidades y las exigencias del medio en que se desenvuelve. </w:t>
      </w:r>
    </w:p>
    <w:p w14:paraId="7F3F3E66" w14:textId="3D375E62" w:rsidR="006E165F" w:rsidRPr="001549CD" w:rsidRDefault="006E165F" w:rsidP="005635AD">
      <w:pPr>
        <w:tabs>
          <w:tab w:val="left" w:pos="567"/>
        </w:tabs>
        <w:ind w:firstLine="567"/>
        <w:rPr>
          <w:rFonts w:ascii="Arial" w:eastAsia="Arial" w:hAnsi="Arial" w:cs="Arial"/>
          <w:color w:val="000000" w:themeColor="text1"/>
        </w:rPr>
      </w:pPr>
      <w:r w:rsidRPr="003F11A8">
        <w:rPr>
          <w:rFonts w:ascii="Arial" w:eastAsia="Arial" w:hAnsi="Arial" w:cs="Arial"/>
          <w:color w:val="000000" w:themeColor="text1"/>
        </w:rPr>
        <w:t xml:space="preserve">En concordancia con lo anterior, la Orientación Vocacional se entiende como “un proceso de ayuda a la elección de una profesión, la preparación para ella, el acceso al ejercicio de </w:t>
      </w:r>
      <w:proofErr w:type="gramStart"/>
      <w:r w:rsidRPr="003F11A8">
        <w:rPr>
          <w:rFonts w:ascii="Arial" w:eastAsia="Arial" w:hAnsi="Arial" w:cs="Arial"/>
          <w:color w:val="000000" w:themeColor="text1"/>
        </w:rPr>
        <w:t>la misma</w:t>
      </w:r>
      <w:proofErr w:type="gramEnd"/>
      <w:r w:rsidRPr="003F11A8">
        <w:rPr>
          <w:rFonts w:ascii="Arial" w:eastAsia="Arial" w:hAnsi="Arial" w:cs="Arial"/>
          <w:color w:val="000000" w:themeColor="text1"/>
        </w:rPr>
        <w:t xml:space="preserve"> y la evolución y progreso posterior" (Ledo y Fernández, 2009, p.</w:t>
      </w:r>
      <w:r w:rsidR="007F66BE">
        <w:rPr>
          <w:rFonts w:ascii="Arial" w:eastAsia="Arial" w:hAnsi="Arial" w:cs="Arial"/>
          <w:color w:val="000000" w:themeColor="text1"/>
        </w:rPr>
        <w:t xml:space="preserve"> </w:t>
      </w:r>
      <w:r w:rsidRPr="003F11A8">
        <w:rPr>
          <w:rFonts w:ascii="Arial" w:eastAsia="Arial" w:hAnsi="Arial" w:cs="Arial"/>
          <w:color w:val="000000" w:themeColor="text1"/>
        </w:rPr>
        <w:t xml:space="preserve">1). Al respecto, la </w:t>
      </w:r>
      <w:r w:rsidRPr="007F66BE">
        <w:rPr>
          <w:rFonts w:ascii="Arial" w:eastAsia="Arial" w:hAnsi="Arial" w:cs="Arial"/>
          <w:color w:val="000000" w:themeColor="text1"/>
        </w:rPr>
        <w:t>Ley Fundamental de Educación</w:t>
      </w:r>
      <w:r w:rsidRPr="003F11A8">
        <w:rPr>
          <w:rFonts w:ascii="Arial" w:eastAsia="Arial" w:hAnsi="Arial" w:cs="Arial"/>
          <w:color w:val="000000" w:themeColor="text1"/>
        </w:rPr>
        <w:t xml:space="preserve"> ya contemplaba la importancia de la Orientación en la educación</w:t>
      </w:r>
      <w:r>
        <w:rPr>
          <w:rFonts w:ascii="Arial" w:eastAsia="Arial" w:hAnsi="Arial" w:cs="Arial"/>
          <w:color w:val="000000" w:themeColor="text1"/>
        </w:rPr>
        <w:t>,</w:t>
      </w:r>
      <w:r w:rsidR="005635AD">
        <w:rPr>
          <w:rFonts w:ascii="Arial" w:eastAsia="Arial" w:hAnsi="Arial" w:cs="Arial"/>
          <w:color w:val="000000" w:themeColor="text1"/>
        </w:rPr>
        <w:t xml:space="preserve"> </w:t>
      </w:r>
      <w:r w:rsidRPr="003F11A8">
        <w:rPr>
          <w:rFonts w:ascii="Arial" w:eastAsia="Arial" w:hAnsi="Arial" w:cs="Arial"/>
          <w:color w:val="000000" w:themeColor="text1"/>
        </w:rPr>
        <w:t>concretamente en la modalidad de la EFTP, cuando se</w:t>
      </w:r>
      <w:r w:rsidR="005635AD">
        <w:rPr>
          <w:rFonts w:ascii="Arial" w:eastAsia="Arial" w:hAnsi="Arial" w:cs="Arial"/>
          <w:color w:val="000000" w:themeColor="text1"/>
        </w:rPr>
        <w:t xml:space="preserve"> </w:t>
      </w:r>
      <w:r w:rsidRPr="003F11A8">
        <w:rPr>
          <w:rFonts w:ascii="Arial" w:eastAsia="Arial" w:hAnsi="Arial" w:cs="Arial"/>
          <w:color w:val="000000" w:themeColor="text1"/>
        </w:rPr>
        <w:t>ref</w:t>
      </w:r>
      <w:r>
        <w:rPr>
          <w:rFonts w:ascii="Arial" w:eastAsia="Arial" w:hAnsi="Arial" w:cs="Arial"/>
          <w:color w:val="000000" w:themeColor="text1"/>
        </w:rPr>
        <w:t>iere</w:t>
      </w:r>
      <w:r w:rsidRPr="003F11A8">
        <w:rPr>
          <w:rFonts w:ascii="Arial" w:eastAsia="Arial" w:hAnsi="Arial" w:cs="Arial"/>
          <w:color w:val="000000" w:themeColor="text1"/>
        </w:rPr>
        <w:t xml:space="preserve"> al servicio de Orientación </w:t>
      </w:r>
      <w:r w:rsidRPr="001549CD">
        <w:rPr>
          <w:rFonts w:ascii="Arial" w:eastAsia="Arial" w:hAnsi="Arial" w:cs="Arial"/>
          <w:color w:val="000000" w:themeColor="text1"/>
        </w:rPr>
        <w:t>de la siguiente manera:</w:t>
      </w:r>
    </w:p>
    <w:p w14:paraId="3849DB65" w14:textId="70C47E8A" w:rsidR="006E165F" w:rsidRPr="008A15FC" w:rsidRDefault="006E165F" w:rsidP="007F66BE">
      <w:pPr>
        <w:tabs>
          <w:tab w:val="left" w:pos="567"/>
        </w:tabs>
        <w:ind w:left="567"/>
        <w:rPr>
          <w:rFonts w:ascii="Arial" w:eastAsia="Arial" w:hAnsi="Arial" w:cs="Arial"/>
        </w:rPr>
      </w:pPr>
      <w:r w:rsidRPr="008A15FC">
        <w:rPr>
          <w:rFonts w:ascii="Arial" w:eastAsia="Arial" w:hAnsi="Arial" w:cs="Arial"/>
        </w:rPr>
        <w:t>El sistema de educación costarricense asegurará al educando, mediante la coordinación de las labores dentro del establecimiento de enseñanza: Un servicio de orientación educativa y vocacional, que facilite la exploración de sus aptitudes intereses, ayudándole en la elección de sus planes de estudios y permitiéndole un buen desarrollo emocional y social (1957, p.</w:t>
      </w:r>
      <w:r w:rsidR="007F66BE">
        <w:rPr>
          <w:rFonts w:ascii="Arial" w:eastAsia="Arial" w:hAnsi="Arial" w:cs="Arial"/>
        </w:rPr>
        <w:t xml:space="preserve"> </w:t>
      </w:r>
      <w:r w:rsidRPr="008A15FC">
        <w:rPr>
          <w:rFonts w:ascii="Arial" w:eastAsia="Arial" w:hAnsi="Arial" w:cs="Arial"/>
        </w:rPr>
        <w:t>5)</w:t>
      </w:r>
    </w:p>
    <w:p w14:paraId="05DCCD3A" w14:textId="77777777" w:rsidR="007F66BE" w:rsidRDefault="007F66BE" w:rsidP="005635AD">
      <w:pPr>
        <w:tabs>
          <w:tab w:val="left" w:pos="567"/>
        </w:tabs>
        <w:ind w:firstLine="567"/>
        <w:rPr>
          <w:rFonts w:ascii="Arial" w:eastAsia="Arial" w:hAnsi="Arial" w:cs="Arial"/>
        </w:rPr>
      </w:pPr>
    </w:p>
    <w:p w14:paraId="047293C7" w14:textId="102C9EF6" w:rsidR="006E165F" w:rsidRPr="001549CD" w:rsidRDefault="006E165F" w:rsidP="005635AD">
      <w:pPr>
        <w:tabs>
          <w:tab w:val="left" w:pos="567"/>
        </w:tabs>
        <w:ind w:firstLine="567"/>
        <w:rPr>
          <w:rFonts w:ascii="Arial" w:eastAsia="Arial" w:hAnsi="Arial" w:cs="Arial"/>
          <w:color w:val="000000" w:themeColor="text1"/>
        </w:rPr>
      </w:pPr>
      <w:r w:rsidRPr="008A15FC">
        <w:rPr>
          <w:rFonts w:ascii="Arial" w:eastAsia="Arial" w:hAnsi="Arial" w:cs="Arial"/>
        </w:rPr>
        <w:t xml:space="preserve">Es a partir del año 1964, al ponerse en marcha la Reforma a la Enseñanza Media, que oficialmente se crearon </w:t>
      </w:r>
      <w:r>
        <w:rPr>
          <w:rFonts w:ascii="Arial" w:eastAsia="Arial" w:hAnsi="Arial" w:cs="Arial"/>
        </w:rPr>
        <w:t xml:space="preserve">e </w:t>
      </w:r>
      <w:r w:rsidRPr="008A15FC">
        <w:rPr>
          <w:rFonts w:ascii="Arial" w:eastAsia="Arial" w:hAnsi="Arial" w:cs="Arial"/>
        </w:rPr>
        <w:t>implementa</w:t>
      </w:r>
      <w:r>
        <w:rPr>
          <w:rFonts w:ascii="Arial" w:eastAsia="Arial" w:hAnsi="Arial" w:cs="Arial"/>
        </w:rPr>
        <w:t>ron</w:t>
      </w:r>
      <w:r w:rsidRPr="008A15FC">
        <w:rPr>
          <w:rFonts w:ascii="Arial" w:eastAsia="Arial" w:hAnsi="Arial" w:cs="Arial"/>
        </w:rPr>
        <w:t xml:space="preserve"> los servicios de Orientación en las instituciones educativas de este nivel (Pereira, 2001, p. 5),</w:t>
      </w:r>
      <w:sdt>
        <w:sdtPr>
          <w:tag w:val="goog_rdk_9"/>
          <w:id w:val="702371361"/>
        </w:sdtPr>
        <w:sdtContent>
          <w:r w:rsidRPr="008A15FC">
            <w:rPr>
              <w:rFonts w:ascii="Arial" w:eastAsia="Arial" w:hAnsi="Arial" w:cs="Arial"/>
            </w:rPr>
            <w:t xml:space="preserve"> </w:t>
          </w:r>
        </w:sdtContent>
      </w:sdt>
      <w:r w:rsidRPr="008A15FC">
        <w:rPr>
          <w:rFonts w:ascii="Arial" w:eastAsia="Arial" w:hAnsi="Arial" w:cs="Arial"/>
        </w:rPr>
        <w:t>entre estas, la de Educación Técnica, con el objetivo de atender la dimensión vocacional y educativa del estudiantado</w:t>
      </w:r>
      <w:r w:rsidRPr="001549CD">
        <w:rPr>
          <w:rFonts w:ascii="Arial" w:eastAsia="Arial" w:hAnsi="Arial" w:cs="Arial"/>
          <w:color w:val="000000" w:themeColor="text1"/>
        </w:rPr>
        <w:t>. De esta manera, la Orientación en el contexto del MEP cumple dos propósitos: fungir como proceso consustancial al currículo y constituirse en un servicio de apoyo especializado que potencia el proceso de toma de decisiones en el estudiantado, (MEP</w:t>
      </w:r>
      <w:r w:rsidR="007F66BE">
        <w:rPr>
          <w:rFonts w:ascii="Arial" w:eastAsia="Arial" w:hAnsi="Arial" w:cs="Arial"/>
          <w:color w:val="000000" w:themeColor="text1"/>
        </w:rPr>
        <w:t>,</w:t>
      </w:r>
      <w:r w:rsidRPr="001549CD">
        <w:rPr>
          <w:rFonts w:ascii="Arial" w:eastAsia="Arial" w:hAnsi="Arial" w:cs="Arial"/>
          <w:color w:val="000000" w:themeColor="text1"/>
        </w:rPr>
        <w:t xml:space="preserve"> 2017).</w:t>
      </w:r>
    </w:p>
    <w:p w14:paraId="3A9BE3DA" w14:textId="48DC55A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rPr>
        <w:t>Optar por la modalidad de la EFTP supone una toma de decisiones que requiere</w:t>
      </w:r>
      <w:r w:rsidR="005635AD">
        <w:rPr>
          <w:rFonts w:ascii="Arial" w:eastAsia="Arial" w:hAnsi="Arial" w:cs="Arial"/>
        </w:rPr>
        <w:t xml:space="preserve"> </w:t>
      </w:r>
      <w:r>
        <w:rPr>
          <w:rFonts w:ascii="Arial" w:eastAsia="Arial" w:hAnsi="Arial" w:cs="Arial"/>
        </w:rPr>
        <w:t>la reflexión</w:t>
      </w:r>
      <w:r w:rsidRPr="008A15FC">
        <w:rPr>
          <w:rFonts w:ascii="Arial" w:eastAsia="Arial" w:hAnsi="Arial" w:cs="Arial"/>
        </w:rPr>
        <w:t xml:space="preserve"> </w:t>
      </w:r>
      <w:r>
        <w:rPr>
          <w:rFonts w:ascii="Arial" w:eastAsia="Arial" w:hAnsi="Arial" w:cs="Arial"/>
        </w:rPr>
        <w:t>d</w:t>
      </w:r>
      <w:r w:rsidRPr="008A15FC">
        <w:rPr>
          <w:rFonts w:ascii="Arial" w:eastAsia="Arial" w:hAnsi="Arial" w:cs="Arial"/>
        </w:rPr>
        <w:t>el estudiantado sobre sí (intereses, habilidades, valores, gustos) y sobre el contexto (oportunidades educativas y laborales, comportamiento del mercado laboral, entre otros aspectos), proceso que se facilita mediante la intervención de las personas profesionales en Orientación.</w:t>
      </w:r>
    </w:p>
    <w:p w14:paraId="098102A2" w14:textId="7777777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rPr>
        <w:t>A nivel institucional</w:t>
      </w:r>
      <w:r>
        <w:rPr>
          <w:rFonts w:ascii="Arial" w:eastAsia="Arial" w:hAnsi="Arial" w:cs="Arial"/>
        </w:rPr>
        <w:t>,</w:t>
      </w:r>
      <w:r w:rsidRPr="008A15FC">
        <w:rPr>
          <w:rFonts w:ascii="Arial" w:eastAsia="Arial" w:hAnsi="Arial" w:cs="Arial"/>
        </w:rPr>
        <w:t xml:space="preserve"> este grupo de profesionales de los centros educativos de tercer ciclo y educación diversificada se encuentran organizados por Departamentos de Orientación, el número de profesionales que lo conforman depende del número de estudiantes matriculad</w:t>
      </w:r>
      <w:r>
        <w:rPr>
          <w:rFonts w:ascii="Arial" w:eastAsia="Arial" w:hAnsi="Arial" w:cs="Arial"/>
        </w:rPr>
        <w:t>o</w:t>
      </w:r>
      <w:r w:rsidRPr="008A15FC">
        <w:rPr>
          <w:rFonts w:ascii="Arial" w:eastAsia="Arial" w:hAnsi="Arial" w:cs="Arial"/>
        </w:rPr>
        <w:t>s y matriculad</w:t>
      </w:r>
      <w:r>
        <w:rPr>
          <w:rFonts w:ascii="Arial" w:eastAsia="Arial" w:hAnsi="Arial" w:cs="Arial"/>
        </w:rPr>
        <w:t>a</w:t>
      </w:r>
      <w:r w:rsidRPr="008A15FC">
        <w:rPr>
          <w:rFonts w:ascii="Arial" w:eastAsia="Arial" w:hAnsi="Arial" w:cs="Arial"/>
        </w:rPr>
        <w:t xml:space="preserve">s en la institución, una persona profesional, por cada 400 estudiantes (Ureña y Robles, 2015). </w:t>
      </w:r>
    </w:p>
    <w:p w14:paraId="354EAB90" w14:textId="3276BF86" w:rsidR="006E165F" w:rsidRPr="008A15FC" w:rsidRDefault="006E165F" w:rsidP="005635AD">
      <w:pPr>
        <w:tabs>
          <w:tab w:val="left" w:pos="567"/>
        </w:tabs>
        <w:ind w:firstLine="567"/>
        <w:rPr>
          <w:rFonts w:ascii="Arial" w:eastAsia="Arial" w:hAnsi="Arial" w:cs="Arial"/>
          <w:color w:val="44546A" w:themeColor="text2"/>
        </w:rPr>
      </w:pPr>
      <w:r w:rsidRPr="004A0D86">
        <w:rPr>
          <w:rFonts w:ascii="Arial" w:eastAsia="Arial" w:hAnsi="Arial" w:cs="Arial"/>
          <w:color w:val="000000" w:themeColor="text1"/>
        </w:rPr>
        <w:t>El Departamento de Orientación Educativa y Vocacional</w:t>
      </w:r>
      <w:r>
        <w:rPr>
          <w:rFonts w:ascii="Arial" w:eastAsia="Arial" w:hAnsi="Arial" w:cs="Arial"/>
          <w:color w:val="000000" w:themeColor="text1"/>
        </w:rPr>
        <w:t>,</w:t>
      </w:r>
      <w:r w:rsidRPr="004A0D86">
        <w:rPr>
          <w:rFonts w:ascii="Arial" w:eastAsia="Arial" w:hAnsi="Arial" w:cs="Arial"/>
          <w:color w:val="000000" w:themeColor="text1"/>
        </w:rPr>
        <w:t xml:space="preserve"> como instancia nacional del servicio de orientación que ofrece el MEP</w:t>
      </w:r>
      <w:r>
        <w:rPr>
          <w:rFonts w:ascii="Arial" w:eastAsia="Arial" w:hAnsi="Arial" w:cs="Arial"/>
          <w:color w:val="000000" w:themeColor="text1"/>
        </w:rPr>
        <w:t>, incluye</w:t>
      </w:r>
      <w:r w:rsidRPr="004A0D86">
        <w:rPr>
          <w:rFonts w:ascii="Arial" w:eastAsia="Arial" w:hAnsi="Arial" w:cs="Arial"/>
          <w:color w:val="000000" w:themeColor="text1"/>
        </w:rPr>
        <w:t xml:space="preserve"> en el documento </w:t>
      </w:r>
      <w:r w:rsidRPr="004A0D86">
        <w:rPr>
          <w:rFonts w:ascii="Arial" w:eastAsia="Arial" w:hAnsi="Arial" w:cs="Arial"/>
          <w:i/>
          <w:iCs/>
          <w:color w:val="000000" w:themeColor="text1"/>
        </w:rPr>
        <w:t>Orientaciones técnico-administrativas del Servicio de Orientación en el ámbito regional y de centro educativo, 2022</w:t>
      </w:r>
      <w:r w:rsidRPr="004A0D86">
        <w:rPr>
          <w:rFonts w:ascii="Arial" w:eastAsia="Arial" w:hAnsi="Arial" w:cs="Arial"/>
          <w:color w:val="000000" w:themeColor="text1"/>
        </w:rPr>
        <w:t>,</w:t>
      </w:r>
      <w:r w:rsidR="005635AD">
        <w:rPr>
          <w:rFonts w:ascii="Arial" w:eastAsia="Arial" w:hAnsi="Arial" w:cs="Arial"/>
          <w:color w:val="000000" w:themeColor="text1"/>
        </w:rPr>
        <w:t xml:space="preserve"> </w:t>
      </w:r>
      <w:r>
        <w:rPr>
          <w:rFonts w:ascii="Arial" w:eastAsia="Arial" w:hAnsi="Arial" w:cs="Arial"/>
          <w:color w:val="000000" w:themeColor="text1"/>
        </w:rPr>
        <w:t>el</w:t>
      </w:r>
      <w:r w:rsidRPr="004A0D86">
        <w:rPr>
          <w:rFonts w:ascii="Arial" w:eastAsia="Arial" w:hAnsi="Arial" w:cs="Arial"/>
          <w:color w:val="000000" w:themeColor="text1"/>
        </w:rPr>
        <w:t xml:space="preserve"> lineamiento general para la persona</w:t>
      </w:r>
      <w:r w:rsidR="005635AD">
        <w:rPr>
          <w:rFonts w:ascii="Arial" w:eastAsia="Arial" w:hAnsi="Arial" w:cs="Arial"/>
          <w:color w:val="000000" w:themeColor="text1"/>
        </w:rPr>
        <w:t xml:space="preserve"> </w:t>
      </w:r>
      <w:r w:rsidRPr="004A0D86">
        <w:rPr>
          <w:rFonts w:ascii="Arial" w:eastAsia="Arial" w:hAnsi="Arial" w:cs="Arial"/>
          <w:color w:val="000000" w:themeColor="text1"/>
        </w:rPr>
        <w:t>profesional en Orientación que labora en</w:t>
      </w:r>
      <w:r w:rsidR="005635AD">
        <w:rPr>
          <w:rFonts w:ascii="Arial" w:eastAsia="Arial" w:hAnsi="Arial" w:cs="Arial"/>
          <w:color w:val="000000" w:themeColor="text1"/>
        </w:rPr>
        <w:t xml:space="preserve"> </w:t>
      </w:r>
      <w:r w:rsidRPr="004A0D86">
        <w:rPr>
          <w:rFonts w:ascii="Arial" w:eastAsia="Arial" w:hAnsi="Arial" w:cs="Arial"/>
          <w:color w:val="000000" w:themeColor="text1"/>
        </w:rPr>
        <w:t xml:space="preserve">los centros educativos del MEP, </w:t>
      </w:r>
      <w:r>
        <w:rPr>
          <w:rFonts w:ascii="Arial" w:eastAsia="Arial" w:hAnsi="Arial" w:cs="Arial"/>
          <w:color w:val="000000" w:themeColor="text1"/>
        </w:rPr>
        <w:t xml:space="preserve">es </w:t>
      </w:r>
      <w:r w:rsidRPr="004A0D86">
        <w:rPr>
          <w:rFonts w:ascii="Arial" w:eastAsia="Arial" w:hAnsi="Arial" w:cs="Arial"/>
          <w:color w:val="000000" w:themeColor="text1"/>
        </w:rPr>
        <w:t>qu</w:t>
      </w:r>
      <w:r>
        <w:rPr>
          <w:rFonts w:ascii="Arial" w:eastAsia="Arial" w:hAnsi="Arial" w:cs="Arial"/>
          <w:color w:val="000000" w:themeColor="text1"/>
        </w:rPr>
        <w:t>ien</w:t>
      </w:r>
      <w:r w:rsidRPr="004A0D86">
        <w:rPr>
          <w:rFonts w:ascii="Arial" w:eastAsia="Arial" w:hAnsi="Arial" w:cs="Arial"/>
          <w:color w:val="000000" w:themeColor="text1"/>
        </w:rPr>
        <w:t xml:space="preserve"> “Elabora y ejecuta, procesos de orientación vocacional que contribuyan a una articulación e inclusión exitosa de las personas estudiantes entre los ciclos y modalidades” (</w:t>
      </w:r>
      <w:r w:rsidR="007F66BE">
        <w:rPr>
          <w:rFonts w:ascii="Arial" w:eastAsia="Arial" w:hAnsi="Arial" w:cs="Arial"/>
          <w:color w:val="000000" w:themeColor="text1"/>
        </w:rPr>
        <w:t>MEP</w:t>
      </w:r>
      <w:r w:rsidRPr="004A0D86">
        <w:rPr>
          <w:rFonts w:ascii="Arial" w:eastAsia="Arial" w:hAnsi="Arial" w:cs="Arial"/>
          <w:color w:val="000000" w:themeColor="text1"/>
        </w:rPr>
        <w:t>,</w:t>
      </w:r>
      <w:r>
        <w:rPr>
          <w:rFonts w:ascii="Arial" w:eastAsia="Arial" w:hAnsi="Arial" w:cs="Arial"/>
          <w:color w:val="000000" w:themeColor="text1"/>
        </w:rPr>
        <w:t xml:space="preserve"> </w:t>
      </w:r>
      <w:r w:rsidRPr="004A0D86">
        <w:rPr>
          <w:rFonts w:ascii="Arial" w:eastAsia="Arial" w:hAnsi="Arial" w:cs="Arial"/>
          <w:color w:val="000000" w:themeColor="text1"/>
        </w:rPr>
        <w:t>2022, p.15),lo que evidencia que el grupo profesional en Orientación debe abordar las transiciones académicas que se presentan en el contexto del MEP, entre ellas</w:t>
      </w:r>
      <w:r>
        <w:rPr>
          <w:rFonts w:ascii="Arial" w:eastAsia="Arial" w:hAnsi="Arial" w:cs="Arial"/>
          <w:color w:val="000000" w:themeColor="text1"/>
        </w:rPr>
        <w:t xml:space="preserve"> está</w:t>
      </w:r>
      <w:r w:rsidRPr="004A0D86">
        <w:rPr>
          <w:rFonts w:ascii="Arial" w:eastAsia="Arial" w:hAnsi="Arial" w:cs="Arial"/>
          <w:color w:val="000000" w:themeColor="text1"/>
        </w:rPr>
        <w:t xml:space="preserve"> el paso de la educación académica y la técnica</w:t>
      </w:r>
      <w:r>
        <w:rPr>
          <w:rFonts w:ascii="Arial" w:eastAsia="Arial" w:hAnsi="Arial" w:cs="Arial"/>
          <w:color w:val="44546A" w:themeColor="text2"/>
        </w:rPr>
        <w:t>.</w:t>
      </w:r>
    </w:p>
    <w:p w14:paraId="26187B52" w14:textId="5AB1EFFD" w:rsidR="006E165F" w:rsidRPr="008A15FC" w:rsidRDefault="006E165F" w:rsidP="007F66BE">
      <w:pPr>
        <w:tabs>
          <w:tab w:val="left" w:pos="567"/>
        </w:tabs>
        <w:ind w:firstLine="567"/>
        <w:rPr>
          <w:rFonts w:ascii="Arial" w:eastAsia="Arial" w:hAnsi="Arial" w:cs="Arial"/>
        </w:rPr>
      </w:pPr>
      <w:r>
        <w:rPr>
          <w:rFonts w:ascii="Arial" w:eastAsia="Arial" w:hAnsi="Arial" w:cs="Arial"/>
        </w:rPr>
        <w:t>Además, es importante señalar que l</w:t>
      </w:r>
      <w:r w:rsidRPr="008A15FC">
        <w:rPr>
          <w:rFonts w:ascii="Arial" w:eastAsia="Arial" w:hAnsi="Arial" w:cs="Arial"/>
        </w:rPr>
        <w:t>as instituciones de Educación Técnica se incluyen como parte de las instituciones del III ciclo de la Educación General Básica y Diversificada</w:t>
      </w:r>
      <w:r>
        <w:rPr>
          <w:rFonts w:ascii="Arial" w:eastAsia="Arial" w:hAnsi="Arial" w:cs="Arial"/>
        </w:rPr>
        <w:t>;</w:t>
      </w:r>
      <w:r w:rsidRPr="008A15FC">
        <w:rPr>
          <w:rFonts w:ascii="Arial" w:eastAsia="Arial" w:hAnsi="Arial" w:cs="Arial"/>
        </w:rPr>
        <w:t xml:space="preserve"> </w:t>
      </w:r>
      <w:r>
        <w:rPr>
          <w:rFonts w:ascii="Arial" w:eastAsia="Arial" w:hAnsi="Arial" w:cs="Arial"/>
        </w:rPr>
        <w:t>sin embargo, no se hace una</w:t>
      </w:r>
      <w:r w:rsidR="005635AD">
        <w:rPr>
          <w:rFonts w:ascii="Arial" w:eastAsia="Arial" w:hAnsi="Arial" w:cs="Arial"/>
        </w:rPr>
        <w:t xml:space="preserve"> </w:t>
      </w:r>
      <w:r w:rsidRPr="008A15FC">
        <w:rPr>
          <w:rFonts w:ascii="Arial" w:eastAsia="Arial" w:hAnsi="Arial" w:cs="Arial"/>
        </w:rPr>
        <w:t>distinción específica entre las que responden a la modalidad académica y</w:t>
      </w:r>
      <w:r>
        <w:rPr>
          <w:rFonts w:ascii="Arial" w:eastAsia="Arial" w:hAnsi="Arial" w:cs="Arial"/>
        </w:rPr>
        <w:t xml:space="preserve"> a</w:t>
      </w:r>
      <w:r w:rsidRPr="008A15FC">
        <w:rPr>
          <w:rFonts w:ascii="Arial" w:eastAsia="Arial" w:hAnsi="Arial" w:cs="Arial"/>
        </w:rPr>
        <w:t xml:space="preserve"> la EFTP, lo que podría suponer una diferenciación en las funciones que se realizan desde la Orientación.</w:t>
      </w:r>
    </w:p>
    <w:p w14:paraId="143FC19F" w14:textId="12DA9858" w:rsidR="006E165F" w:rsidRPr="008A15FC" w:rsidRDefault="006E165F" w:rsidP="007F66BE">
      <w:pPr>
        <w:tabs>
          <w:tab w:val="left" w:pos="567"/>
        </w:tabs>
        <w:ind w:firstLine="567"/>
        <w:rPr>
          <w:rFonts w:ascii="Arial" w:eastAsia="Arial" w:hAnsi="Arial" w:cs="Arial"/>
        </w:rPr>
      </w:pPr>
      <w:r>
        <w:rPr>
          <w:rFonts w:ascii="Arial" w:eastAsia="Arial" w:hAnsi="Arial" w:cs="Arial"/>
        </w:rPr>
        <w:t>También reviste de especial importancia</w:t>
      </w:r>
      <w:r w:rsidR="005635AD">
        <w:rPr>
          <w:rFonts w:ascii="Arial" w:eastAsia="Arial" w:hAnsi="Arial" w:cs="Arial"/>
        </w:rPr>
        <w:t xml:space="preserve"> </w:t>
      </w:r>
      <w:r w:rsidRPr="008A15FC">
        <w:rPr>
          <w:rFonts w:ascii="Arial" w:eastAsia="Arial" w:hAnsi="Arial" w:cs="Arial"/>
        </w:rPr>
        <w:t xml:space="preserve">mencionar que, en la dimensión vocacional en la educación secundaria, el estudiantado se enfrenta a dos elecciones importantes: </w:t>
      </w:r>
      <w:r>
        <w:rPr>
          <w:rFonts w:ascii="Arial" w:eastAsia="Arial" w:hAnsi="Arial" w:cs="Arial"/>
        </w:rPr>
        <w:t>la primera se da</w:t>
      </w:r>
      <w:r w:rsidR="005635AD">
        <w:rPr>
          <w:rFonts w:ascii="Arial" w:eastAsia="Arial" w:hAnsi="Arial" w:cs="Arial"/>
        </w:rPr>
        <w:t xml:space="preserve"> </w:t>
      </w:r>
      <w:r w:rsidRPr="008A15FC">
        <w:rPr>
          <w:rFonts w:ascii="Arial" w:eastAsia="Arial" w:hAnsi="Arial" w:cs="Arial"/>
        </w:rPr>
        <w:t xml:space="preserve">cuando va a ingresar a sétimo año, </w:t>
      </w:r>
      <w:r>
        <w:rPr>
          <w:rFonts w:ascii="Arial" w:eastAsia="Arial" w:hAnsi="Arial" w:cs="Arial"/>
        </w:rPr>
        <w:t>pues debe optar</w:t>
      </w:r>
      <w:r w:rsidR="005635AD">
        <w:rPr>
          <w:rFonts w:ascii="Arial" w:eastAsia="Arial" w:hAnsi="Arial" w:cs="Arial"/>
        </w:rPr>
        <w:t xml:space="preserve"> </w:t>
      </w:r>
      <w:r w:rsidRPr="008A15FC">
        <w:rPr>
          <w:rFonts w:ascii="Arial" w:eastAsia="Arial" w:hAnsi="Arial" w:cs="Arial"/>
        </w:rPr>
        <w:t xml:space="preserve">por una institución académica o </w:t>
      </w:r>
      <w:r>
        <w:rPr>
          <w:rFonts w:ascii="Arial" w:eastAsia="Arial" w:hAnsi="Arial" w:cs="Arial"/>
        </w:rPr>
        <w:t xml:space="preserve">por </w:t>
      </w:r>
      <w:r w:rsidRPr="008A15FC">
        <w:rPr>
          <w:rFonts w:ascii="Arial" w:eastAsia="Arial" w:hAnsi="Arial" w:cs="Arial"/>
        </w:rPr>
        <w:t>un CTP</w:t>
      </w:r>
      <w:r>
        <w:rPr>
          <w:rFonts w:ascii="Arial" w:eastAsia="Arial" w:hAnsi="Arial" w:cs="Arial"/>
        </w:rPr>
        <w:t>; la segunda se da</w:t>
      </w:r>
      <w:r w:rsidR="005635AD">
        <w:rPr>
          <w:rFonts w:ascii="Arial" w:eastAsia="Arial" w:hAnsi="Arial" w:cs="Arial"/>
        </w:rPr>
        <w:t xml:space="preserve"> </w:t>
      </w:r>
      <w:r w:rsidRPr="008A15FC">
        <w:rPr>
          <w:rFonts w:ascii="Arial" w:eastAsia="Arial" w:hAnsi="Arial" w:cs="Arial"/>
        </w:rPr>
        <w:t>cuando</w:t>
      </w:r>
      <w:r>
        <w:rPr>
          <w:rFonts w:ascii="Arial" w:eastAsia="Arial" w:hAnsi="Arial" w:cs="Arial"/>
        </w:rPr>
        <w:t xml:space="preserve"> va a cursar décimo año, en ese momento debe decidir </w:t>
      </w:r>
      <w:r w:rsidRPr="008A15FC">
        <w:rPr>
          <w:rFonts w:ascii="Arial" w:eastAsia="Arial" w:hAnsi="Arial" w:cs="Arial"/>
        </w:rPr>
        <w:t xml:space="preserve">si continúa con la educación académica o se inclina por la educación técnica, decisión que lleva implícita la elección de una especialidad. En este último caso, el estudiantado debe someterse a un proceso que cada institución define, </w:t>
      </w:r>
      <w:r>
        <w:rPr>
          <w:rFonts w:ascii="Arial" w:eastAsia="Arial" w:hAnsi="Arial" w:cs="Arial"/>
        </w:rPr>
        <w:t>el cual</w:t>
      </w:r>
      <w:r w:rsidR="005635AD">
        <w:rPr>
          <w:rFonts w:ascii="Arial" w:eastAsia="Arial" w:hAnsi="Arial" w:cs="Arial"/>
        </w:rPr>
        <w:t xml:space="preserve"> </w:t>
      </w:r>
      <w:r w:rsidRPr="008A15FC">
        <w:rPr>
          <w:rFonts w:ascii="Arial" w:eastAsia="Arial" w:hAnsi="Arial" w:cs="Arial"/>
        </w:rPr>
        <w:t xml:space="preserve">le </w:t>
      </w:r>
      <w:r>
        <w:rPr>
          <w:rFonts w:ascii="Arial" w:eastAsia="Arial" w:hAnsi="Arial" w:cs="Arial"/>
        </w:rPr>
        <w:t>permitirá</w:t>
      </w:r>
      <w:r w:rsidRPr="008A15FC">
        <w:rPr>
          <w:rFonts w:ascii="Arial" w:eastAsia="Arial" w:hAnsi="Arial" w:cs="Arial"/>
        </w:rPr>
        <w:t xml:space="preserve"> ingresar a una institución de EFTP y a la especialidad que desea cursar. Como parte de ese proceso, la Orientación en el contexto del MEP “tiene la responsabilidad de facilitar el proceso de elección potenciando el autoconocimiento, conocimiento del medio, toma de decisiones con compromiso personal-social, para la planificación de la vida…” (</w:t>
      </w:r>
      <w:r w:rsidR="007F66BE">
        <w:rPr>
          <w:rFonts w:ascii="Arial" w:eastAsia="Arial" w:hAnsi="Arial" w:cs="Arial"/>
        </w:rPr>
        <w:t>MEP</w:t>
      </w:r>
      <w:r w:rsidRPr="008A15FC">
        <w:rPr>
          <w:rFonts w:ascii="Arial" w:eastAsia="Arial" w:hAnsi="Arial" w:cs="Arial"/>
        </w:rPr>
        <w:t xml:space="preserve">, 2017, p. 16). </w:t>
      </w:r>
    </w:p>
    <w:p w14:paraId="6CF3B984" w14:textId="5C6CB21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rPr>
        <w:t>En el presente artículo</w:t>
      </w:r>
      <w:r>
        <w:rPr>
          <w:rFonts w:ascii="Arial" w:eastAsia="Arial" w:hAnsi="Arial" w:cs="Arial"/>
        </w:rPr>
        <w:t>,</w:t>
      </w:r>
      <w:r w:rsidRPr="008A15FC">
        <w:rPr>
          <w:rFonts w:ascii="Arial" w:eastAsia="Arial" w:hAnsi="Arial" w:cs="Arial"/>
        </w:rPr>
        <w:t xml:space="preserve"> como se indicó </w:t>
      </w:r>
      <w:r>
        <w:rPr>
          <w:rFonts w:ascii="Arial" w:eastAsia="Arial" w:hAnsi="Arial" w:cs="Arial"/>
        </w:rPr>
        <w:t>en párrafos anteriores,</w:t>
      </w:r>
      <w:r w:rsidRPr="008A15FC">
        <w:rPr>
          <w:rFonts w:ascii="Arial" w:eastAsia="Arial" w:hAnsi="Arial" w:cs="Arial"/>
        </w:rPr>
        <w:t xml:space="preserve"> se presentan los resultados relacionados con el acompañamiento </w:t>
      </w:r>
      <w:r>
        <w:rPr>
          <w:rFonts w:ascii="Arial" w:eastAsia="Arial" w:hAnsi="Arial" w:cs="Arial"/>
        </w:rPr>
        <w:t xml:space="preserve">realizado por </w:t>
      </w:r>
      <w:r w:rsidRPr="008A15FC">
        <w:rPr>
          <w:rFonts w:ascii="Arial" w:eastAsia="Arial" w:hAnsi="Arial" w:cs="Arial"/>
        </w:rPr>
        <w:t>las personas profesionales de la Orientación al estudiantado</w:t>
      </w:r>
      <w:r w:rsidR="005635AD">
        <w:rPr>
          <w:rFonts w:ascii="Arial" w:eastAsia="Arial" w:hAnsi="Arial" w:cs="Arial"/>
        </w:rPr>
        <w:t xml:space="preserve"> </w:t>
      </w:r>
      <w:r w:rsidRPr="008A15FC">
        <w:rPr>
          <w:rFonts w:ascii="Arial" w:eastAsia="Arial" w:hAnsi="Arial" w:cs="Arial"/>
        </w:rPr>
        <w:t>de</w:t>
      </w:r>
      <w:r w:rsidR="005635AD">
        <w:rPr>
          <w:rFonts w:ascii="Arial" w:eastAsia="Arial" w:hAnsi="Arial" w:cs="Arial"/>
        </w:rPr>
        <w:t xml:space="preserve"> </w:t>
      </w:r>
      <w:r w:rsidRPr="008A15FC">
        <w:rPr>
          <w:rFonts w:ascii="Arial" w:eastAsia="Arial" w:hAnsi="Arial" w:cs="Arial"/>
        </w:rPr>
        <w:t>la EFTP para que, sobre la base del autoconocimiento y la información disponible en relación con las oportunidades educativas, tomen decisiones vocacionales como parte de la construcción de su proyecto de vida (De León y Rodríguez, 2008, Ministerio de Educación del Ecuador, 2015</w:t>
      </w:r>
      <w:r>
        <w:rPr>
          <w:rFonts w:ascii="Arial" w:eastAsia="Arial" w:hAnsi="Arial" w:cs="Arial"/>
        </w:rPr>
        <w:t>,</w:t>
      </w:r>
      <w:r w:rsidRPr="008A15FC">
        <w:rPr>
          <w:rFonts w:ascii="Arial" w:eastAsia="Arial" w:hAnsi="Arial" w:cs="Arial"/>
        </w:rPr>
        <w:t xml:space="preserve"> y Tintaya 2016)</w:t>
      </w:r>
      <w:r w:rsidRPr="008A15FC">
        <w:rPr>
          <w:rFonts w:ascii="Arial" w:eastAsia="Arial" w:hAnsi="Arial" w:cs="Arial"/>
          <w:b/>
        </w:rPr>
        <w:t>.</w:t>
      </w:r>
    </w:p>
    <w:p w14:paraId="5D20E51A" w14:textId="77777777" w:rsidR="006E165F" w:rsidRDefault="006E165F" w:rsidP="005635AD">
      <w:pPr>
        <w:tabs>
          <w:tab w:val="left" w:pos="567"/>
        </w:tabs>
        <w:ind w:firstLine="720"/>
        <w:rPr>
          <w:rFonts w:ascii="Arial" w:eastAsia="Arial" w:hAnsi="Arial" w:cs="Arial"/>
        </w:rPr>
      </w:pPr>
    </w:p>
    <w:p w14:paraId="4D077CCE" w14:textId="2B326339" w:rsidR="006E165F" w:rsidRPr="008A15FC" w:rsidRDefault="006E165F" w:rsidP="005635AD">
      <w:pPr>
        <w:tabs>
          <w:tab w:val="left" w:pos="567"/>
        </w:tabs>
        <w:rPr>
          <w:rFonts w:ascii="Arial" w:eastAsia="Arial" w:hAnsi="Arial" w:cs="Arial"/>
          <w:b/>
          <w:sz w:val="24"/>
          <w:szCs w:val="24"/>
        </w:rPr>
      </w:pPr>
      <w:r w:rsidRPr="008A15FC">
        <w:rPr>
          <w:rFonts w:ascii="Arial" w:eastAsia="Arial" w:hAnsi="Arial" w:cs="Arial"/>
          <w:b/>
          <w:sz w:val="24"/>
          <w:szCs w:val="24"/>
        </w:rPr>
        <w:t>3.</w:t>
      </w:r>
      <w:r w:rsidR="005635AD">
        <w:rPr>
          <w:rFonts w:ascii="Arial" w:eastAsia="Arial" w:hAnsi="Arial" w:cs="Arial"/>
          <w:b/>
          <w:sz w:val="24"/>
          <w:szCs w:val="24"/>
        </w:rPr>
        <w:t xml:space="preserve"> </w:t>
      </w:r>
      <w:r w:rsidR="007F66BE">
        <w:rPr>
          <w:rFonts w:ascii="Arial" w:eastAsia="Arial" w:hAnsi="Arial" w:cs="Arial"/>
          <w:b/>
          <w:sz w:val="24"/>
          <w:szCs w:val="24"/>
        </w:rPr>
        <w:tab/>
      </w:r>
      <w:r w:rsidRPr="008A15FC">
        <w:rPr>
          <w:rFonts w:ascii="Arial" w:eastAsia="Arial" w:hAnsi="Arial" w:cs="Arial"/>
          <w:b/>
          <w:sz w:val="24"/>
          <w:szCs w:val="24"/>
        </w:rPr>
        <w:t>Metodología</w:t>
      </w:r>
    </w:p>
    <w:p w14:paraId="334BD563" w14:textId="4715522E" w:rsidR="006E165F" w:rsidRPr="008A15FC" w:rsidRDefault="006E165F" w:rsidP="007F66BE">
      <w:pPr>
        <w:pStyle w:val="Subtitle"/>
        <w:tabs>
          <w:tab w:val="left" w:pos="567"/>
        </w:tabs>
        <w:spacing w:after="0" w:line="360" w:lineRule="auto"/>
        <w:jc w:val="both"/>
        <w:rPr>
          <w:rFonts w:eastAsia="Arial"/>
          <w:b/>
          <w:i/>
          <w:color w:val="000000"/>
          <w:u w:val="single"/>
        </w:rPr>
      </w:pPr>
      <w:r w:rsidRPr="008A15FC">
        <w:rPr>
          <w:rFonts w:eastAsia="Arial"/>
          <w:b/>
          <w:color w:val="000000"/>
        </w:rPr>
        <w:t>3.1</w:t>
      </w:r>
      <w:r w:rsidR="005635AD">
        <w:rPr>
          <w:rFonts w:eastAsia="Arial"/>
          <w:b/>
          <w:color w:val="000000"/>
        </w:rPr>
        <w:t xml:space="preserve"> </w:t>
      </w:r>
      <w:r w:rsidR="007F66BE">
        <w:rPr>
          <w:rFonts w:eastAsia="Arial"/>
          <w:b/>
          <w:color w:val="000000"/>
        </w:rPr>
        <w:tab/>
      </w:r>
      <w:r w:rsidRPr="008A15FC">
        <w:rPr>
          <w:rFonts w:eastAsia="Arial"/>
          <w:b/>
          <w:color w:val="000000"/>
        </w:rPr>
        <w:t>Enfoque</w:t>
      </w:r>
    </w:p>
    <w:p w14:paraId="7F45F5AD" w14:textId="77777777" w:rsidR="006E165F" w:rsidRPr="008A15FC" w:rsidRDefault="006E165F" w:rsidP="007F66BE">
      <w:pPr>
        <w:pStyle w:val="Subtitle"/>
        <w:tabs>
          <w:tab w:val="left" w:pos="567"/>
        </w:tabs>
        <w:spacing w:after="0" w:line="360" w:lineRule="auto"/>
        <w:ind w:firstLine="567"/>
        <w:jc w:val="both"/>
        <w:rPr>
          <w:rFonts w:eastAsia="Arial"/>
          <w:i/>
          <w:color w:val="000000"/>
          <w:sz w:val="22"/>
          <w:szCs w:val="22"/>
        </w:rPr>
      </w:pPr>
      <w:r w:rsidRPr="008A15FC">
        <w:rPr>
          <w:rFonts w:eastAsia="Arial"/>
          <w:color w:val="000000"/>
          <w:sz w:val="22"/>
          <w:szCs w:val="22"/>
        </w:rPr>
        <w:t>La investigación cualitativa, de acuerdo con Gurdián (2010), trata de captar el punto de vista de quienes experimentan la realidad, cuya existencia transcurre especialmente en la subjetividad y lo relativo, por lo que entre sus principales rasgos se destacan la subjetividad en el proceso de construcción de la vida de las personas, la cotidianidad como escenario, lo intersubjetivo y el consenso como aspectos claves para acceder a conocimiento válid</w:t>
      </w:r>
      <w:r w:rsidRPr="008A15FC">
        <w:rPr>
          <w:rFonts w:eastAsia="Arial"/>
          <w:sz w:val="22"/>
          <w:szCs w:val="22"/>
        </w:rPr>
        <w:t>o.</w:t>
      </w:r>
    </w:p>
    <w:p w14:paraId="39EEEF53" w14:textId="5B592815"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rPr>
        <w:t xml:space="preserve">En el estudio se utilizó el </w:t>
      </w:r>
      <w:r w:rsidRPr="008A15FC">
        <w:rPr>
          <w:rFonts w:ascii="Arial" w:eastAsia="Arial" w:hAnsi="Arial" w:cs="Arial"/>
          <w:color w:val="000000"/>
        </w:rPr>
        <w:t>enfoque cualitativo</w:t>
      </w:r>
      <w:r w:rsidRPr="008A15FC">
        <w:rPr>
          <w:rFonts w:ascii="Arial" w:eastAsia="Arial" w:hAnsi="Arial" w:cs="Arial"/>
          <w:color w:val="FF0000"/>
        </w:rPr>
        <w:t xml:space="preserve"> </w:t>
      </w:r>
      <w:r w:rsidRPr="008A15FC">
        <w:rPr>
          <w:rFonts w:ascii="Arial" w:eastAsia="Arial" w:hAnsi="Arial" w:cs="Arial"/>
        </w:rPr>
        <w:t>de investigación</w:t>
      </w:r>
      <w:r>
        <w:rPr>
          <w:rFonts w:ascii="Arial" w:eastAsia="Arial" w:hAnsi="Arial" w:cs="Arial"/>
        </w:rPr>
        <w:t>,</w:t>
      </w:r>
      <w:r w:rsidRPr="008A15FC">
        <w:rPr>
          <w:rFonts w:ascii="Arial" w:eastAsia="Arial" w:hAnsi="Arial" w:cs="Arial"/>
        </w:rPr>
        <w:t xml:space="preserve"> considerando que se pretende describir el acompañamiento</w:t>
      </w:r>
      <w:r w:rsidR="005635AD">
        <w:rPr>
          <w:rFonts w:ascii="Arial" w:eastAsia="Arial" w:hAnsi="Arial" w:cs="Arial"/>
        </w:rPr>
        <w:t xml:space="preserve"> </w:t>
      </w:r>
      <w:r>
        <w:rPr>
          <w:rFonts w:ascii="Arial" w:eastAsia="Arial" w:hAnsi="Arial" w:cs="Arial"/>
        </w:rPr>
        <w:t>realizado</w:t>
      </w:r>
      <w:r w:rsidRPr="008A15FC">
        <w:rPr>
          <w:rFonts w:ascii="Arial" w:eastAsia="Arial" w:hAnsi="Arial" w:cs="Arial"/>
        </w:rPr>
        <w:t xml:space="preserve"> </w:t>
      </w:r>
      <w:r>
        <w:rPr>
          <w:rFonts w:ascii="Arial" w:eastAsia="Arial" w:hAnsi="Arial" w:cs="Arial"/>
        </w:rPr>
        <w:t xml:space="preserve">por </w:t>
      </w:r>
      <w:r w:rsidRPr="008A15FC">
        <w:rPr>
          <w:rFonts w:ascii="Arial" w:eastAsia="Arial" w:hAnsi="Arial" w:cs="Arial"/>
        </w:rPr>
        <w:t>las personas profesionales en Orientación al estudiantado que se plante</w:t>
      </w:r>
      <w:r>
        <w:rPr>
          <w:rFonts w:ascii="Arial" w:eastAsia="Arial" w:hAnsi="Arial" w:cs="Arial"/>
        </w:rPr>
        <w:t>ó</w:t>
      </w:r>
      <w:r w:rsidRPr="008A15FC">
        <w:rPr>
          <w:rFonts w:ascii="Arial" w:eastAsia="Arial" w:hAnsi="Arial" w:cs="Arial"/>
        </w:rPr>
        <w:t xml:space="preserve"> la posibilidad de ingresar a los CTP y la escogencia de la especialidad que desea</w:t>
      </w:r>
      <w:r>
        <w:rPr>
          <w:rFonts w:ascii="Arial" w:eastAsia="Arial" w:hAnsi="Arial" w:cs="Arial"/>
        </w:rPr>
        <w:t>ban</w:t>
      </w:r>
      <w:r w:rsidRPr="008A15FC">
        <w:rPr>
          <w:rFonts w:ascii="Arial" w:eastAsia="Arial" w:hAnsi="Arial" w:cs="Arial"/>
        </w:rPr>
        <w:t xml:space="preserve"> cursar.</w:t>
      </w:r>
    </w:p>
    <w:p w14:paraId="1E601833" w14:textId="77777777" w:rsidR="006E165F" w:rsidRDefault="006E165F" w:rsidP="007F66BE">
      <w:pPr>
        <w:tabs>
          <w:tab w:val="left" w:pos="567"/>
        </w:tabs>
        <w:ind w:firstLine="567"/>
        <w:rPr>
          <w:rFonts w:ascii="Arial" w:eastAsia="Arial" w:hAnsi="Arial" w:cs="Arial"/>
        </w:rPr>
      </w:pPr>
      <w:r w:rsidRPr="008A15FC">
        <w:rPr>
          <w:rFonts w:ascii="Arial" w:eastAsia="Arial" w:hAnsi="Arial" w:cs="Arial"/>
        </w:rPr>
        <w:t>Se optó por el diseño fenomenológico</w:t>
      </w:r>
      <w:r>
        <w:rPr>
          <w:rFonts w:ascii="Arial" w:eastAsia="Arial" w:hAnsi="Arial" w:cs="Arial"/>
        </w:rPr>
        <w:t>,</w:t>
      </w:r>
      <w:r w:rsidRPr="008A15FC">
        <w:rPr>
          <w:rFonts w:ascii="Arial" w:eastAsia="Arial" w:hAnsi="Arial" w:cs="Arial"/>
        </w:rPr>
        <w:t xml:space="preserve"> ya que permite describir las experiencias de las personas participantes </w:t>
      </w:r>
      <w:r>
        <w:rPr>
          <w:rFonts w:ascii="Arial" w:eastAsia="Arial" w:hAnsi="Arial" w:cs="Arial"/>
        </w:rPr>
        <w:t xml:space="preserve">al </w:t>
      </w:r>
      <w:r w:rsidRPr="008A15FC">
        <w:rPr>
          <w:rFonts w:ascii="Arial" w:eastAsia="Arial" w:hAnsi="Arial" w:cs="Arial"/>
        </w:rPr>
        <w:t>examina</w:t>
      </w:r>
      <w:r>
        <w:rPr>
          <w:rFonts w:ascii="Arial" w:eastAsia="Arial" w:hAnsi="Arial" w:cs="Arial"/>
        </w:rPr>
        <w:t>r</w:t>
      </w:r>
      <w:r w:rsidRPr="008A15FC">
        <w:rPr>
          <w:rFonts w:ascii="Arial" w:eastAsia="Arial" w:hAnsi="Arial" w:cs="Arial"/>
        </w:rPr>
        <w:t xml:space="preserve"> el contenido de sus reflexiones, sin presuponer nada, partiendo únicamente del mundo conocido por la persona y lo compartido por esta. (Gurdián, 2010). </w:t>
      </w:r>
    </w:p>
    <w:p w14:paraId="678D1638" w14:textId="5ABCEA88" w:rsidR="006E165F" w:rsidRPr="008A15FC" w:rsidRDefault="006E165F" w:rsidP="007F66BE">
      <w:pPr>
        <w:tabs>
          <w:tab w:val="left" w:pos="567"/>
        </w:tabs>
        <w:ind w:firstLine="567"/>
        <w:rPr>
          <w:rFonts w:ascii="Arial" w:eastAsia="Arial" w:hAnsi="Arial" w:cs="Arial"/>
        </w:rPr>
      </w:pPr>
      <w:r>
        <w:rPr>
          <w:rFonts w:ascii="Arial" w:eastAsia="Arial" w:hAnsi="Arial" w:cs="Arial"/>
        </w:rPr>
        <w:t>El diseño fenomenológico</w:t>
      </w:r>
      <w:r w:rsidR="005635AD">
        <w:rPr>
          <w:rFonts w:ascii="Arial" w:eastAsia="Arial" w:hAnsi="Arial" w:cs="Arial"/>
        </w:rPr>
        <w:t xml:space="preserve"> </w:t>
      </w:r>
      <w:r w:rsidRPr="008A15FC">
        <w:rPr>
          <w:rFonts w:ascii="Arial" w:eastAsia="Arial" w:hAnsi="Arial" w:cs="Arial"/>
        </w:rPr>
        <w:t>hace hincapié en la interpretación de los significados que otorga la persona participante en el estudio a los hechos y a las circunstancias compartidas, en es</w:t>
      </w:r>
      <w:r>
        <w:rPr>
          <w:rFonts w:ascii="Arial" w:eastAsia="Arial" w:hAnsi="Arial" w:cs="Arial"/>
        </w:rPr>
        <w:t>te caso en particular, a</w:t>
      </w:r>
      <w:r w:rsidRPr="008A15FC">
        <w:rPr>
          <w:rFonts w:ascii="Arial" w:eastAsia="Arial" w:hAnsi="Arial" w:cs="Arial"/>
        </w:rPr>
        <w:t xml:space="preserve"> la perspectiva de personas profesionales en Orie</w:t>
      </w:r>
      <w:r>
        <w:rPr>
          <w:rFonts w:ascii="Arial" w:eastAsia="Arial" w:hAnsi="Arial" w:cs="Arial"/>
        </w:rPr>
        <w:t>ntación, respecto del</w:t>
      </w:r>
      <w:r w:rsidRPr="008A15FC">
        <w:rPr>
          <w:rFonts w:ascii="Arial" w:eastAsia="Arial" w:hAnsi="Arial" w:cs="Arial"/>
        </w:rPr>
        <w:t xml:space="preserve"> acompañamiento (acciones que se desarrollan) que realizan </w:t>
      </w:r>
      <w:r>
        <w:rPr>
          <w:rFonts w:ascii="Arial" w:eastAsia="Arial" w:hAnsi="Arial" w:cs="Arial"/>
        </w:rPr>
        <w:t xml:space="preserve">tanto </w:t>
      </w:r>
      <w:r w:rsidRPr="008A15FC">
        <w:rPr>
          <w:rFonts w:ascii="Arial" w:eastAsia="Arial" w:hAnsi="Arial" w:cs="Arial"/>
        </w:rPr>
        <w:t>al</w:t>
      </w:r>
      <w:r w:rsidR="005635AD">
        <w:rPr>
          <w:rFonts w:ascii="Arial" w:eastAsia="Arial" w:hAnsi="Arial" w:cs="Arial"/>
        </w:rPr>
        <w:t xml:space="preserve"> </w:t>
      </w:r>
      <w:r w:rsidRPr="008A15FC">
        <w:rPr>
          <w:rFonts w:ascii="Arial" w:eastAsia="Arial" w:hAnsi="Arial" w:cs="Arial"/>
        </w:rPr>
        <w:t xml:space="preserve">estudiantado que se plantea la posibilidad de ingresar a un CTP </w:t>
      </w:r>
      <w:r>
        <w:rPr>
          <w:rFonts w:ascii="Arial" w:eastAsia="Arial" w:hAnsi="Arial" w:cs="Arial"/>
        </w:rPr>
        <w:t>como</w:t>
      </w:r>
      <w:r w:rsidR="005635AD">
        <w:rPr>
          <w:rFonts w:ascii="Arial" w:eastAsia="Arial" w:hAnsi="Arial" w:cs="Arial"/>
        </w:rPr>
        <w:t xml:space="preserve"> </w:t>
      </w:r>
      <w:r w:rsidRPr="008A15FC">
        <w:rPr>
          <w:rFonts w:ascii="Arial" w:eastAsia="Arial" w:hAnsi="Arial" w:cs="Arial"/>
        </w:rPr>
        <w:t xml:space="preserve">el que </w:t>
      </w:r>
      <w:r>
        <w:rPr>
          <w:rFonts w:ascii="Arial" w:eastAsia="Arial" w:hAnsi="Arial" w:cs="Arial"/>
        </w:rPr>
        <w:t>debe</w:t>
      </w:r>
      <w:r w:rsidR="005635AD">
        <w:rPr>
          <w:rFonts w:ascii="Arial" w:eastAsia="Arial" w:hAnsi="Arial" w:cs="Arial"/>
        </w:rPr>
        <w:t xml:space="preserve"> </w:t>
      </w:r>
      <w:r w:rsidRPr="008A15FC">
        <w:rPr>
          <w:rFonts w:ascii="Arial" w:eastAsia="Arial" w:hAnsi="Arial" w:cs="Arial"/>
        </w:rPr>
        <w:t>elegir una especialidad.</w:t>
      </w:r>
    </w:p>
    <w:p w14:paraId="2A9A5D4D" w14:textId="77777777" w:rsidR="006E165F" w:rsidRPr="008A15FC" w:rsidRDefault="006E165F" w:rsidP="005635AD">
      <w:pPr>
        <w:tabs>
          <w:tab w:val="left" w:pos="567"/>
        </w:tabs>
        <w:rPr>
          <w:rFonts w:ascii="Arial" w:eastAsia="Arial" w:hAnsi="Arial" w:cs="Arial"/>
        </w:rPr>
      </w:pPr>
    </w:p>
    <w:p w14:paraId="7EFA2F95" w14:textId="77777777" w:rsidR="006E165F" w:rsidRPr="008A15FC" w:rsidRDefault="006E165F" w:rsidP="005635AD">
      <w:pPr>
        <w:tabs>
          <w:tab w:val="left" w:pos="567"/>
        </w:tabs>
        <w:rPr>
          <w:rFonts w:ascii="Arial" w:eastAsia="Arial" w:hAnsi="Arial" w:cs="Arial"/>
          <w:b/>
          <w:color w:val="000000"/>
          <w:sz w:val="24"/>
          <w:szCs w:val="24"/>
        </w:rPr>
      </w:pPr>
      <w:r w:rsidRPr="008A15FC">
        <w:rPr>
          <w:rFonts w:ascii="Arial" w:eastAsia="Arial" w:hAnsi="Arial" w:cs="Arial"/>
          <w:b/>
          <w:color w:val="000000"/>
          <w:sz w:val="24"/>
          <w:szCs w:val="24"/>
        </w:rPr>
        <w:t xml:space="preserve">3.2 </w:t>
      </w:r>
      <w:r w:rsidRPr="008A15FC">
        <w:rPr>
          <w:rFonts w:ascii="Arial" w:eastAsia="Arial" w:hAnsi="Arial" w:cs="Arial"/>
          <w:b/>
          <w:color w:val="000000"/>
          <w:sz w:val="24"/>
          <w:szCs w:val="24"/>
        </w:rPr>
        <w:tab/>
        <w:t>Población</w:t>
      </w:r>
    </w:p>
    <w:p w14:paraId="5F005473" w14:textId="4C188599" w:rsidR="006E165F" w:rsidRPr="008A15FC" w:rsidRDefault="006E165F" w:rsidP="005635AD">
      <w:pPr>
        <w:tabs>
          <w:tab w:val="left" w:pos="567"/>
        </w:tabs>
        <w:rPr>
          <w:rFonts w:ascii="Arial" w:eastAsia="Arial" w:hAnsi="Arial" w:cs="Arial"/>
        </w:rPr>
      </w:pPr>
      <w:r w:rsidRPr="008A15FC">
        <w:rPr>
          <w:rFonts w:ascii="Arial" w:eastAsia="Arial" w:hAnsi="Arial" w:cs="Arial"/>
        </w:rPr>
        <w:t xml:space="preserve"> </w:t>
      </w:r>
      <w:r w:rsidRPr="008A15FC">
        <w:rPr>
          <w:rFonts w:ascii="Arial" w:eastAsia="Arial" w:hAnsi="Arial" w:cs="Arial"/>
        </w:rPr>
        <w:tab/>
        <w:t>Para definir la población participante se recurrió a la técni</w:t>
      </w:r>
      <w:r>
        <w:rPr>
          <w:rFonts w:ascii="Arial" w:eastAsia="Arial" w:hAnsi="Arial" w:cs="Arial"/>
        </w:rPr>
        <w:t>ca de bola de nieve. Se consultó a</w:t>
      </w:r>
      <w:r w:rsidRPr="008A15FC">
        <w:rPr>
          <w:rFonts w:ascii="Arial" w:eastAsia="Arial" w:hAnsi="Arial" w:cs="Arial"/>
        </w:rPr>
        <w:t xml:space="preserve"> profesionales en Orientación que pudieran facilitar el contacto de otras personas profesionales que laboran en </w:t>
      </w:r>
      <w:r>
        <w:rPr>
          <w:rFonts w:ascii="Arial" w:eastAsia="Arial" w:hAnsi="Arial" w:cs="Arial"/>
        </w:rPr>
        <w:t>CTP del MEP.</w:t>
      </w:r>
      <w:r w:rsidRPr="008A15FC">
        <w:rPr>
          <w:rFonts w:ascii="Arial" w:eastAsia="Arial" w:hAnsi="Arial" w:cs="Arial"/>
        </w:rPr>
        <w:t xml:space="preserve"> Las personas referidas fueron contactadas</w:t>
      </w:r>
      <w:r w:rsidR="005635AD">
        <w:rPr>
          <w:rFonts w:ascii="Arial" w:eastAsia="Arial" w:hAnsi="Arial" w:cs="Arial"/>
        </w:rPr>
        <w:t xml:space="preserve"> </w:t>
      </w:r>
      <w:r w:rsidRPr="008A15FC">
        <w:rPr>
          <w:rFonts w:ascii="Arial" w:eastAsia="Arial" w:hAnsi="Arial" w:cs="Arial"/>
        </w:rPr>
        <w:t xml:space="preserve">por las personas investigadoras </w:t>
      </w:r>
      <w:r>
        <w:rPr>
          <w:rFonts w:ascii="Arial" w:eastAsia="Arial" w:hAnsi="Arial" w:cs="Arial"/>
        </w:rPr>
        <w:t>vía telefónica</w:t>
      </w:r>
      <w:r w:rsidR="005635AD">
        <w:rPr>
          <w:rFonts w:ascii="Arial" w:eastAsia="Arial" w:hAnsi="Arial" w:cs="Arial"/>
        </w:rPr>
        <w:t xml:space="preserve"> </w:t>
      </w:r>
      <w:r>
        <w:rPr>
          <w:rFonts w:ascii="Arial" w:eastAsia="Arial" w:hAnsi="Arial" w:cs="Arial"/>
        </w:rPr>
        <w:t>y</w:t>
      </w:r>
      <w:r w:rsidRPr="008A15FC">
        <w:rPr>
          <w:rFonts w:ascii="Arial" w:eastAsia="Arial" w:hAnsi="Arial" w:cs="Arial"/>
        </w:rPr>
        <w:t xml:space="preserve"> correo electrónico. A las personas que voluntariamente decidieron colaborar con la investigación, se les compartió la fórmula de consentimiento informado, de acuerdo con lo establecido por el Comité Ético Científico de la Universidad de Costa Rica, </w:t>
      </w:r>
      <w:r>
        <w:rPr>
          <w:rFonts w:ascii="Arial" w:eastAsia="Arial" w:hAnsi="Arial" w:cs="Arial"/>
        </w:rPr>
        <w:t>la</w:t>
      </w:r>
      <w:r w:rsidRPr="008A15FC">
        <w:rPr>
          <w:rFonts w:ascii="Arial" w:eastAsia="Arial" w:hAnsi="Arial" w:cs="Arial"/>
        </w:rPr>
        <w:t xml:space="preserve"> cual firmaron</w:t>
      </w:r>
      <w:r>
        <w:rPr>
          <w:rFonts w:ascii="Arial" w:eastAsia="Arial" w:hAnsi="Arial" w:cs="Arial"/>
        </w:rPr>
        <w:t xml:space="preserve"> y se pudo así registrar</w:t>
      </w:r>
      <w:r w:rsidR="005635AD">
        <w:rPr>
          <w:rFonts w:ascii="Arial" w:eastAsia="Arial" w:hAnsi="Arial" w:cs="Arial"/>
        </w:rPr>
        <w:t xml:space="preserve"> </w:t>
      </w:r>
      <w:r>
        <w:rPr>
          <w:rFonts w:ascii="Arial" w:eastAsia="Arial" w:hAnsi="Arial" w:cs="Arial"/>
        </w:rPr>
        <w:t>su aval para participar en el estudio.</w:t>
      </w:r>
      <w:r w:rsidRPr="008A15FC">
        <w:rPr>
          <w:rFonts w:ascii="Arial" w:eastAsia="Arial" w:hAnsi="Arial" w:cs="Arial"/>
        </w:rPr>
        <w:t xml:space="preserve"> </w:t>
      </w:r>
    </w:p>
    <w:p w14:paraId="2AB49A38" w14:textId="5A03C552" w:rsidR="006E165F" w:rsidRDefault="006E165F" w:rsidP="007F66BE">
      <w:pPr>
        <w:tabs>
          <w:tab w:val="left" w:pos="567"/>
        </w:tabs>
        <w:ind w:firstLine="567"/>
        <w:rPr>
          <w:rFonts w:ascii="Arial" w:eastAsia="Arial" w:hAnsi="Arial" w:cs="Arial"/>
        </w:rPr>
      </w:pPr>
      <w:r>
        <w:rPr>
          <w:rFonts w:ascii="Arial" w:eastAsia="Arial" w:hAnsi="Arial" w:cs="Arial"/>
        </w:rPr>
        <w:t xml:space="preserve">Para atender </w:t>
      </w:r>
      <w:r w:rsidRPr="008A15FC">
        <w:rPr>
          <w:rFonts w:ascii="Arial" w:eastAsia="Arial" w:hAnsi="Arial" w:cs="Arial"/>
        </w:rPr>
        <w:t>las restricciones sanitarias generadas por la pandemia de COVID 19</w:t>
      </w:r>
      <w:r>
        <w:rPr>
          <w:rFonts w:ascii="Arial" w:eastAsia="Arial" w:hAnsi="Arial" w:cs="Arial"/>
        </w:rPr>
        <w:t>,</w:t>
      </w:r>
      <w:r w:rsidRPr="008A15FC">
        <w:rPr>
          <w:rFonts w:ascii="Arial" w:eastAsia="Arial" w:hAnsi="Arial" w:cs="Arial"/>
        </w:rPr>
        <w:t xml:space="preserve"> </w:t>
      </w:r>
      <w:r>
        <w:rPr>
          <w:rFonts w:ascii="Arial" w:eastAsia="Arial" w:hAnsi="Arial" w:cs="Arial"/>
        </w:rPr>
        <w:t>l</w:t>
      </w:r>
      <w:r w:rsidRPr="008A15FC">
        <w:rPr>
          <w:rFonts w:ascii="Arial" w:eastAsia="Arial" w:hAnsi="Arial" w:cs="Arial"/>
        </w:rPr>
        <w:t>as personas profesionales en Orientación debían contar con conexión a Internet</w:t>
      </w:r>
      <w:r>
        <w:rPr>
          <w:rFonts w:ascii="Arial" w:eastAsia="Arial" w:hAnsi="Arial" w:cs="Arial"/>
        </w:rPr>
        <w:t>,</w:t>
      </w:r>
      <w:r w:rsidRPr="008A15FC">
        <w:rPr>
          <w:rFonts w:ascii="Arial" w:eastAsia="Arial" w:hAnsi="Arial" w:cs="Arial"/>
        </w:rPr>
        <w:t xml:space="preserve"> con el fin de</w:t>
      </w:r>
      <w:r w:rsidR="005635AD">
        <w:rPr>
          <w:rFonts w:ascii="Arial" w:eastAsia="Arial" w:hAnsi="Arial" w:cs="Arial"/>
        </w:rPr>
        <w:t xml:space="preserve"> </w:t>
      </w:r>
      <w:r w:rsidRPr="008A15FC">
        <w:rPr>
          <w:rFonts w:ascii="Arial" w:eastAsia="Arial" w:hAnsi="Arial" w:cs="Arial"/>
        </w:rPr>
        <w:t>recolec</w:t>
      </w:r>
      <w:r>
        <w:rPr>
          <w:rFonts w:ascii="Arial" w:eastAsia="Arial" w:hAnsi="Arial" w:cs="Arial"/>
        </w:rPr>
        <w:t>tar la</w:t>
      </w:r>
      <w:r w:rsidRPr="008A15FC">
        <w:rPr>
          <w:rFonts w:ascii="Arial" w:eastAsia="Arial" w:hAnsi="Arial" w:cs="Arial"/>
        </w:rPr>
        <w:t xml:space="preserve"> información</w:t>
      </w:r>
      <w:r>
        <w:rPr>
          <w:rFonts w:ascii="Arial" w:eastAsia="Arial" w:hAnsi="Arial" w:cs="Arial"/>
        </w:rPr>
        <w:t xml:space="preserve"> requerida.</w:t>
      </w:r>
    </w:p>
    <w:p w14:paraId="6D8D1309" w14:textId="77777777" w:rsidR="006E165F" w:rsidRDefault="006E165F" w:rsidP="007F66BE">
      <w:pPr>
        <w:tabs>
          <w:tab w:val="left" w:pos="567"/>
        </w:tabs>
        <w:ind w:firstLine="567"/>
        <w:rPr>
          <w:rFonts w:ascii="Arial" w:eastAsia="Arial" w:hAnsi="Arial" w:cs="Arial"/>
        </w:rPr>
      </w:pPr>
      <w:r w:rsidRPr="008A15FC">
        <w:rPr>
          <w:rFonts w:ascii="Arial" w:eastAsia="Arial" w:hAnsi="Arial" w:cs="Arial"/>
        </w:rPr>
        <w:t xml:space="preserve"> De esta manera, la población que participó en el estudio durante el año 2021 estuvo integrada por </w:t>
      </w:r>
      <w:r>
        <w:rPr>
          <w:rFonts w:ascii="Arial" w:eastAsia="Arial" w:hAnsi="Arial" w:cs="Arial"/>
        </w:rPr>
        <w:t>siete</w:t>
      </w:r>
      <w:r w:rsidRPr="008A15FC">
        <w:rPr>
          <w:rFonts w:ascii="Arial" w:eastAsia="Arial" w:hAnsi="Arial" w:cs="Arial"/>
        </w:rPr>
        <w:t xml:space="preserve"> personas profesionales en Orientación (</w:t>
      </w:r>
      <w:r>
        <w:rPr>
          <w:rFonts w:ascii="Arial" w:eastAsia="Arial" w:hAnsi="Arial" w:cs="Arial"/>
        </w:rPr>
        <w:t>seis</w:t>
      </w:r>
      <w:r w:rsidRPr="008A15FC">
        <w:rPr>
          <w:rFonts w:ascii="Arial" w:eastAsia="Arial" w:hAnsi="Arial" w:cs="Arial"/>
        </w:rPr>
        <w:t xml:space="preserve"> mujeres y </w:t>
      </w:r>
      <w:r>
        <w:rPr>
          <w:rFonts w:ascii="Arial" w:eastAsia="Arial" w:hAnsi="Arial" w:cs="Arial"/>
        </w:rPr>
        <w:t>un</w:t>
      </w:r>
      <w:r w:rsidRPr="008A15FC">
        <w:rPr>
          <w:rFonts w:ascii="Arial" w:eastAsia="Arial" w:hAnsi="Arial" w:cs="Arial"/>
        </w:rPr>
        <w:t xml:space="preserve"> hombre), quienes labora</w:t>
      </w:r>
      <w:r>
        <w:rPr>
          <w:rFonts w:ascii="Arial" w:eastAsia="Arial" w:hAnsi="Arial" w:cs="Arial"/>
        </w:rPr>
        <w:t>ba</w:t>
      </w:r>
      <w:r w:rsidRPr="008A15FC">
        <w:rPr>
          <w:rFonts w:ascii="Arial" w:eastAsia="Arial" w:hAnsi="Arial" w:cs="Arial"/>
        </w:rPr>
        <w:t>n en CTP ubicados en diferentes zonas regionales educativas del país,</w:t>
      </w:r>
      <w:r>
        <w:rPr>
          <w:rFonts w:ascii="Arial" w:eastAsia="Arial" w:hAnsi="Arial" w:cs="Arial"/>
        </w:rPr>
        <w:t xml:space="preserve"> tanto urbanas como rurales, diurnas y nocturnas, </w:t>
      </w:r>
      <w:r w:rsidRPr="008A15FC">
        <w:rPr>
          <w:rFonts w:ascii="Arial" w:eastAsia="Arial" w:hAnsi="Arial" w:cs="Arial"/>
        </w:rPr>
        <w:t>con una experiencia laboral superior a los dos años en ese tipo de instituciones educativas</w:t>
      </w:r>
      <w:r>
        <w:rPr>
          <w:rFonts w:ascii="Arial" w:eastAsia="Arial" w:hAnsi="Arial" w:cs="Arial"/>
        </w:rPr>
        <w:t>.</w:t>
      </w:r>
    </w:p>
    <w:p w14:paraId="14113B15" w14:textId="77777777" w:rsidR="007F66BE" w:rsidRPr="001767DD" w:rsidRDefault="007F66BE" w:rsidP="007F66BE">
      <w:pPr>
        <w:tabs>
          <w:tab w:val="left" w:pos="567"/>
        </w:tabs>
        <w:ind w:firstLine="567"/>
        <w:rPr>
          <w:rFonts w:ascii="Arial" w:eastAsia="Arial" w:hAnsi="Arial" w:cs="Arial"/>
        </w:rPr>
      </w:pPr>
    </w:p>
    <w:p w14:paraId="58201F0D" w14:textId="74144E8C" w:rsidR="006E165F" w:rsidRPr="008A15FC" w:rsidRDefault="006E165F" w:rsidP="005635AD">
      <w:pPr>
        <w:tabs>
          <w:tab w:val="left" w:pos="567"/>
        </w:tabs>
        <w:rPr>
          <w:rFonts w:ascii="Arial" w:eastAsia="Arial" w:hAnsi="Arial" w:cs="Arial"/>
          <w:sz w:val="24"/>
          <w:szCs w:val="24"/>
          <w:u w:val="single"/>
        </w:rPr>
      </w:pPr>
      <w:r w:rsidRPr="008A15FC">
        <w:rPr>
          <w:rFonts w:ascii="Arial" w:eastAsia="Arial" w:hAnsi="Arial" w:cs="Arial"/>
          <w:b/>
          <w:color w:val="000000"/>
          <w:sz w:val="24"/>
          <w:szCs w:val="24"/>
        </w:rPr>
        <w:t>3.3</w:t>
      </w:r>
      <w:r w:rsidR="005635AD">
        <w:rPr>
          <w:rFonts w:ascii="Arial" w:eastAsia="Arial" w:hAnsi="Arial" w:cs="Arial"/>
          <w:b/>
          <w:color w:val="000000"/>
          <w:sz w:val="24"/>
          <w:szCs w:val="24"/>
        </w:rPr>
        <w:t xml:space="preserve"> </w:t>
      </w:r>
      <w:r w:rsidR="007F66BE">
        <w:rPr>
          <w:rFonts w:ascii="Arial" w:eastAsia="Arial" w:hAnsi="Arial" w:cs="Arial"/>
          <w:b/>
          <w:color w:val="000000"/>
          <w:sz w:val="24"/>
          <w:szCs w:val="24"/>
        </w:rPr>
        <w:tab/>
      </w:r>
      <w:r w:rsidRPr="008A15FC">
        <w:rPr>
          <w:rFonts w:ascii="Arial" w:eastAsia="Arial" w:hAnsi="Arial" w:cs="Arial"/>
          <w:b/>
          <w:color w:val="000000"/>
          <w:sz w:val="24"/>
          <w:szCs w:val="24"/>
        </w:rPr>
        <w:t>Técnica de recolección de la información</w:t>
      </w:r>
      <w:r w:rsidRPr="008A15FC">
        <w:rPr>
          <w:rFonts w:ascii="Arial" w:eastAsia="Arial" w:hAnsi="Arial" w:cs="Arial"/>
          <w:sz w:val="24"/>
          <w:szCs w:val="24"/>
          <w:u w:val="single"/>
        </w:rPr>
        <w:t xml:space="preserve"> </w:t>
      </w:r>
    </w:p>
    <w:p w14:paraId="63542D62" w14:textId="20473A18" w:rsidR="006E165F" w:rsidRPr="001549CD" w:rsidRDefault="006E165F" w:rsidP="007F66BE">
      <w:pPr>
        <w:tabs>
          <w:tab w:val="left" w:pos="567"/>
        </w:tabs>
        <w:ind w:firstLine="567"/>
        <w:rPr>
          <w:rFonts w:ascii="Arial" w:eastAsia="Arial" w:hAnsi="Arial" w:cs="Arial"/>
          <w:i/>
          <w:iCs/>
        </w:rPr>
      </w:pPr>
      <w:r w:rsidRPr="008A15FC">
        <w:rPr>
          <w:rFonts w:ascii="Arial" w:eastAsia="Arial" w:hAnsi="Arial" w:cs="Arial"/>
        </w:rPr>
        <w:t>En atención a las características de las investigaciones cualitativas, es importante utilizar técnicas de recolección</w:t>
      </w:r>
      <w:r w:rsidR="005635AD">
        <w:rPr>
          <w:rFonts w:ascii="Arial" w:eastAsia="Arial" w:hAnsi="Arial" w:cs="Arial"/>
        </w:rPr>
        <w:t xml:space="preserve"> </w:t>
      </w:r>
      <w:r w:rsidRPr="008A15FC">
        <w:rPr>
          <w:rFonts w:ascii="Arial" w:eastAsia="Arial" w:hAnsi="Arial" w:cs="Arial"/>
        </w:rPr>
        <w:t>que permitan obtener</w:t>
      </w:r>
      <w:r>
        <w:rPr>
          <w:rFonts w:ascii="Arial" w:eastAsia="Arial" w:hAnsi="Arial" w:cs="Arial"/>
        </w:rPr>
        <w:t xml:space="preserve"> </w:t>
      </w:r>
      <w:r w:rsidRPr="008A15FC">
        <w:rPr>
          <w:rFonts w:ascii="Arial" w:eastAsia="Arial" w:hAnsi="Arial" w:cs="Arial"/>
        </w:rPr>
        <w:t>la</w:t>
      </w:r>
      <w:r>
        <w:rPr>
          <w:rFonts w:ascii="Arial" w:eastAsia="Arial" w:hAnsi="Arial" w:cs="Arial"/>
        </w:rPr>
        <w:t xml:space="preserve"> información</w:t>
      </w:r>
      <w:r w:rsidRPr="008A15FC">
        <w:rPr>
          <w:rFonts w:ascii="Arial" w:eastAsia="Arial" w:hAnsi="Arial" w:cs="Arial"/>
        </w:rPr>
        <w:t xml:space="preserve"> desde la experiencia y con las propias palabras de las personas participantes. Por ello, se utilizó la técnica de la entrevista estructurada que, de acuerdo con Díaz </w:t>
      </w:r>
      <w:r w:rsidR="00E3324A">
        <w:rPr>
          <w:rFonts w:ascii="Arial" w:eastAsia="Arial" w:hAnsi="Arial" w:cs="Arial"/>
        </w:rPr>
        <w:t xml:space="preserve">Bravo </w:t>
      </w:r>
      <w:r w:rsidRPr="008A15FC">
        <w:rPr>
          <w:rFonts w:ascii="Arial" w:eastAsia="Arial" w:hAnsi="Arial" w:cs="Arial"/>
        </w:rPr>
        <w:t xml:space="preserve">et al. (2013), </w:t>
      </w:r>
      <w:r w:rsidRPr="008A15FC">
        <w:rPr>
          <w:rFonts w:ascii="Arial" w:eastAsia="Arial" w:hAnsi="Arial" w:cs="Arial"/>
          <w:color w:val="000000"/>
        </w:rPr>
        <w:t>promueve</w:t>
      </w:r>
      <w:r w:rsidR="005635AD">
        <w:rPr>
          <w:rFonts w:ascii="Arial" w:eastAsia="Arial" w:hAnsi="Arial" w:cs="Arial"/>
          <w:color w:val="000000"/>
        </w:rPr>
        <w:t xml:space="preserve"> </w:t>
      </w:r>
      <w:r w:rsidRPr="008A15FC">
        <w:rPr>
          <w:rFonts w:ascii="Arial" w:eastAsia="Arial" w:hAnsi="Arial" w:cs="Arial"/>
          <w:color w:val="000000"/>
        </w:rPr>
        <w:t>el diálogo acerca de un tema previamente definido, las preguntas se fijan de antemano con un determinado orden de acuerdo con el objetivo de la investigación</w:t>
      </w:r>
      <w:r w:rsidRPr="008A15FC">
        <w:rPr>
          <w:rFonts w:ascii="Arial" w:eastAsia="Arial" w:hAnsi="Arial" w:cs="Arial"/>
        </w:rPr>
        <w:t>. Lo anterior s</w:t>
      </w:r>
      <w:r w:rsidRPr="008A15FC">
        <w:rPr>
          <w:rFonts w:ascii="Arial" w:eastAsia="Arial" w:hAnsi="Arial" w:cs="Arial"/>
          <w:color w:val="000000"/>
        </w:rPr>
        <w:t>e aplica de la misma manera a todas las personas participantes del estudio,</w:t>
      </w:r>
      <w:r w:rsidRPr="008A15FC">
        <w:rPr>
          <w:rFonts w:ascii="Arial" w:eastAsia="Arial" w:hAnsi="Arial" w:cs="Arial"/>
        </w:rPr>
        <w:t xml:space="preserve"> y una</w:t>
      </w:r>
      <w:r w:rsidRPr="008A15FC">
        <w:rPr>
          <w:rFonts w:ascii="Arial" w:eastAsia="Arial" w:hAnsi="Arial" w:cs="Arial"/>
          <w:color w:val="000000"/>
        </w:rPr>
        <w:t xml:space="preserve"> de sus principales ventajas es la </w:t>
      </w:r>
      <w:r>
        <w:rPr>
          <w:rFonts w:ascii="Arial" w:eastAsia="Arial" w:hAnsi="Arial" w:cs="Arial"/>
          <w:color w:val="000000"/>
        </w:rPr>
        <w:t xml:space="preserve">forma en que se </w:t>
      </w:r>
      <w:r w:rsidRPr="008A15FC">
        <w:rPr>
          <w:rFonts w:ascii="Arial" w:eastAsia="Arial" w:hAnsi="Arial" w:cs="Arial"/>
          <w:color w:val="000000"/>
        </w:rPr>
        <w:t>sistematiza la información, ya que facilita la clasificación y análisis. Asimismo, presenta una alta objetividad y confiabilidad.</w:t>
      </w:r>
      <w:r>
        <w:rPr>
          <w:rFonts w:ascii="Arial" w:eastAsia="Arial" w:hAnsi="Arial" w:cs="Arial"/>
          <w:color w:val="000000"/>
        </w:rPr>
        <w:t xml:space="preserve"> </w:t>
      </w:r>
      <w:r w:rsidRPr="008A15FC">
        <w:rPr>
          <w:rFonts w:ascii="Arial" w:eastAsia="Arial" w:hAnsi="Arial" w:cs="Arial"/>
        </w:rPr>
        <w:t>La elección de esta técnica facilitó el acceso a la info</w:t>
      </w:r>
      <w:r>
        <w:rPr>
          <w:rFonts w:ascii="Arial" w:eastAsia="Arial" w:hAnsi="Arial" w:cs="Arial"/>
        </w:rPr>
        <w:t xml:space="preserve">rmación. Se </w:t>
      </w:r>
      <w:r w:rsidRPr="008A15FC">
        <w:rPr>
          <w:rFonts w:ascii="Arial" w:eastAsia="Arial" w:hAnsi="Arial" w:cs="Arial"/>
        </w:rPr>
        <w:t>aplic</w:t>
      </w:r>
      <w:r>
        <w:rPr>
          <w:rFonts w:ascii="Arial" w:eastAsia="Arial" w:hAnsi="Arial" w:cs="Arial"/>
        </w:rPr>
        <w:t>ó</w:t>
      </w:r>
      <w:r w:rsidRPr="008A15FC">
        <w:rPr>
          <w:rFonts w:ascii="Arial" w:eastAsia="Arial" w:hAnsi="Arial" w:cs="Arial"/>
        </w:rPr>
        <w:t xml:space="preserve"> la entrevista estructurada mediante la herramienta digital del </w:t>
      </w:r>
      <w:r w:rsidRPr="001549CD">
        <w:rPr>
          <w:rFonts w:ascii="Arial" w:eastAsia="Arial" w:hAnsi="Arial" w:cs="Arial"/>
        </w:rPr>
        <w:t xml:space="preserve">Google </w:t>
      </w:r>
      <w:proofErr w:type="spellStart"/>
      <w:r w:rsidRPr="001549CD">
        <w:rPr>
          <w:rFonts w:ascii="Arial" w:eastAsia="Arial" w:hAnsi="Arial" w:cs="Arial"/>
        </w:rPr>
        <w:t>Forms</w:t>
      </w:r>
      <w:proofErr w:type="spellEnd"/>
      <w:r>
        <w:rPr>
          <w:rFonts w:ascii="Arial" w:eastAsia="Arial" w:hAnsi="Arial" w:cs="Arial"/>
          <w:i/>
          <w:iCs/>
        </w:rPr>
        <w:t xml:space="preserve">. </w:t>
      </w:r>
      <w:r w:rsidRPr="001549CD">
        <w:rPr>
          <w:rFonts w:ascii="Arial" w:eastAsia="Arial" w:hAnsi="Arial" w:cs="Arial"/>
        </w:rPr>
        <w:t>La</w:t>
      </w:r>
      <w:r>
        <w:rPr>
          <w:rFonts w:ascii="Arial" w:eastAsia="Arial" w:hAnsi="Arial" w:cs="Arial"/>
        </w:rPr>
        <w:t xml:space="preserve"> estrategia fue efectiva, ya que, debido a </w:t>
      </w:r>
      <w:r w:rsidRPr="008A15FC">
        <w:rPr>
          <w:rFonts w:ascii="Arial" w:eastAsia="Arial" w:hAnsi="Arial" w:cs="Arial"/>
        </w:rPr>
        <w:t>los requerimientos sanitarios por el COVID19</w:t>
      </w:r>
      <w:r>
        <w:rPr>
          <w:rFonts w:ascii="Arial" w:eastAsia="Arial" w:hAnsi="Arial" w:cs="Arial"/>
        </w:rPr>
        <w:t>, se debía guardar</w:t>
      </w:r>
      <w:r w:rsidR="005635AD">
        <w:rPr>
          <w:rFonts w:ascii="Arial" w:eastAsia="Arial" w:hAnsi="Arial" w:cs="Arial"/>
        </w:rPr>
        <w:t xml:space="preserve"> </w:t>
      </w:r>
      <w:r w:rsidRPr="008A15FC">
        <w:rPr>
          <w:rFonts w:ascii="Arial" w:eastAsia="Arial" w:hAnsi="Arial" w:cs="Arial"/>
        </w:rPr>
        <w:t>distanciamiento social y</w:t>
      </w:r>
      <w:r w:rsidR="005635AD">
        <w:rPr>
          <w:rFonts w:ascii="Arial" w:eastAsia="Arial" w:hAnsi="Arial" w:cs="Arial"/>
        </w:rPr>
        <w:t xml:space="preserve"> </w:t>
      </w:r>
      <w:r>
        <w:rPr>
          <w:rFonts w:ascii="Arial" w:eastAsia="Arial" w:hAnsi="Arial" w:cs="Arial"/>
        </w:rPr>
        <w:t>emplear</w:t>
      </w:r>
      <w:r w:rsidRPr="008A15FC">
        <w:rPr>
          <w:rFonts w:ascii="Arial" w:eastAsia="Arial" w:hAnsi="Arial" w:cs="Arial"/>
        </w:rPr>
        <w:t xml:space="preserve"> estrategias que no requiri</w:t>
      </w:r>
      <w:r>
        <w:rPr>
          <w:rFonts w:ascii="Arial" w:eastAsia="Arial" w:hAnsi="Arial" w:cs="Arial"/>
        </w:rPr>
        <w:t>eran</w:t>
      </w:r>
      <w:r w:rsidR="005635AD">
        <w:rPr>
          <w:rFonts w:ascii="Arial" w:eastAsia="Arial" w:hAnsi="Arial" w:cs="Arial"/>
        </w:rPr>
        <w:t xml:space="preserve"> </w:t>
      </w:r>
      <w:r w:rsidRPr="008A15FC">
        <w:rPr>
          <w:rFonts w:ascii="Arial" w:eastAsia="Arial" w:hAnsi="Arial" w:cs="Arial"/>
        </w:rPr>
        <w:t>el contacto directo con la persona in</w:t>
      </w:r>
      <w:r>
        <w:rPr>
          <w:rFonts w:ascii="Arial" w:eastAsia="Arial" w:hAnsi="Arial" w:cs="Arial"/>
        </w:rPr>
        <w:t>formante.</w:t>
      </w:r>
    </w:p>
    <w:p w14:paraId="2F5DE584" w14:textId="3EA5D143" w:rsidR="006E165F" w:rsidRDefault="006E165F" w:rsidP="007F66BE">
      <w:pPr>
        <w:tabs>
          <w:tab w:val="left" w:pos="567"/>
        </w:tabs>
        <w:ind w:firstLine="567"/>
        <w:rPr>
          <w:rFonts w:ascii="Arial" w:eastAsia="Arial" w:hAnsi="Arial" w:cs="Arial"/>
        </w:rPr>
      </w:pPr>
      <w:r w:rsidRPr="008A15FC">
        <w:rPr>
          <w:rFonts w:ascii="Arial" w:eastAsia="Arial" w:hAnsi="Arial" w:cs="Arial"/>
        </w:rPr>
        <w:t xml:space="preserve">Se coordinó con las personas profesionales en Orientación </w:t>
      </w:r>
      <w:r>
        <w:rPr>
          <w:rFonts w:ascii="Arial" w:eastAsia="Arial" w:hAnsi="Arial" w:cs="Arial"/>
        </w:rPr>
        <w:t>dispuestas</w:t>
      </w:r>
      <w:r w:rsidR="005635AD">
        <w:rPr>
          <w:rFonts w:ascii="Arial" w:eastAsia="Arial" w:hAnsi="Arial" w:cs="Arial"/>
        </w:rPr>
        <w:t xml:space="preserve"> </w:t>
      </w:r>
      <w:r>
        <w:rPr>
          <w:rFonts w:ascii="Arial" w:eastAsia="Arial" w:hAnsi="Arial" w:cs="Arial"/>
        </w:rPr>
        <w:t>a</w:t>
      </w:r>
      <w:r w:rsidRPr="008A15FC">
        <w:rPr>
          <w:rFonts w:ascii="Arial" w:eastAsia="Arial" w:hAnsi="Arial" w:cs="Arial"/>
        </w:rPr>
        <w:t xml:space="preserve"> colaborar con la investigación</w:t>
      </w:r>
      <w:r>
        <w:rPr>
          <w:rFonts w:ascii="Arial" w:eastAsia="Arial" w:hAnsi="Arial" w:cs="Arial"/>
        </w:rPr>
        <w:t xml:space="preserve">. </w:t>
      </w:r>
      <w:r w:rsidRPr="008A15FC">
        <w:rPr>
          <w:rFonts w:ascii="Arial" w:eastAsia="Arial" w:hAnsi="Arial" w:cs="Arial"/>
        </w:rPr>
        <w:t xml:space="preserve">Se les facilitó el </w:t>
      </w:r>
      <w:proofErr w:type="gramStart"/>
      <w:r w:rsidRPr="008A15FC">
        <w:rPr>
          <w:rFonts w:ascii="Arial" w:eastAsia="Arial" w:hAnsi="Arial" w:cs="Arial"/>
        </w:rPr>
        <w:t>link</w:t>
      </w:r>
      <w:proofErr w:type="gramEnd"/>
      <w:r w:rsidRPr="008A15FC">
        <w:rPr>
          <w:rFonts w:ascii="Arial" w:eastAsia="Arial" w:hAnsi="Arial" w:cs="Arial"/>
        </w:rPr>
        <w:t xml:space="preserve"> vía correo electrónico para que tuvieran acceso a las preguntas y </w:t>
      </w:r>
      <w:r>
        <w:rPr>
          <w:rFonts w:ascii="Arial" w:eastAsia="Arial" w:hAnsi="Arial" w:cs="Arial"/>
        </w:rPr>
        <w:t>pudieran contestarlas.</w:t>
      </w:r>
      <w:r w:rsidR="005635AD">
        <w:rPr>
          <w:rFonts w:ascii="Arial" w:eastAsia="Arial" w:hAnsi="Arial" w:cs="Arial"/>
        </w:rPr>
        <w:t xml:space="preserve"> </w:t>
      </w:r>
      <w:r w:rsidRPr="008A15FC">
        <w:rPr>
          <w:rFonts w:ascii="Arial" w:eastAsia="Arial" w:hAnsi="Arial" w:cs="Arial"/>
        </w:rPr>
        <w:t>La entrevista estuvo conformada por cuatro secciones: el consentimiento informado, la información sobre la persona profesional en Orientación, la información de las instituciones en las que laboran y el acompañamiento que realizan al estudiantado.</w:t>
      </w:r>
    </w:p>
    <w:p w14:paraId="1A76618A" w14:textId="77777777" w:rsidR="007F66BE" w:rsidRDefault="007F66BE" w:rsidP="007F66BE">
      <w:pPr>
        <w:tabs>
          <w:tab w:val="left" w:pos="567"/>
        </w:tabs>
        <w:ind w:firstLine="567"/>
        <w:rPr>
          <w:rFonts w:ascii="Arial" w:eastAsia="Arial" w:hAnsi="Arial" w:cs="Arial"/>
        </w:rPr>
      </w:pPr>
    </w:p>
    <w:p w14:paraId="7A8F3D6C" w14:textId="77777777" w:rsidR="007F66BE" w:rsidRPr="008A15FC" w:rsidRDefault="007F66BE" w:rsidP="007F66BE">
      <w:pPr>
        <w:tabs>
          <w:tab w:val="left" w:pos="567"/>
        </w:tabs>
        <w:ind w:firstLine="567"/>
        <w:rPr>
          <w:rFonts w:ascii="Arial" w:eastAsia="Arial" w:hAnsi="Arial" w:cs="Arial"/>
        </w:rPr>
      </w:pPr>
    </w:p>
    <w:p w14:paraId="403AB56C" w14:textId="3EDE2EAD" w:rsidR="006E165F" w:rsidRPr="008A15FC" w:rsidRDefault="006E165F" w:rsidP="005635AD">
      <w:pPr>
        <w:tabs>
          <w:tab w:val="left" w:pos="567"/>
        </w:tabs>
        <w:rPr>
          <w:rFonts w:ascii="Arial" w:eastAsia="Arial" w:hAnsi="Arial" w:cs="Arial"/>
          <w:color w:val="000000"/>
          <w:sz w:val="24"/>
          <w:szCs w:val="24"/>
          <w:u w:val="single"/>
        </w:rPr>
      </w:pPr>
      <w:r w:rsidRPr="008A15FC">
        <w:rPr>
          <w:rFonts w:ascii="Arial" w:eastAsia="Arial" w:hAnsi="Arial" w:cs="Arial"/>
          <w:b/>
          <w:color w:val="000000"/>
          <w:sz w:val="24"/>
          <w:szCs w:val="24"/>
        </w:rPr>
        <w:t>3.4</w:t>
      </w:r>
      <w:r w:rsidR="005635AD">
        <w:rPr>
          <w:rFonts w:ascii="Arial" w:eastAsia="Arial" w:hAnsi="Arial" w:cs="Arial"/>
          <w:b/>
          <w:color w:val="000000"/>
          <w:sz w:val="24"/>
          <w:szCs w:val="24"/>
        </w:rPr>
        <w:t xml:space="preserve"> </w:t>
      </w:r>
      <w:r w:rsidR="007F66BE">
        <w:rPr>
          <w:rFonts w:ascii="Arial" w:eastAsia="Arial" w:hAnsi="Arial" w:cs="Arial"/>
          <w:b/>
          <w:color w:val="000000"/>
          <w:sz w:val="24"/>
          <w:szCs w:val="24"/>
        </w:rPr>
        <w:tab/>
      </w:r>
      <w:r w:rsidRPr="008A15FC">
        <w:rPr>
          <w:rFonts w:ascii="Arial" w:eastAsia="Arial" w:hAnsi="Arial" w:cs="Arial"/>
          <w:b/>
          <w:color w:val="000000"/>
          <w:sz w:val="24"/>
          <w:szCs w:val="24"/>
        </w:rPr>
        <w:t>Procedimiento de análisis</w:t>
      </w:r>
    </w:p>
    <w:p w14:paraId="274EBA1E" w14:textId="6CB187B3" w:rsidR="006E165F" w:rsidRPr="008A15FC" w:rsidRDefault="005635AD" w:rsidP="005635AD">
      <w:pPr>
        <w:tabs>
          <w:tab w:val="left" w:pos="567"/>
        </w:tabs>
        <w:rPr>
          <w:rFonts w:ascii="Arial" w:eastAsia="Arial" w:hAnsi="Arial" w:cs="Arial"/>
          <w:color w:val="000000"/>
          <w:u w:val="single"/>
        </w:rPr>
      </w:pPr>
      <w:r>
        <w:rPr>
          <w:rFonts w:ascii="Arial" w:eastAsia="Arial" w:hAnsi="Arial" w:cs="Arial"/>
        </w:rPr>
        <w:t xml:space="preserve"> </w:t>
      </w:r>
      <w:r w:rsidR="007F66BE">
        <w:rPr>
          <w:rFonts w:ascii="Arial" w:eastAsia="Arial" w:hAnsi="Arial" w:cs="Arial"/>
        </w:rPr>
        <w:tab/>
      </w:r>
      <w:r w:rsidR="006E165F" w:rsidRPr="008A15FC">
        <w:rPr>
          <w:rFonts w:ascii="Arial" w:eastAsia="Arial" w:hAnsi="Arial" w:cs="Arial"/>
        </w:rPr>
        <w:t>Para el análisis de la información, se procedió a ordenar, organizar y agrupar o sistematizar los datos recolectados; es decir, se efectuó una etapa de reflexión y diálogo entr</w:t>
      </w:r>
      <w:r w:rsidR="006E165F">
        <w:rPr>
          <w:rFonts w:ascii="Arial" w:eastAsia="Arial" w:hAnsi="Arial" w:cs="Arial"/>
        </w:rPr>
        <w:t xml:space="preserve">e el equipo investigador a partir de </w:t>
      </w:r>
      <w:r w:rsidR="006E165F" w:rsidRPr="008A15FC">
        <w:rPr>
          <w:rFonts w:ascii="Arial" w:eastAsia="Arial" w:hAnsi="Arial" w:cs="Arial"/>
        </w:rPr>
        <w:t xml:space="preserve">la información recopilada. El </w:t>
      </w:r>
      <w:sdt>
        <w:sdtPr>
          <w:tag w:val="goog_rdk_12"/>
          <w:id w:val="-634175699"/>
        </w:sdtPr>
        <w:sdtContent/>
      </w:sdt>
      <w:r w:rsidR="006E165F" w:rsidRPr="008A15FC">
        <w:rPr>
          <w:rFonts w:ascii="Arial" w:eastAsia="Arial" w:hAnsi="Arial" w:cs="Arial"/>
        </w:rPr>
        <w:t xml:space="preserve">procedimiento de análisis se realizó siguiendo las cuatro fases propuestas por Gurdián (2010): </w:t>
      </w:r>
      <w:r w:rsidR="006E165F">
        <w:rPr>
          <w:rFonts w:ascii="Arial" w:eastAsia="Arial" w:hAnsi="Arial" w:cs="Arial"/>
        </w:rPr>
        <w:t xml:space="preserve">a) </w:t>
      </w:r>
      <w:r w:rsidR="006E165F" w:rsidRPr="008A15FC">
        <w:rPr>
          <w:rFonts w:ascii="Arial" w:eastAsia="Arial" w:hAnsi="Arial" w:cs="Arial"/>
        </w:rPr>
        <w:t xml:space="preserve">determinación de unidades de análisis, </w:t>
      </w:r>
      <w:r w:rsidR="006E165F">
        <w:rPr>
          <w:rFonts w:ascii="Arial" w:eastAsia="Arial" w:hAnsi="Arial" w:cs="Arial"/>
        </w:rPr>
        <w:t xml:space="preserve">b) </w:t>
      </w:r>
      <w:r w:rsidR="006E165F" w:rsidRPr="008A15FC">
        <w:rPr>
          <w:rFonts w:ascii="Arial" w:eastAsia="Arial" w:hAnsi="Arial" w:cs="Arial"/>
        </w:rPr>
        <w:t xml:space="preserve">categorización o codificación, </w:t>
      </w:r>
      <w:r w:rsidR="006E165F">
        <w:rPr>
          <w:rFonts w:ascii="Arial" w:eastAsia="Arial" w:hAnsi="Arial" w:cs="Arial"/>
        </w:rPr>
        <w:t xml:space="preserve">c) </w:t>
      </w:r>
      <w:r w:rsidR="006E165F" w:rsidRPr="008A15FC">
        <w:rPr>
          <w:rFonts w:ascii="Arial" w:eastAsia="Arial" w:hAnsi="Arial" w:cs="Arial"/>
        </w:rPr>
        <w:t xml:space="preserve">establecimiento de posibles explicaciones y </w:t>
      </w:r>
      <w:r w:rsidR="006E165F">
        <w:rPr>
          <w:rFonts w:ascii="Arial" w:eastAsia="Arial" w:hAnsi="Arial" w:cs="Arial"/>
        </w:rPr>
        <w:t xml:space="preserve">d) </w:t>
      </w:r>
      <w:r w:rsidR="006E165F" w:rsidRPr="008A15FC">
        <w:rPr>
          <w:rFonts w:ascii="Arial" w:eastAsia="Arial" w:hAnsi="Arial" w:cs="Arial"/>
        </w:rPr>
        <w:t xml:space="preserve">lectura interpretativa de resultados. </w:t>
      </w:r>
    </w:p>
    <w:p w14:paraId="1246C820" w14:textId="71AFCA99" w:rsidR="006E165F" w:rsidRDefault="005635AD" w:rsidP="005635AD">
      <w:pPr>
        <w:tabs>
          <w:tab w:val="left" w:pos="567"/>
        </w:tabs>
        <w:rPr>
          <w:rFonts w:ascii="Arial" w:eastAsia="Arial" w:hAnsi="Arial" w:cs="Arial"/>
        </w:rPr>
      </w:pPr>
      <w:r>
        <w:rPr>
          <w:rFonts w:ascii="Arial" w:eastAsia="Arial" w:hAnsi="Arial" w:cs="Arial"/>
        </w:rPr>
        <w:t xml:space="preserve"> </w:t>
      </w:r>
      <w:r w:rsidR="007F66BE">
        <w:rPr>
          <w:rFonts w:ascii="Arial" w:eastAsia="Arial" w:hAnsi="Arial" w:cs="Arial"/>
        </w:rPr>
        <w:tab/>
      </w:r>
      <w:r w:rsidR="006E165F" w:rsidRPr="008A15FC">
        <w:rPr>
          <w:rFonts w:ascii="Arial" w:eastAsia="Arial" w:hAnsi="Arial" w:cs="Arial"/>
        </w:rPr>
        <w:t xml:space="preserve">De esta manera, en la primera etapa se establecieron las categorías de análisis a partir de los objetivos que orientaron la realización del estudio. En la Tabla 1, se señalan los objetivos específicos de la investigación y las categorías que se desprenden de cada uno de estos: </w:t>
      </w:r>
    </w:p>
    <w:p w14:paraId="08F318CB" w14:textId="77777777" w:rsidR="007F66BE" w:rsidRPr="008A15FC" w:rsidRDefault="007F66BE" w:rsidP="005635AD">
      <w:pPr>
        <w:tabs>
          <w:tab w:val="left" w:pos="567"/>
        </w:tabs>
        <w:rPr>
          <w:rFonts w:ascii="Arial" w:eastAsia="Arial" w:hAnsi="Arial" w:cs="Arial"/>
        </w:rPr>
      </w:pPr>
    </w:p>
    <w:p w14:paraId="40782215" w14:textId="77777777" w:rsidR="006E165F" w:rsidRPr="008A15FC" w:rsidRDefault="006E165F" w:rsidP="005635AD">
      <w:pPr>
        <w:tabs>
          <w:tab w:val="left" w:pos="567"/>
        </w:tabs>
        <w:spacing w:line="240" w:lineRule="auto"/>
        <w:jc w:val="center"/>
        <w:rPr>
          <w:rFonts w:ascii="Arial" w:eastAsia="Arial" w:hAnsi="Arial" w:cs="Arial"/>
          <w:sz w:val="20"/>
        </w:rPr>
      </w:pPr>
      <w:r w:rsidRPr="008A15FC">
        <w:rPr>
          <w:rFonts w:ascii="Arial" w:eastAsia="Arial" w:hAnsi="Arial" w:cs="Arial"/>
          <w:b/>
          <w:sz w:val="20"/>
        </w:rPr>
        <w:t>Tabla 1. Objetivos de la investigación y categorías de análisis.</w:t>
      </w:r>
      <w:r w:rsidRPr="008A15FC">
        <w:rPr>
          <w:rFonts w:ascii="Arial" w:eastAsia="Arial" w:hAnsi="Arial" w:cs="Arial"/>
          <w:sz w:val="20"/>
        </w:rPr>
        <w:t xml:space="preserve"> </w:t>
      </w:r>
    </w:p>
    <w:tbl>
      <w:tblPr>
        <w:tblStyle w:val="GridTable1Light-Accent1"/>
        <w:tblW w:w="8828" w:type="dxa"/>
        <w:tblLayout w:type="fixed"/>
        <w:tblLook w:val="0400" w:firstRow="0" w:lastRow="0" w:firstColumn="0" w:lastColumn="0" w:noHBand="0" w:noVBand="1"/>
      </w:tblPr>
      <w:tblGrid>
        <w:gridCol w:w="4414"/>
        <w:gridCol w:w="4414"/>
      </w:tblGrid>
      <w:tr w:rsidR="007F66BE" w:rsidRPr="007F66BE" w14:paraId="0C875187" w14:textId="77777777" w:rsidTr="007F66BE">
        <w:tc>
          <w:tcPr>
            <w:tcW w:w="4414" w:type="dxa"/>
            <w:shd w:val="clear" w:color="auto" w:fill="4472C4" w:themeFill="accent5"/>
          </w:tcPr>
          <w:p w14:paraId="5BC04AC8" w14:textId="77777777" w:rsidR="006E165F" w:rsidRPr="007F66BE" w:rsidRDefault="006E165F" w:rsidP="007F66BE">
            <w:pPr>
              <w:tabs>
                <w:tab w:val="left" w:pos="567"/>
              </w:tabs>
              <w:spacing w:line="240" w:lineRule="auto"/>
              <w:jc w:val="center"/>
              <w:rPr>
                <w:rFonts w:ascii="Arial" w:eastAsia="Arial" w:hAnsi="Arial" w:cs="Arial"/>
                <w:b/>
                <w:color w:val="FFFFFF" w:themeColor="background1"/>
                <w:sz w:val="20"/>
              </w:rPr>
            </w:pPr>
            <w:r w:rsidRPr="007F66BE">
              <w:rPr>
                <w:rFonts w:ascii="Arial" w:eastAsia="Arial" w:hAnsi="Arial" w:cs="Arial"/>
                <w:b/>
                <w:color w:val="FFFFFF" w:themeColor="background1"/>
                <w:sz w:val="20"/>
              </w:rPr>
              <w:t>Objetivo</w:t>
            </w:r>
          </w:p>
        </w:tc>
        <w:tc>
          <w:tcPr>
            <w:tcW w:w="4414" w:type="dxa"/>
            <w:shd w:val="clear" w:color="auto" w:fill="4472C4" w:themeFill="accent5"/>
          </w:tcPr>
          <w:p w14:paraId="7B01BB9C" w14:textId="77777777" w:rsidR="006E165F" w:rsidRPr="007F66BE" w:rsidRDefault="006E165F" w:rsidP="007F66BE">
            <w:pPr>
              <w:tabs>
                <w:tab w:val="left" w:pos="567"/>
              </w:tabs>
              <w:spacing w:line="240" w:lineRule="auto"/>
              <w:jc w:val="center"/>
              <w:rPr>
                <w:rFonts w:ascii="Arial" w:eastAsia="Arial" w:hAnsi="Arial" w:cs="Arial"/>
                <w:b/>
                <w:color w:val="FFFFFF" w:themeColor="background1"/>
                <w:sz w:val="20"/>
              </w:rPr>
            </w:pPr>
            <w:r w:rsidRPr="007F66BE">
              <w:rPr>
                <w:rFonts w:ascii="Arial" w:eastAsia="Arial" w:hAnsi="Arial" w:cs="Arial"/>
                <w:b/>
                <w:color w:val="FFFFFF" w:themeColor="background1"/>
                <w:sz w:val="20"/>
              </w:rPr>
              <w:t>Categoría de análisis</w:t>
            </w:r>
          </w:p>
        </w:tc>
      </w:tr>
      <w:tr w:rsidR="006E165F" w:rsidRPr="008A15FC" w14:paraId="57AE1953" w14:textId="77777777" w:rsidTr="007F66BE">
        <w:tc>
          <w:tcPr>
            <w:tcW w:w="4414" w:type="dxa"/>
          </w:tcPr>
          <w:p w14:paraId="3E4F5347"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Identificar las estrategias que se realizan en los colegios técnicos profesionales para que el estudiantado pueda considerarlos como una opción educativa y para la elección de una especialidad de las que imparten.</w:t>
            </w:r>
          </w:p>
        </w:tc>
        <w:tc>
          <w:tcPr>
            <w:tcW w:w="4414" w:type="dxa"/>
          </w:tcPr>
          <w:p w14:paraId="043A9D38" w14:textId="77777777" w:rsidR="006E165F" w:rsidRPr="008A15FC" w:rsidRDefault="006E165F" w:rsidP="007F66BE">
            <w:pPr>
              <w:pBdr>
                <w:top w:val="nil"/>
                <w:left w:val="nil"/>
                <w:bottom w:val="nil"/>
                <w:right w:val="nil"/>
                <w:between w:val="nil"/>
              </w:pBdr>
              <w:tabs>
                <w:tab w:val="left" w:pos="567"/>
              </w:tabs>
              <w:spacing w:line="240" w:lineRule="auto"/>
              <w:rPr>
                <w:rFonts w:ascii="Arial" w:eastAsia="Arial" w:hAnsi="Arial" w:cs="Arial"/>
                <w:sz w:val="20"/>
              </w:rPr>
            </w:pPr>
            <w:r w:rsidRPr="008A15FC">
              <w:rPr>
                <w:rFonts w:ascii="Arial" w:eastAsia="Arial" w:hAnsi="Arial" w:cs="Arial"/>
                <w:sz w:val="20"/>
              </w:rPr>
              <w:t>Estrategias utilizadas en el acompañamiento del estudiantado para que pueda considerar la EFTP como una opción educativa y para la elección de una especialidad.</w:t>
            </w:r>
          </w:p>
        </w:tc>
      </w:tr>
      <w:tr w:rsidR="006E165F" w:rsidRPr="008A15FC" w14:paraId="077DCD50" w14:textId="77777777" w:rsidTr="007F66BE">
        <w:tc>
          <w:tcPr>
            <w:tcW w:w="4414" w:type="dxa"/>
          </w:tcPr>
          <w:p w14:paraId="4D0E76E5"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Determinar el papel de la persona profesional en Orientación en el acompañamiento del estudiantado para la elección de una institución de educación técnica profesional y para la elección de una especialidad.</w:t>
            </w:r>
          </w:p>
        </w:tc>
        <w:tc>
          <w:tcPr>
            <w:tcW w:w="4414" w:type="dxa"/>
          </w:tcPr>
          <w:p w14:paraId="3EF3FEB1" w14:textId="77777777" w:rsidR="006E165F" w:rsidRPr="008A15FC" w:rsidRDefault="006E165F" w:rsidP="007F66BE">
            <w:pPr>
              <w:pBdr>
                <w:top w:val="nil"/>
                <w:left w:val="nil"/>
                <w:bottom w:val="nil"/>
                <w:right w:val="nil"/>
                <w:between w:val="nil"/>
              </w:pBdr>
              <w:tabs>
                <w:tab w:val="left" w:pos="567"/>
                <w:tab w:val="left" w:pos="1095"/>
              </w:tabs>
              <w:spacing w:line="240" w:lineRule="auto"/>
              <w:rPr>
                <w:rFonts w:ascii="Arial" w:eastAsia="Arial" w:hAnsi="Arial" w:cs="Arial"/>
                <w:color w:val="000000"/>
                <w:sz w:val="20"/>
              </w:rPr>
            </w:pPr>
            <w:r w:rsidRPr="008A15FC">
              <w:rPr>
                <w:rFonts w:ascii="Arial" w:eastAsia="Arial" w:hAnsi="Arial" w:cs="Arial"/>
                <w:color w:val="000000"/>
                <w:sz w:val="20"/>
              </w:rPr>
              <w:t>Papel de la persona profesional en</w:t>
            </w:r>
            <w:r w:rsidRPr="008A15FC">
              <w:rPr>
                <w:rFonts w:ascii="Arial" w:eastAsia="Arial" w:hAnsi="Arial" w:cs="Arial"/>
                <w:sz w:val="20"/>
              </w:rPr>
              <w:t xml:space="preserve"> el acompañamiento del estudiantado para la elección de una institución EFTP y de una especialidad.</w:t>
            </w:r>
            <w:r w:rsidRPr="008A15FC">
              <w:rPr>
                <w:rFonts w:ascii="Arial" w:eastAsia="Arial" w:hAnsi="Arial" w:cs="Arial"/>
                <w:color w:val="000000"/>
                <w:sz w:val="20"/>
              </w:rPr>
              <w:t xml:space="preserve"> </w:t>
            </w:r>
          </w:p>
          <w:p w14:paraId="317E9B6D" w14:textId="77777777" w:rsidR="006E165F" w:rsidRPr="008A15FC" w:rsidRDefault="006E165F" w:rsidP="007F66BE">
            <w:pPr>
              <w:pBdr>
                <w:top w:val="nil"/>
                <w:left w:val="nil"/>
                <w:bottom w:val="nil"/>
                <w:right w:val="nil"/>
                <w:between w:val="nil"/>
              </w:pBdr>
              <w:tabs>
                <w:tab w:val="left" w:pos="567"/>
                <w:tab w:val="left" w:pos="1095"/>
              </w:tabs>
              <w:spacing w:line="240" w:lineRule="auto"/>
              <w:rPr>
                <w:rFonts w:ascii="Arial" w:eastAsia="Arial" w:hAnsi="Arial" w:cs="Arial"/>
                <w:color w:val="000000"/>
                <w:sz w:val="20"/>
              </w:rPr>
            </w:pPr>
            <w:r w:rsidRPr="008A15FC">
              <w:rPr>
                <w:rFonts w:ascii="Arial" w:eastAsia="Arial" w:hAnsi="Arial" w:cs="Arial"/>
                <w:color w:val="000000"/>
                <w:sz w:val="20"/>
              </w:rPr>
              <w:t xml:space="preserve">Subcategorías: </w:t>
            </w:r>
          </w:p>
          <w:p w14:paraId="611D773E" w14:textId="77777777" w:rsidR="006E165F" w:rsidRPr="008A15FC" w:rsidRDefault="006E165F" w:rsidP="007F66BE">
            <w:pPr>
              <w:tabs>
                <w:tab w:val="left" w:pos="567"/>
                <w:tab w:val="left" w:pos="1095"/>
              </w:tabs>
              <w:spacing w:line="240" w:lineRule="auto"/>
              <w:rPr>
                <w:sz w:val="20"/>
              </w:rPr>
            </w:pPr>
            <w:r w:rsidRPr="008A15FC">
              <w:rPr>
                <w:rFonts w:ascii="Arial" w:eastAsia="Arial" w:hAnsi="Arial" w:cs="Arial"/>
                <w:sz w:val="20"/>
              </w:rPr>
              <w:t>-EFTP que inicia en sétimo año</w:t>
            </w:r>
          </w:p>
          <w:p w14:paraId="42746CC6" w14:textId="77777777" w:rsidR="006E165F" w:rsidRPr="008A15FC" w:rsidRDefault="006E165F" w:rsidP="007F66BE">
            <w:pPr>
              <w:pBdr>
                <w:top w:val="nil"/>
                <w:left w:val="nil"/>
                <w:bottom w:val="nil"/>
                <w:right w:val="nil"/>
                <w:between w:val="nil"/>
              </w:pBdr>
              <w:tabs>
                <w:tab w:val="left" w:pos="567"/>
                <w:tab w:val="left" w:pos="1095"/>
              </w:tabs>
              <w:spacing w:line="240" w:lineRule="auto"/>
              <w:rPr>
                <w:color w:val="000000"/>
                <w:sz w:val="20"/>
              </w:rPr>
            </w:pPr>
            <w:r w:rsidRPr="008A15FC">
              <w:rPr>
                <w:rFonts w:ascii="Arial" w:eastAsia="Arial" w:hAnsi="Arial" w:cs="Arial"/>
                <w:color w:val="000000"/>
                <w:sz w:val="20"/>
              </w:rPr>
              <w:t xml:space="preserve">-EFTP que inicia en </w:t>
            </w:r>
            <w:r w:rsidRPr="008A15FC">
              <w:rPr>
                <w:rFonts w:ascii="Arial" w:eastAsia="Arial" w:hAnsi="Arial" w:cs="Arial"/>
                <w:sz w:val="20"/>
              </w:rPr>
              <w:t>décimo año</w:t>
            </w:r>
          </w:p>
        </w:tc>
      </w:tr>
      <w:tr w:rsidR="006E165F" w:rsidRPr="008A15FC" w14:paraId="66D760BD" w14:textId="77777777" w:rsidTr="007F66BE">
        <w:trPr>
          <w:trHeight w:val="420"/>
        </w:trPr>
        <w:tc>
          <w:tcPr>
            <w:tcW w:w="4414" w:type="dxa"/>
          </w:tcPr>
          <w:p w14:paraId="003A2054"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Reconocer los aciertos para el acompañamiento de la persona profesional en Orientación al estudiantado para la selección de una institución EFTP y la especialidad que desea cursar.</w:t>
            </w:r>
          </w:p>
        </w:tc>
        <w:tc>
          <w:tcPr>
            <w:tcW w:w="4414" w:type="dxa"/>
            <w:vMerge w:val="restart"/>
          </w:tcPr>
          <w:p w14:paraId="50F6D4B6" w14:textId="77777777" w:rsidR="006E165F" w:rsidRPr="008A15FC" w:rsidRDefault="006E165F" w:rsidP="007F66BE">
            <w:pPr>
              <w:pBdr>
                <w:top w:val="nil"/>
                <w:left w:val="nil"/>
                <w:bottom w:val="nil"/>
                <w:right w:val="nil"/>
                <w:between w:val="nil"/>
              </w:pBdr>
              <w:tabs>
                <w:tab w:val="left" w:pos="567"/>
                <w:tab w:val="left" w:pos="1095"/>
              </w:tabs>
              <w:spacing w:line="240" w:lineRule="auto"/>
              <w:rPr>
                <w:rFonts w:ascii="Arial" w:eastAsia="Arial" w:hAnsi="Arial" w:cs="Arial"/>
                <w:color w:val="000000"/>
                <w:sz w:val="20"/>
              </w:rPr>
            </w:pPr>
            <w:r w:rsidRPr="008A15FC">
              <w:rPr>
                <w:rFonts w:ascii="Arial" w:eastAsia="Arial" w:hAnsi="Arial" w:cs="Arial"/>
                <w:sz w:val="20"/>
              </w:rPr>
              <w:t>Aciertos y limitaciones en el acompañamiento al estudiantado de las y los profesionales en Orientación para la elección de una institución EFTP de una especialidad.</w:t>
            </w:r>
            <w:r w:rsidRPr="008A15FC">
              <w:rPr>
                <w:rFonts w:ascii="Arial" w:eastAsia="Arial" w:hAnsi="Arial" w:cs="Arial"/>
                <w:color w:val="000000"/>
                <w:sz w:val="20"/>
              </w:rPr>
              <w:t xml:space="preserve"> </w:t>
            </w:r>
          </w:p>
          <w:p w14:paraId="284B2BAD" w14:textId="77777777" w:rsidR="006E165F" w:rsidRPr="008A15FC" w:rsidRDefault="006E165F" w:rsidP="007F66BE">
            <w:pPr>
              <w:tabs>
                <w:tab w:val="left" w:pos="567"/>
              </w:tabs>
              <w:spacing w:line="240" w:lineRule="auto"/>
              <w:rPr>
                <w:rFonts w:ascii="Arial" w:eastAsia="Arial" w:hAnsi="Arial" w:cs="Arial"/>
                <w:sz w:val="20"/>
              </w:rPr>
            </w:pPr>
          </w:p>
        </w:tc>
      </w:tr>
      <w:tr w:rsidR="006E165F" w:rsidRPr="008A15FC" w14:paraId="56370ABB" w14:textId="77777777" w:rsidTr="007F66BE">
        <w:trPr>
          <w:trHeight w:val="420"/>
        </w:trPr>
        <w:tc>
          <w:tcPr>
            <w:tcW w:w="4414" w:type="dxa"/>
          </w:tcPr>
          <w:p w14:paraId="6FA72B24"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Reconocer las limitaciones para el acompañamiento de la persona profesional en Orientación al estudiantado para la selección de una institución EFTP y la especialidad que desea cursar.</w:t>
            </w:r>
          </w:p>
        </w:tc>
        <w:tc>
          <w:tcPr>
            <w:tcW w:w="4414" w:type="dxa"/>
            <w:vMerge/>
          </w:tcPr>
          <w:p w14:paraId="7B2F0746" w14:textId="77777777" w:rsidR="006E165F" w:rsidRPr="008A15FC" w:rsidRDefault="006E165F" w:rsidP="007F66BE">
            <w:pPr>
              <w:widowControl w:val="0"/>
              <w:pBdr>
                <w:top w:val="nil"/>
                <w:left w:val="nil"/>
                <w:bottom w:val="nil"/>
                <w:right w:val="nil"/>
                <w:between w:val="nil"/>
              </w:pBdr>
              <w:tabs>
                <w:tab w:val="left" w:pos="567"/>
              </w:tabs>
              <w:spacing w:line="240" w:lineRule="auto"/>
              <w:rPr>
                <w:rFonts w:ascii="Arial" w:eastAsia="Arial" w:hAnsi="Arial" w:cs="Arial"/>
                <w:sz w:val="20"/>
              </w:rPr>
            </w:pPr>
          </w:p>
        </w:tc>
      </w:tr>
      <w:tr w:rsidR="006E165F" w:rsidRPr="008A15FC" w14:paraId="17C11B76" w14:textId="77777777" w:rsidTr="007F66BE">
        <w:tc>
          <w:tcPr>
            <w:tcW w:w="4414" w:type="dxa"/>
          </w:tcPr>
          <w:p w14:paraId="18A37CFB"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Establecer consideraciones para el acompañamiento al estudiantado en la selección de una institución EFTP y la especialidad que desea cursar.</w:t>
            </w:r>
          </w:p>
        </w:tc>
        <w:tc>
          <w:tcPr>
            <w:tcW w:w="4414" w:type="dxa"/>
          </w:tcPr>
          <w:p w14:paraId="52FE62E1"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Consideraciones para el acompañamiento al estudiantado en la selección de una institución EFTP y de una especialidad.</w:t>
            </w:r>
          </w:p>
          <w:p w14:paraId="04242656" w14:textId="77777777" w:rsidR="006E165F" w:rsidRPr="008A15FC" w:rsidRDefault="006E165F" w:rsidP="007F66BE">
            <w:pPr>
              <w:pBdr>
                <w:top w:val="nil"/>
                <w:left w:val="nil"/>
                <w:bottom w:val="nil"/>
                <w:right w:val="nil"/>
                <w:between w:val="nil"/>
              </w:pBdr>
              <w:tabs>
                <w:tab w:val="left" w:pos="567"/>
                <w:tab w:val="left" w:pos="1095"/>
              </w:tabs>
              <w:spacing w:line="240" w:lineRule="auto"/>
              <w:rPr>
                <w:rFonts w:ascii="Arial" w:eastAsia="Arial" w:hAnsi="Arial" w:cs="Arial"/>
                <w:color w:val="000000"/>
                <w:sz w:val="20"/>
              </w:rPr>
            </w:pPr>
            <w:r w:rsidRPr="008A15FC">
              <w:rPr>
                <w:rFonts w:ascii="Arial" w:eastAsia="Arial" w:hAnsi="Arial" w:cs="Arial"/>
                <w:color w:val="000000"/>
                <w:sz w:val="20"/>
              </w:rPr>
              <w:t xml:space="preserve">Subcategorías: </w:t>
            </w:r>
          </w:p>
          <w:p w14:paraId="79DF677D" w14:textId="77777777" w:rsidR="006E165F" w:rsidRPr="008A15FC" w:rsidRDefault="006E165F" w:rsidP="007F66BE">
            <w:pPr>
              <w:pBdr>
                <w:top w:val="nil"/>
                <w:left w:val="nil"/>
                <w:bottom w:val="nil"/>
                <w:right w:val="nil"/>
                <w:between w:val="nil"/>
              </w:pBdr>
              <w:tabs>
                <w:tab w:val="left" w:pos="567"/>
              </w:tabs>
              <w:spacing w:line="240" w:lineRule="auto"/>
              <w:rPr>
                <w:rFonts w:ascii="Arial" w:eastAsia="Arial" w:hAnsi="Arial" w:cs="Arial"/>
                <w:color w:val="000000"/>
                <w:sz w:val="20"/>
              </w:rPr>
            </w:pPr>
            <w:r w:rsidRPr="008A15FC">
              <w:rPr>
                <w:rFonts w:ascii="Arial" w:eastAsia="Arial" w:hAnsi="Arial" w:cs="Arial"/>
                <w:sz w:val="20"/>
              </w:rPr>
              <w:t>-</w:t>
            </w:r>
            <w:r w:rsidRPr="008A15FC">
              <w:rPr>
                <w:rFonts w:ascii="Arial" w:eastAsia="Arial" w:hAnsi="Arial" w:cs="Arial"/>
                <w:color w:val="000000"/>
                <w:sz w:val="20"/>
              </w:rPr>
              <w:t xml:space="preserve">Desafíos para el </w:t>
            </w:r>
            <w:r w:rsidRPr="008A15FC">
              <w:rPr>
                <w:rFonts w:ascii="Arial" w:eastAsia="Arial" w:hAnsi="Arial" w:cs="Arial"/>
                <w:sz w:val="20"/>
              </w:rPr>
              <w:t xml:space="preserve">acompañamiento </w:t>
            </w:r>
            <w:r w:rsidRPr="008A15FC">
              <w:rPr>
                <w:rFonts w:ascii="Arial" w:eastAsia="Arial" w:hAnsi="Arial" w:cs="Arial"/>
                <w:color w:val="000000"/>
                <w:sz w:val="20"/>
              </w:rPr>
              <w:t>vocacional.</w:t>
            </w:r>
          </w:p>
          <w:p w14:paraId="0A9213BC" w14:textId="77777777" w:rsidR="006E165F" w:rsidRPr="008A15FC" w:rsidRDefault="006E165F" w:rsidP="007F66BE">
            <w:pPr>
              <w:pBdr>
                <w:top w:val="nil"/>
                <w:left w:val="nil"/>
                <w:bottom w:val="nil"/>
                <w:right w:val="nil"/>
                <w:between w:val="nil"/>
              </w:pBdr>
              <w:tabs>
                <w:tab w:val="left" w:pos="567"/>
              </w:tabs>
              <w:spacing w:line="240" w:lineRule="auto"/>
              <w:rPr>
                <w:rFonts w:ascii="Arial" w:eastAsia="Arial" w:hAnsi="Arial" w:cs="Arial"/>
                <w:sz w:val="20"/>
              </w:rPr>
            </w:pPr>
            <w:r w:rsidRPr="008A15FC">
              <w:rPr>
                <w:rFonts w:ascii="Arial" w:eastAsia="Arial" w:hAnsi="Arial" w:cs="Arial"/>
                <w:sz w:val="20"/>
              </w:rPr>
              <w:t>-Pertinencia</w:t>
            </w:r>
            <w:r w:rsidRPr="008A15FC">
              <w:rPr>
                <w:rFonts w:ascii="Arial" w:eastAsia="Arial" w:hAnsi="Arial" w:cs="Arial"/>
                <w:color w:val="000000"/>
                <w:sz w:val="20"/>
              </w:rPr>
              <w:t xml:space="preserve"> de la oferta de especialidades técnicas en los </w:t>
            </w:r>
            <w:r w:rsidRPr="008A15FC">
              <w:rPr>
                <w:rFonts w:ascii="Arial" w:eastAsia="Arial" w:hAnsi="Arial" w:cs="Arial"/>
                <w:sz w:val="20"/>
              </w:rPr>
              <w:t xml:space="preserve">CTP. </w:t>
            </w:r>
          </w:p>
          <w:p w14:paraId="210BC760"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 xml:space="preserve"> -Oportunidades de mejora para el </w:t>
            </w:r>
          </w:p>
          <w:p w14:paraId="5BEC6A91" w14:textId="77777777" w:rsidR="006E165F" w:rsidRPr="008A15FC" w:rsidRDefault="006E165F" w:rsidP="007F66BE">
            <w:pPr>
              <w:tabs>
                <w:tab w:val="left" w:pos="567"/>
              </w:tabs>
              <w:spacing w:line="240" w:lineRule="auto"/>
              <w:rPr>
                <w:rFonts w:ascii="Arial" w:eastAsia="Arial" w:hAnsi="Arial" w:cs="Arial"/>
                <w:sz w:val="20"/>
              </w:rPr>
            </w:pPr>
            <w:r w:rsidRPr="008A15FC">
              <w:rPr>
                <w:rFonts w:ascii="Arial" w:eastAsia="Arial" w:hAnsi="Arial" w:cs="Arial"/>
                <w:sz w:val="20"/>
              </w:rPr>
              <w:t xml:space="preserve"> acompañamiento</w:t>
            </w:r>
            <w:r w:rsidRPr="008A15FC">
              <w:rPr>
                <w:rFonts w:ascii="Arial" w:eastAsia="Arial" w:hAnsi="Arial" w:cs="Arial"/>
                <w:b/>
                <w:color w:val="202124"/>
                <w:sz w:val="20"/>
              </w:rPr>
              <w:t xml:space="preserve"> </w:t>
            </w:r>
          </w:p>
        </w:tc>
      </w:tr>
    </w:tbl>
    <w:p w14:paraId="7A30B563" w14:textId="0DEAD0C7" w:rsidR="007F66BE" w:rsidRDefault="007F66BE" w:rsidP="007F66BE">
      <w:pPr>
        <w:tabs>
          <w:tab w:val="left" w:pos="567"/>
        </w:tabs>
        <w:spacing w:line="240" w:lineRule="auto"/>
        <w:rPr>
          <w:rFonts w:ascii="Arial" w:eastAsia="Arial" w:hAnsi="Arial" w:cs="Arial"/>
          <w:b/>
          <w:sz w:val="20"/>
        </w:rPr>
      </w:pPr>
      <w:r>
        <w:rPr>
          <w:rFonts w:ascii="Arial" w:eastAsia="Arial" w:hAnsi="Arial" w:cs="Arial"/>
          <w:b/>
          <w:sz w:val="20"/>
        </w:rPr>
        <w:t xml:space="preserve">Fuente: </w:t>
      </w:r>
      <w:r w:rsidRPr="007F66BE">
        <w:rPr>
          <w:rFonts w:ascii="Arial" w:eastAsia="Arial" w:hAnsi="Arial" w:cs="Arial"/>
          <w:bCs/>
          <w:sz w:val="20"/>
        </w:rPr>
        <w:t>Elaboración propia, 2022</w:t>
      </w:r>
      <w:r w:rsidR="005635AD">
        <w:rPr>
          <w:rFonts w:ascii="Arial" w:eastAsia="Arial" w:hAnsi="Arial" w:cs="Arial"/>
          <w:b/>
          <w:sz w:val="20"/>
        </w:rPr>
        <w:t xml:space="preserve"> </w:t>
      </w:r>
    </w:p>
    <w:p w14:paraId="66474F16" w14:textId="610AE644" w:rsidR="006E165F" w:rsidRPr="001767DD" w:rsidRDefault="006E165F" w:rsidP="005635AD">
      <w:pPr>
        <w:tabs>
          <w:tab w:val="left" w:pos="567"/>
        </w:tabs>
        <w:rPr>
          <w:rFonts w:ascii="Arial" w:eastAsia="Arial" w:hAnsi="Arial" w:cs="Arial"/>
          <w:sz w:val="20"/>
        </w:rPr>
      </w:pPr>
      <w:r>
        <w:rPr>
          <w:rFonts w:ascii="Arial" w:eastAsia="Arial" w:hAnsi="Arial" w:cs="Arial"/>
          <w:b/>
          <w:sz w:val="20"/>
        </w:rPr>
        <w:t xml:space="preserve">Nota: </w:t>
      </w:r>
      <w:r w:rsidRPr="00684430">
        <w:rPr>
          <w:rFonts w:ascii="Arial" w:eastAsia="Arial" w:hAnsi="Arial" w:cs="Arial"/>
          <w:color w:val="000000" w:themeColor="text1"/>
          <w:sz w:val="20"/>
        </w:rPr>
        <w:t>Se incluyen los objetivos de la investigación y se describen las categorías de análisis</w:t>
      </w:r>
    </w:p>
    <w:p w14:paraId="58B1FB4C" w14:textId="7777777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rPr>
        <w:t>En la segunda etapa, la información obtenida fue leída y releída para identificar aquellos aspectos recurrentes entre las personas consulta</w:t>
      </w:r>
      <w:r>
        <w:rPr>
          <w:rFonts w:ascii="Arial" w:eastAsia="Arial" w:hAnsi="Arial" w:cs="Arial"/>
        </w:rPr>
        <w:t xml:space="preserve">das. Se le asignó </w:t>
      </w:r>
      <w:r w:rsidRPr="008A15FC">
        <w:rPr>
          <w:rFonts w:ascii="Arial" w:eastAsia="Arial" w:hAnsi="Arial" w:cs="Arial"/>
        </w:rPr>
        <w:t>un códig</w:t>
      </w:r>
      <w:r>
        <w:rPr>
          <w:rFonts w:ascii="Arial" w:eastAsia="Arial" w:hAnsi="Arial" w:cs="Arial"/>
        </w:rPr>
        <w:t xml:space="preserve">o de identificación </w:t>
      </w:r>
      <w:r w:rsidRPr="008A15FC">
        <w:rPr>
          <w:rFonts w:ascii="Arial" w:eastAsia="Arial" w:hAnsi="Arial" w:cs="Arial"/>
        </w:rPr>
        <w:t>a la persona entrevistada que los señaló</w:t>
      </w:r>
      <w:r>
        <w:rPr>
          <w:rFonts w:ascii="Arial" w:eastAsia="Arial" w:hAnsi="Arial" w:cs="Arial"/>
        </w:rPr>
        <w:t>.</w:t>
      </w:r>
      <w:r w:rsidRPr="008A15FC">
        <w:rPr>
          <w:rFonts w:ascii="Arial" w:eastAsia="Arial" w:hAnsi="Arial" w:cs="Arial"/>
        </w:rPr>
        <w:t xml:space="preserve"> </w:t>
      </w:r>
      <w:r>
        <w:rPr>
          <w:rFonts w:ascii="Arial" w:eastAsia="Arial" w:hAnsi="Arial" w:cs="Arial"/>
        </w:rPr>
        <w:t>S</w:t>
      </w:r>
      <w:r w:rsidRPr="008A15FC">
        <w:rPr>
          <w:rFonts w:ascii="Arial" w:eastAsia="Arial" w:hAnsi="Arial" w:cs="Arial"/>
        </w:rPr>
        <w:t xml:space="preserve">e agruparon aquellos similares entre </w:t>
      </w:r>
      <w:r>
        <w:rPr>
          <w:rFonts w:ascii="Arial" w:eastAsia="Arial" w:hAnsi="Arial" w:cs="Arial"/>
        </w:rPr>
        <w:t>sí, a partir de</w:t>
      </w:r>
      <w:r w:rsidRPr="008A15FC">
        <w:rPr>
          <w:rFonts w:ascii="Arial" w:eastAsia="Arial" w:hAnsi="Arial" w:cs="Arial"/>
        </w:rPr>
        <w:t xml:space="preserve"> las categorías previamente definidas. Cada código representa a una persona profesional en </w:t>
      </w:r>
      <w:r>
        <w:rPr>
          <w:rFonts w:ascii="Arial" w:eastAsia="Arial" w:hAnsi="Arial" w:cs="Arial"/>
        </w:rPr>
        <w:t xml:space="preserve">Orientación entrevistada: </w:t>
      </w:r>
      <w:r w:rsidRPr="008A15FC">
        <w:rPr>
          <w:rFonts w:ascii="Arial" w:eastAsia="Arial" w:hAnsi="Arial" w:cs="Arial"/>
        </w:rPr>
        <w:t>PE1</w:t>
      </w:r>
      <w:r>
        <w:rPr>
          <w:rFonts w:ascii="Arial" w:eastAsia="Arial" w:hAnsi="Arial" w:cs="Arial"/>
        </w:rPr>
        <w:t xml:space="preserve"> a</w:t>
      </w:r>
      <w:r w:rsidRPr="008A15FC">
        <w:rPr>
          <w:rFonts w:ascii="Arial" w:eastAsia="Arial" w:hAnsi="Arial" w:cs="Arial"/>
        </w:rPr>
        <w:t xml:space="preserve"> la primera persona entrevistada y así sucesivamente.</w:t>
      </w:r>
    </w:p>
    <w:p w14:paraId="3F027990" w14:textId="0E6635FA" w:rsidR="006E165F" w:rsidRPr="008A15FC" w:rsidRDefault="006E165F" w:rsidP="007F66BE">
      <w:pPr>
        <w:tabs>
          <w:tab w:val="left" w:pos="567"/>
        </w:tabs>
        <w:ind w:firstLine="567"/>
        <w:rPr>
          <w:rFonts w:ascii="Arial" w:eastAsia="Arial" w:hAnsi="Arial" w:cs="Arial"/>
        </w:rPr>
      </w:pPr>
      <w:r>
        <w:rPr>
          <w:rFonts w:ascii="Arial" w:eastAsia="Arial" w:hAnsi="Arial" w:cs="Arial"/>
        </w:rPr>
        <w:t>Ya c</w:t>
      </w:r>
      <w:r w:rsidRPr="008A15FC">
        <w:rPr>
          <w:rFonts w:ascii="Arial" w:eastAsia="Arial" w:hAnsi="Arial" w:cs="Arial"/>
        </w:rPr>
        <w:t>on las categorías definidas, en la tercera etapa</w:t>
      </w:r>
      <w:r>
        <w:rPr>
          <w:rFonts w:ascii="Arial" w:eastAsia="Arial" w:hAnsi="Arial" w:cs="Arial"/>
        </w:rPr>
        <w:t xml:space="preserve"> se interpretó</w:t>
      </w:r>
      <w:r w:rsidRPr="008A15FC">
        <w:rPr>
          <w:rFonts w:ascii="Arial" w:eastAsia="Arial" w:hAnsi="Arial" w:cs="Arial"/>
        </w:rPr>
        <w:t xml:space="preserve"> la información obtenida</w:t>
      </w:r>
      <w:r w:rsidR="005635AD">
        <w:rPr>
          <w:rFonts w:ascii="Arial" w:eastAsia="Arial" w:hAnsi="Arial" w:cs="Arial"/>
        </w:rPr>
        <w:t xml:space="preserve"> </w:t>
      </w:r>
      <w:r>
        <w:rPr>
          <w:rFonts w:ascii="Arial" w:eastAsia="Arial" w:hAnsi="Arial" w:cs="Arial"/>
        </w:rPr>
        <w:t>a partir</w:t>
      </w:r>
      <w:r w:rsidR="005635AD">
        <w:rPr>
          <w:rFonts w:ascii="Arial" w:eastAsia="Arial" w:hAnsi="Arial" w:cs="Arial"/>
        </w:rPr>
        <w:t xml:space="preserve"> </w:t>
      </w:r>
      <w:r>
        <w:rPr>
          <w:rFonts w:ascii="Arial" w:eastAsia="Arial" w:hAnsi="Arial" w:cs="Arial"/>
        </w:rPr>
        <w:t>de</w:t>
      </w:r>
      <w:r w:rsidRPr="008A15FC">
        <w:rPr>
          <w:rFonts w:ascii="Arial" w:eastAsia="Arial" w:hAnsi="Arial" w:cs="Arial"/>
        </w:rPr>
        <w:t xml:space="preserve"> la teoría que sustenta el estudio</w:t>
      </w:r>
      <w:r>
        <w:rPr>
          <w:rFonts w:ascii="Arial" w:eastAsia="Arial" w:hAnsi="Arial" w:cs="Arial"/>
        </w:rPr>
        <w:t>, con el objetivo de</w:t>
      </w:r>
      <w:r w:rsidRPr="008A15FC">
        <w:rPr>
          <w:rFonts w:ascii="Arial" w:eastAsia="Arial" w:hAnsi="Arial" w:cs="Arial"/>
        </w:rPr>
        <w:t xml:space="preserve"> establecer relaciones, contraposiciones y conclusiones.</w:t>
      </w:r>
    </w:p>
    <w:p w14:paraId="5CFE52D1" w14:textId="7FEBA574" w:rsidR="006E165F" w:rsidRPr="007D6B9E" w:rsidRDefault="007F66BE" w:rsidP="005635AD">
      <w:pPr>
        <w:tabs>
          <w:tab w:val="left" w:pos="567"/>
        </w:tabs>
        <w:rPr>
          <w:rFonts w:ascii="Arial" w:eastAsia="Arial" w:hAnsi="Arial" w:cs="Arial"/>
          <w:color w:val="000000" w:themeColor="text1"/>
        </w:rPr>
      </w:pPr>
      <w:r>
        <w:rPr>
          <w:rFonts w:ascii="Arial" w:eastAsia="Arial" w:hAnsi="Arial" w:cs="Arial"/>
          <w:color w:val="000000" w:themeColor="text1"/>
        </w:rPr>
        <w:tab/>
      </w:r>
      <w:r w:rsidR="006E165F" w:rsidRPr="007D6B9E">
        <w:rPr>
          <w:rFonts w:ascii="Arial" w:eastAsia="Arial" w:hAnsi="Arial" w:cs="Arial"/>
          <w:color w:val="000000" w:themeColor="text1"/>
        </w:rPr>
        <w:t>Por último, en la cuarta etapa</w:t>
      </w:r>
      <w:r w:rsidR="006E165F">
        <w:rPr>
          <w:rFonts w:ascii="Arial" w:eastAsia="Arial" w:hAnsi="Arial" w:cs="Arial"/>
          <w:color w:val="000000" w:themeColor="text1"/>
        </w:rPr>
        <w:t xml:space="preserve"> se llevó a cabo</w:t>
      </w:r>
      <w:r w:rsidR="005635AD">
        <w:rPr>
          <w:rFonts w:ascii="Arial" w:eastAsia="Arial" w:hAnsi="Arial" w:cs="Arial"/>
          <w:color w:val="000000" w:themeColor="text1"/>
        </w:rPr>
        <w:t xml:space="preserve"> </w:t>
      </w:r>
      <w:r w:rsidR="006E165F" w:rsidRPr="007D6B9E">
        <w:rPr>
          <w:rFonts w:ascii="Arial" w:eastAsia="Arial" w:hAnsi="Arial" w:cs="Arial"/>
          <w:color w:val="000000" w:themeColor="text1"/>
        </w:rPr>
        <w:t>la lectura interpretativa de</w:t>
      </w:r>
      <w:sdt>
        <w:sdtPr>
          <w:rPr>
            <w:color w:val="000000" w:themeColor="text1"/>
          </w:rPr>
          <w:tag w:val="goog_rdk_13"/>
          <w:id w:val="934859001"/>
        </w:sdtPr>
        <w:sdtContent>
          <w:r w:rsidR="006E165F" w:rsidRPr="007D6B9E">
            <w:rPr>
              <w:rFonts w:ascii="Arial" w:eastAsia="Arial" w:hAnsi="Arial" w:cs="Arial"/>
              <w:color w:val="000000" w:themeColor="text1"/>
            </w:rPr>
            <w:t>l</w:t>
          </w:r>
        </w:sdtContent>
      </w:sdt>
      <w:r w:rsidR="006E165F" w:rsidRPr="007D6B9E">
        <w:rPr>
          <w:rFonts w:ascii="Arial" w:eastAsia="Arial" w:hAnsi="Arial" w:cs="Arial"/>
          <w:color w:val="000000" w:themeColor="text1"/>
        </w:rPr>
        <w:t xml:space="preserve"> resultado</w:t>
      </w:r>
      <w:r w:rsidR="006E165F">
        <w:rPr>
          <w:rFonts w:ascii="Arial" w:eastAsia="Arial" w:hAnsi="Arial" w:cs="Arial"/>
          <w:color w:val="000000" w:themeColor="text1"/>
        </w:rPr>
        <w:t xml:space="preserve"> y</w:t>
      </w:r>
      <w:r w:rsidR="006E165F" w:rsidRPr="007D6B9E">
        <w:rPr>
          <w:rFonts w:ascii="Arial" w:eastAsia="Arial" w:hAnsi="Arial" w:cs="Arial"/>
          <w:color w:val="000000" w:themeColor="text1"/>
        </w:rPr>
        <w:t xml:space="preserve">, como proceso de validación de la información, se realizó la </w:t>
      </w:r>
      <w:r w:rsidR="006E165F">
        <w:rPr>
          <w:rFonts w:ascii="Arial" w:eastAsia="Arial" w:hAnsi="Arial" w:cs="Arial"/>
          <w:color w:val="000000" w:themeColor="text1"/>
        </w:rPr>
        <w:t>t</w:t>
      </w:r>
      <w:r w:rsidR="006E165F" w:rsidRPr="007D6B9E">
        <w:rPr>
          <w:rFonts w:ascii="Arial" w:eastAsia="Arial" w:hAnsi="Arial" w:cs="Arial"/>
          <w:color w:val="000000" w:themeColor="text1"/>
        </w:rPr>
        <w:t xml:space="preserve">riangulación de </w:t>
      </w:r>
      <w:r w:rsidR="006E165F">
        <w:rPr>
          <w:rFonts w:ascii="Arial" w:eastAsia="Arial" w:hAnsi="Arial" w:cs="Arial"/>
          <w:color w:val="000000" w:themeColor="text1"/>
        </w:rPr>
        <w:t>i</w:t>
      </w:r>
      <w:r w:rsidR="006E165F" w:rsidRPr="007D6B9E">
        <w:rPr>
          <w:rFonts w:ascii="Arial" w:eastAsia="Arial" w:hAnsi="Arial" w:cs="Arial"/>
          <w:color w:val="000000" w:themeColor="text1"/>
        </w:rPr>
        <w:t>nvestigadores</w:t>
      </w:r>
      <w:r w:rsidR="006E165F" w:rsidRPr="007D6B9E">
        <w:rPr>
          <w:color w:val="000000" w:themeColor="text1"/>
        </w:rPr>
        <w:t xml:space="preserve"> </w:t>
      </w:r>
      <w:sdt>
        <w:sdtPr>
          <w:rPr>
            <w:color w:val="000000" w:themeColor="text1"/>
          </w:rPr>
          <w:tag w:val="goog_rdk_14"/>
          <w:id w:val="1236586624"/>
        </w:sdtPr>
        <w:sdtContent/>
      </w:sdt>
      <w:r w:rsidR="006E165F" w:rsidRPr="007D6B9E">
        <w:rPr>
          <w:rFonts w:ascii="Arial" w:eastAsia="Arial" w:hAnsi="Arial" w:cs="Arial"/>
          <w:color w:val="000000" w:themeColor="text1"/>
        </w:rPr>
        <w:t xml:space="preserve">que, de acuerdo con </w:t>
      </w:r>
      <w:r w:rsidR="006E165F" w:rsidRPr="002154A8">
        <w:rPr>
          <w:rFonts w:ascii="Arial" w:eastAsia="Arial" w:hAnsi="Arial" w:cs="Arial"/>
          <w:color w:val="000000" w:themeColor="text1"/>
        </w:rPr>
        <w:t xml:space="preserve">Hernández </w:t>
      </w:r>
      <w:r w:rsidR="00E3324A">
        <w:rPr>
          <w:rFonts w:ascii="Arial" w:eastAsia="Arial" w:hAnsi="Arial" w:cs="Arial"/>
          <w:color w:val="000000" w:themeColor="text1"/>
        </w:rPr>
        <w:t xml:space="preserve">Sampieri </w:t>
      </w:r>
      <w:r w:rsidR="006E165F" w:rsidRPr="002154A8">
        <w:rPr>
          <w:rFonts w:ascii="Arial" w:eastAsia="Arial" w:hAnsi="Arial" w:cs="Arial"/>
          <w:color w:val="000000" w:themeColor="text1"/>
        </w:rPr>
        <w:t>et al</w:t>
      </w:r>
      <w:r>
        <w:rPr>
          <w:rFonts w:ascii="Arial" w:eastAsia="Arial" w:hAnsi="Arial" w:cs="Arial"/>
          <w:color w:val="000000" w:themeColor="text1"/>
        </w:rPr>
        <w:t>.</w:t>
      </w:r>
      <w:r w:rsidR="006E165F">
        <w:rPr>
          <w:rFonts w:ascii="Arial" w:eastAsia="Arial" w:hAnsi="Arial" w:cs="Arial"/>
          <w:color w:val="000000" w:themeColor="text1"/>
        </w:rPr>
        <w:t>, varias personas</w:t>
      </w:r>
      <w:r w:rsidR="005635AD">
        <w:rPr>
          <w:rFonts w:ascii="Arial" w:eastAsia="Arial" w:hAnsi="Arial" w:cs="Arial"/>
          <w:color w:val="000000" w:themeColor="text1"/>
        </w:rPr>
        <w:t xml:space="preserve"> </w:t>
      </w:r>
      <w:r w:rsidR="006E165F">
        <w:rPr>
          <w:rFonts w:ascii="Arial" w:eastAsia="Arial" w:hAnsi="Arial" w:cs="Arial"/>
          <w:color w:val="000000" w:themeColor="text1"/>
        </w:rPr>
        <w:t>observadora</w:t>
      </w:r>
      <w:r w:rsidR="006E165F" w:rsidRPr="002154A8">
        <w:rPr>
          <w:rFonts w:ascii="Arial" w:eastAsia="Arial" w:hAnsi="Arial" w:cs="Arial"/>
          <w:color w:val="000000" w:themeColor="text1"/>
        </w:rPr>
        <w:t>s</w:t>
      </w:r>
      <w:r w:rsidR="006E165F">
        <w:rPr>
          <w:rFonts w:ascii="Arial" w:eastAsia="Arial" w:hAnsi="Arial" w:cs="Arial"/>
          <w:color w:val="000000" w:themeColor="text1"/>
        </w:rPr>
        <w:t xml:space="preserve"> y entrevistadoras</w:t>
      </w:r>
      <w:r w:rsidR="005635AD">
        <w:rPr>
          <w:rFonts w:ascii="Arial" w:eastAsia="Arial" w:hAnsi="Arial" w:cs="Arial"/>
          <w:color w:val="000000" w:themeColor="text1"/>
        </w:rPr>
        <w:t xml:space="preserve"> </w:t>
      </w:r>
      <w:r w:rsidR="006E165F" w:rsidRPr="007D6B9E">
        <w:rPr>
          <w:rFonts w:ascii="Arial" w:eastAsia="Arial" w:hAnsi="Arial" w:cs="Arial"/>
          <w:color w:val="000000" w:themeColor="text1"/>
        </w:rPr>
        <w:t>recole</w:t>
      </w:r>
      <w:r w:rsidR="006E165F">
        <w:rPr>
          <w:rFonts w:ascii="Arial" w:eastAsia="Arial" w:hAnsi="Arial" w:cs="Arial"/>
          <w:color w:val="000000" w:themeColor="text1"/>
        </w:rPr>
        <w:t>ctan el mismo conjunto de datos</w:t>
      </w:r>
      <w:r w:rsidR="006E165F" w:rsidRPr="007D6B9E">
        <w:rPr>
          <w:rFonts w:ascii="Arial" w:eastAsia="Arial" w:hAnsi="Arial" w:cs="Arial"/>
          <w:color w:val="000000" w:themeColor="text1"/>
        </w:rPr>
        <w:t>,</w:t>
      </w:r>
      <w:r w:rsidR="006E165F">
        <w:rPr>
          <w:rFonts w:ascii="Arial" w:eastAsia="Arial" w:hAnsi="Arial" w:cs="Arial"/>
          <w:color w:val="000000" w:themeColor="text1"/>
        </w:rPr>
        <w:t xml:space="preserve"> “con el fin</w:t>
      </w:r>
      <w:r w:rsidR="005635AD">
        <w:rPr>
          <w:rFonts w:ascii="Arial" w:eastAsia="Arial" w:hAnsi="Arial" w:cs="Arial"/>
          <w:color w:val="000000" w:themeColor="text1"/>
        </w:rPr>
        <w:t xml:space="preserve"> </w:t>
      </w:r>
      <w:r w:rsidR="006E165F">
        <w:rPr>
          <w:rFonts w:ascii="Arial" w:eastAsia="Arial" w:hAnsi="Arial" w:cs="Arial"/>
          <w:color w:val="000000" w:themeColor="text1"/>
        </w:rPr>
        <w:t>de obtener mayor</w:t>
      </w:r>
      <w:r w:rsidR="005635AD">
        <w:rPr>
          <w:rFonts w:ascii="Arial" w:eastAsia="Arial" w:hAnsi="Arial" w:cs="Arial"/>
          <w:color w:val="000000" w:themeColor="text1"/>
        </w:rPr>
        <w:t xml:space="preserve"> </w:t>
      </w:r>
      <w:r w:rsidR="006E165F" w:rsidRPr="007D6B9E">
        <w:rPr>
          <w:rFonts w:ascii="Arial" w:eastAsia="Arial" w:hAnsi="Arial" w:cs="Arial"/>
          <w:color w:val="000000" w:themeColor="text1"/>
        </w:rPr>
        <w:t>riqueza interpretativa y analítica</w:t>
      </w:r>
      <w:r w:rsidR="006E165F">
        <w:rPr>
          <w:rFonts w:ascii="Arial" w:eastAsia="Arial" w:hAnsi="Arial" w:cs="Arial"/>
          <w:color w:val="000000" w:themeColor="text1"/>
        </w:rPr>
        <w:t>”</w:t>
      </w:r>
      <w:r w:rsidR="006E165F" w:rsidRPr="002154A8">
        <w:rPr>
          <w:rFonts w:ascii="Arial" w:eastAsia="Arial" w:hAnsi="Arial" w:cs="Arial"/>
          <w:color w:val="000000" w:themeColor="text1"/>
        </w:rPr>
        <w:t xml:space="preserve"> </w:t>
      </w:r>
      <w:r w:rsidR="006E165F">
        <w:rPr>
          <w:rFonts w:ascii="Arial" w:eastAsia="Arial" w:hAnsi="Arial" w:cs="Arial"/>
          <w:color w:val="000000" w:themeColor="text1"/>
        </w:rPr>
        <w:t>(2014, p. 457)</w:t>
      </w:r>
      <w:r>
        <w:rPr>
          <w:rFonts w:ascii="Arial" w:eastAsia="Arial" w:hAnsi="Arial" w:cs="Arial"/>
          <w:color w:val="000000" w:themeColor="text1"/>
        </w:rPr>
        <w:t>.</w:t>
      </w:r>
    </w:p>
    <w:p w14:paraId="23BBFD09" w14:textId="45FD7B6D" w:rsidR="006E165F" w:rsidRDefault="006E165F" w:rsidP="005635AD">
      <w:pPr>
        <w:tabs>
          <w:tab w:val="left" w:pos="567"/>
        </w:tabs>
        <w:ind w:firstLine="720"/>
        <w:rPr>
          <w:rFonts w:ascii="Arial" w:eastAsia="Arial" w:hAnsi="Arial" w:cs="Arial"/>
          <w:i/>
          <w:iCs/>
          <w:color w:val="000000" w:themeColor="text1"/>
        </w:rPr>
      </w:pPr>
      <w:r w:rsidRPr="002154A8">
        <w:rPr>
          <w:rFonts w:ascii="Arial" w:eastAsia="Arial" w:hAnsi="Arial" w:cs="Arial"/>
          <w:color w:val="000000" w:themeColor="text1"/>
        </w:rPr>
        <w:t xml:space="preserve">También se utilizó la triangulación de personas expertas en el objeto de estudio, en este caso en particular, en torno a la EFTP. Dicha técnica de triangulación consiste, según lo expuesto por </w:t>
      </w:r>
      <w:proofErr w:type="spellStart"/>
      <w:r w:rsidRPr="002154A8">
        <w:rPr>
          <w:rFonts w:ascii="Arial" w:eastAsia="Arial" w:hAnsi="Arial" w:cs="Arial"/>
          <w:color w:val="000000" w:themeColor="text1"/>
        </w:rPr>
        <w:t>Alzás</w:t>
      </w:r>
      <w:proofErr w:type="spellEnd"/>
      <w:r w:rsidRPr="002154A8">
        <w:rPr>
          <w:rFonts w:ascii="Arial" w:eastAsia="Arial" w:hAnsi="Arial" w:cs="Arial"/>
          <w:color w:val="000000" w:themeColor="text1"/>
        </w:rPr>
        <w:t xml:space="preserve"> et. al (2016), en exponer los resultados para validarlos y recibir retroalimentación</w:t>
      </w:r>
      <w:r>
        <w:rPr>
          <w:rFonts w:ascii="Arial" w:eastAsia="Arial" w:hAnsi="Arial" w:cs="Arial"/>
          <w:color w:val="000000" w:themeColor="text1"/>
        </w:rPr>
        <w:t xml:space="preserve"> </w:t>
      </w:r>
      <w:r w:rsidRPr="002154A8">
        <w:rPr>
          <w:rFonts w:ascii="Arial" w:eastAsia="Arial" w:hAnsi="Arial" w:cs="Arial"/>
          <w:color w:val="000000" w:themeColor="text1"/>
        </w:rPr>
        <w:t>al análisis que se hizo de la información.</w:t>
      </w:r>
      <w:r w:rsidR="005635AD">
        <w:rPr>
          <w:rFonts w:ascii="Arial" w:eastAsia="Arial" w:hAnsi="Arial" w:cs="Arial"/>
          <w:color w:val="000000" w:themeColor="text1"/>
        </w:rPr>
        <w:t xml:space="preserve"> </w:t>
      </w:r>
      <w:r w:rsidRPr="002154A8">
        <w:rPr>
          <w:rFonts w:ascii="Arial" w:eastAsia="Arial" w:hAnsi="Arial" w:cs="Arial"/>
          <w:color w:val="000000" w:themeColor="text1"/>
        </w:rPr>
        <w:t>Por esa razón, el análisis realizado por las personas investigadoras se</w:t>
      </w:r>
      <w:r w:rsidR="005635AD">
        <w:rPr>
          <w:rFonts w:ascii="Arial" w:eastAsia="Arial" w:hAnsi="Arial" w:cs="Arial"/>
          <w:color w:val="000000" w:themeColor="text1"/>
        </w:rPr>
        <w:t xml:space="preserve"> </w:t>
      </w:r>
      <w:r w:rsidRPr="002154A8">
        <w:rPr>
          <w:rFonts w:ascii="Arial" w:eastAsia="Arial" w:hAnsi="Arial" w:cs="Arial"/>
          <w:color w:val="000000" w:themeColor="text1"/>
        </w:rPr>
        <w:t>presentó a</w:t>
      </w:r>
      <w:r>
        <w:rPr>
          <w:rFonts w:ascii="Arial" w:eastAsia="Arial" w:hAnsi="Arial" w:cs="Arial"/>
          <w:color w:val="000000" w:themeColor="text1"/>
        </w:rPr>
        <w:t>: cuatro personas</w:t>
      </w:r>
      <w:r w:rsidR="005635AD">
        <w:rPr>
          <w:rFonts w:ascii="Arial" w:eastAsia="Arial" w:hAnsi="Arial" w:cs="Arial"/>
          <w:color w:val="000000" w:themeColor="text1"/>
        </w:rPr>
        <w:t xml:space="preserve"> </w:t>
      </w:r>
      <w:r w:rsidRPr="002154A8">
        <w:rPr>
          <w:rFonts w:ascii="Arial" w:eastAsia="Arial" w:hAnsi="Arial" w:cs="Arial"/>
          <w:color w:val="000000" w:themeColor="text1"/>
        </w:rPr>
        <w:t xml:space="preserve">del equipo de investigación del Observatorio Temático de la Educación y Formación Técnica Profesional Costarricense, </w:t>
      </w:r>
      <w:r>
        <w:rPr>
          <w:rFonts w:ascii="Arial" w:eastAsia="Arial" w:hAnsi="Arial" w:cs="Arial"/>
          <w:color w:val="000000" w:themeColor="text1"/>
        </w:rPr>
        <w:t xml:space="preserve">dos </w:t>
      </w:r>
      <w:r w:rsidRPr="002154A8">
        <w:rPr>
          <w:rFonts w:ascii="Arial" w:eastAsia="Arial" w:hAnsi="Arial" w:cs="Arial"/>
          <w:color w:val="000000" w:themeColor="text1"/>
        </w:rPr>
        <w:t>personas representantes de la Universidad Técnica Nacional y</w:t>
      </w:r>
      <w:r>
        <w:rPr>
          <w:rFonts w:ascii="Arial" w:eastAsia="Arial" w:hAnsi="Arial" w:cs="Arial"/>
          <w:color w:val="000000" w:themeColor="text1"/>
        </w:rPr>
        <w:t xml:space="preserve"> una persona</w:t>
      </w:r>
      <w:r w:rsidRPr="002154A8">
        <w:rPr>
          <w:rFonts w:ascii="Arial" w:eastAsia="Arial" w:hAnsi="Arial" w:cs="Arial"/>
          <w:color w:val="000000" w:themeColor="text1"/>
        </w:rPr>
        <w:t xml:space="preserve"> del Instituto Nacional de Aprendizaje</w:t>
      </w:r>
      <w:r>
        <w:rPr>
          <w:rFonts w:ascii="Arial" w:eastAsia="Arial" w:hAnsi="Arial" w:cs="Arial"/>
          <w:color w:val="000000" w:themeColor="text1"/>
        </w:rPr>
        <w:t xml:space="preserve">, </w:t>
      </w:r>
      <w:r w:rsidRPr="002154A8">
        <w:rPr>
          <w:rFonts w:ascii="Arial" w:eastAsia="Arial" w:hAnsi="Arial" w:cs="Arial"/>
          <w:color w:val="000000" w:themeColor="text1"/>
        </w:rPr>
        <w:t xml:space="preserve">en una de las reuniones sostenidas en el marco del </w:t>
      </w:r>
      <w:r w:rsidRPr="002154A8">
        <w:rPr>
          <w:rFonts w:ascii="Arial" w:eastAsia="Arial" w:hAnsi="Arial" w:cs="Arial"/>
          <w:i/>
          <w:iCs/>
          <w:color w:val="000000" w:themeColor="text1"/>
        </w:rPr>
        <w:t>Proyecto 724-C1-714 Observatorio Temático de la Educación y Formación Técnica Profesional Costarricense</w:t>
      </w:r>
      <w:r w:rsidRPr="00BB4649">
        <w:rPr>
          <w:rFonts w:ascii="Arial" w:eastAsia="Arial" w:hAnsi="Arial" w:cs="Arial"/>
          <w:iCs/>
          <w:color w:val="000000" w:themeColor="text1"/>
        </w:rPr>
        <w:t>, al cual pertenece esta actividad de investigación</w:t>
      </w:r>
      <w:r w:rsidRPr="002154A8">
        <w:rPr>
          <w:rFonts w:ascii="Arial" w:eastAsia="Arial" w:hAnsi="Arial" w:cs="Arial"/>
          <w:i/>
          <w:iCs/>
          <w:color w:val="000000" w:themeColor="text1"/>
        </w:rPr>
        <w:t>.</w:t>
      </w:r>
    </w:p>
    <w:p w14:paraId="1A2D7871" w14:textId="77777777" w:rsidR="007F66BE" w:rsidRPr="002154A8" w:rsidRDefault="007F66BE" w:rsidP="005635AD">
      <w:pPr>
        <w:tabs>
          <w:tab w:val="left" w:pos="567"/>
        </w:tabs>
        <w:ind w:firstLine="720"/>
        <w:rPr>
          <w:rFonts w:ascii="Arial" w:eastAsia="Arial" w:hAnsi="Arial" w:cs="Arial"/>
          <w:i/>
          <w:iCs/>
          <w:color w:val="000000" w:themeColor="text1"/>
        </w:rPr>
      </w:pPr>
    </w:p>
    <w:p w14:paraId="7DE70554" w14:textId="5D724AC9" w:rsidR="006E165F" w:rsidRPr="008A15FC" w:rsidRDefault="006E165F" w:rsidP="005635AD">
      <w:pPr>
        <w:tabs>
          <w:tab w:val="left" w:pos="567"/>
        </w:tabs>
        <w:rPr>
          <w:rFonts w:ascii="Arial" w:eastAsia="Arial" w:hAnsi="Arial" w:cs="Arial"/>
          <w:b/>
          <w:sz w:val="24"/>
          <w:szCs w:val="24"/>
        </w:rPr>
      </w:pPr>
      <w:r w:rsidRPr="008A15FC">
        <w:rPr>
          <w:rFonts w:ascii="Arial" w:eastAsia="Arial" w:hAnsi="Arial" w:cs="Arial"/>
          <w:b/>
          <w:sz w:val="24"/>
          <w:szCs w:val="24"/>
        </w:rPr>
        <w:t>4.</w:t>
      </w:r>
      <w:r w:rsidR="005635AD">
        <w:rPr>
          <w:rFonts w:ascii="Arial" w:eastAsia="Arial" w:hAnsi="Arial" w:cs="Arial"/>
          <w:b/>
          <w:sz w:val="24"/>
          <w:szCs w:val="24"/>
        </w:rPr>
        <w:t xml:space="preserve"> </w:t>
      </w:r>
      <w:r w:rsidR="007F66BE">
        <w:rPr>
          <w:rFonts w:ascii="Arial" w:eastAsia="Arial" w:hAnsi="Arial" w:cs="Arial"/>
          <w:b/>
          <w:sz w:val="24"/>
          <w:szCs w:val="24"/>
        </w:rPr>
        <w:tab/>
      </w:r>
      <w:r w:rsidRPr="008A15FC">
        <w:rPr>
          <w:rFonts w:ascii="Arial" w:eastAsia="Arial" w:hAnsi="Arial" w:cs="Arial"/>
          <w:b/>
          <w:sz w:val="24"/>
          <w:szCs w:val="24"/>
        </w:rPr>
        <w:t>Presentación y análisis de los resultados</w:t>
      </w:r>
    </w:p>
    <w:p w14:paraId="22C45729" w14:textId="04ABE2A8" w:rsidR="006E165F" w:rsidRPr="008A15FC" w:rsidRDefault="006E165F" w:rsidP="005635AD">
      <w:pPr>
        <w:tabs>
          <w:tab w:val="left" w:pos="567"/>
        </w:tabs>
        <w:rPr>
          <w:rFonts w:ascii="Arial" w:eastAsia="Arial" w:hAnsi="Arial" w:cs="Arial"/>
          <w:b/>
          <w:sz w:val="24"/>
          <w:szCs w:val="24"/>
        </w:rPr>
      </w:pPr>
      <w:r w:rsidRPr="008A15FC">
        <w:rPr>
          <w:rFonts w:ascii="Arial" w:eastAsia="Arial" w:hAnsi="Arial" w:cs="Arial"/>
          <w:b/>
          <w:sz w:val="24"/>
          <w:szCs w:val="24"/>
        </w:rPr>
        <w:t>4.1</w:t>
      </w:r>
      <w:r w:rsidR="005635AD">
        <w:rPr>
          <w:rFonts w:ascii="Arial" w:eastAsia="Arial" w:hAnsi="Arial" w:cs="Arial"/>
          <w:b/>
          <w:sz w:val="24"/>
          <w:szCs w:val="24"/>
        </w:rPr>
        <w:t xml:space="preserve"> </w:t>
      </w:r>
      <w:r w:rsidR="007F66BE">
        <w:rPr>
          <w:rFonts w:ascii="Arial" w:eastAsia="Arial" w:hAnsi="Arial" w:cs="Arial"/>
          <w:b/>
          <w:sz w:val="24"/>
          <w:szCs w:val="24"/>
        </w:rPr>
        <w:tab/>
      </w:r>
      <w:r w:rsidRPr="008A15FC">
        <w:rPr>
          <w:rFonts w:ascii="Arial" w:eastAsia="Arial" w:hAnsi="Arial" w:cs="Arial"/>
          <w:b/>
          <w:sz w:val="24"/>
          <w:szCs w:val="24"/>
        </w:rPr>
        <w:t>Estrategias utilizadas en el acompañamiento del estudiantado para que pueda considerar la EFTP como una opción educativa y para la elección de una especialidad</w:t>
      </w:r>
    </w:p>
    <w:p w14:paraId="61508C3F" w14:textId="77777777" w:rsidR="006E165F" w:rsidRPr="008A15FC" w:rsidRDefault="006E165F" w:rsidP="005635AD">
      <w:pPr>
        <w:tabs>
          <w:tab w:val="left" w:pos="567"/>
        </w:tabs>
        <w:ind w:firstLine="720"/>
        <w:rPr>
          <w:rFonts w:ascii="Arial" w:eastAsia="Arial" w:hAnsi="Arial" w:cs="Arial"/>
          <w:color w:val="202124"/>
        </w:rPr>
      </w:pPr>
      <w:r w:rsidRPr="008A15FC">
        <w:rPr>
          <w:rFonts w:ascii="Arial" w:eastAsia="Arial" w:hAnsi="Arial" w:cs="Arial"/>
          <w:color w:val="202124"/>
        </w:rPr>
        <w:t xml:space="preserve">El reciente crecimiento e interés por la EFTP ha propiciado que los CTP desarrollen esfuerzos para acercar al estudiantado a este tipo de educación, así como el establecimiento de estrategias que faciliten su selección como modalidad educativa y de especialidad. En este sentido, las personas participantes del estudio rescatan las acciones realizadas en los centros educativos en los que laboran, para acompañar al estudiantado en esta toma de decisiones. </w:t>
      </w:r>
    </w:p>
    <w:p w14:paraId="6A212A3F" w14:textId="78C27E87" w:rsidR="006E165F" w:rsidRPr="008A15FC"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Las estrategias utilizadas por las personas profesionales en Orientación varían de acuerdo con el tipo de institución de EFTP, y pareciera que en las instituciones nocturnas no existe un proceso definido</w:t>
      </w:r>
      <w:r>
        <w:rPr>
          <w:rFonts w:ascii="Arial" w:eastAsia="Arial" w:hAnsi="Arial" w:cs="Arial"/>
          <w:color w:val="202124"/>
        </w:rPr>
        <w:t>;</w:t>
      </w:r>
      <w:r w:rsidRPr="008A15FC">
        <w:rPr>
          <w:rFonts w:ascii="Arial" w:eastAsia="Arial" w:hAnsi="Arial" w:cs="Arial"/>
          <w:color w:val="202124"/>
        </w:rPr>
        <w:t xml:space="preserve"> por cuanto</w:t>
      </w:r>
      <w:r>
        <w:rPr>
          <w:rFonts w:ascii="Arial" w:eastAsia="Arial" w:hAnsi="Arial" w:cs="Arial"/>
          <w:color w:val="202124"/>
        </w:rPr>
        <w:t>,</w:t>
      </w:r>
      <w:r w:rsidRPr="008A15FC">
        <w:rPr>
          <w:rFonts w:ascii="Arial" w:eastAsia="Arial" w:hAnsi="Arial" w:cs="Arial"/>
          <w:color w:val="202124"/>
        </w:rPr>
        <w:t xml:space="preserve"> reciben a toda la población que desee ingresar dado que la demanda supera la oferta de cupos, lo que sugiere que la demanda</w:t>
      </w:r>
      <w:r w:rsidR="005635AD">
        <w:rPr>
          <w:rFonts w:ascii="Arial" w:eastAsia="Arial" w:hAnsi="Arial" w:cs="Arial"/>
          <w:color w:val="202124"/>
        </w:rPr>
        <w:t xml:space="preserve"> </w:t>
      </w:r>
      <w:r w:rsidRPr="008A15FC">
        <w:rPr>
          <w:rFonts w:ascii="Arial" w:eastAsia="Arial" w:hAnsi="Arial" w:cs="Arial"/>
          <w:color w:val="202124"/>
        </w:rPr>
        <w:t>de las instituciones de la EFTP, así como de las especialidades que ofrecen</w:t>
      </w:r>
      <w:r>
        <w:rPr>
          <w:rFonts w:ascii="Arial" w:eastAsia="Arial" w:hAnsi="Arial" w:cs="Arial"/>
          <w:color w:val="202124"/>
        </w:rPr>
        <w:t>,</w:t>
      </w:r>
      <w:r w:rsidRPr="008A15FC">
        <w:rPr>
          <w:rFonts w:ascii="Arial" w:eastAsia="Arial" w:hAnsi="Arial" w:cs="Arial"/>
          <w:color w:val="202124"/>
        </w:rPr>
        <w:t xml:space="preserve"> tiene un peso para definir los procesos y requisitos de admisión. </w:t>
      </w:r>
    </w:p>
    <w:p w14:paraId="155E992B" w14:textId="77777777" w:rsidR="006E165F" w:rsidRPr="008A15FC"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 xml:space="preserve">Lo anterior es apoyado por PE7, quien labora en una institución de EFTP nocturna, cuando afirma: </w:t>
      </w:r>
      <w:r w:rsidRPr="008A15FC">
        <w:rPr>
          <w:rFonts w:ascii="Arial" w:eastAsia="Arial" w:hAnsi="Arial" w:cs="Arial"/>
          <w:i/>
          <w:color w:val="202124"/>
        </w:rPr>
        <w:t>“No hay proceso de selección, al ser una institución nocturna, se acepta a todas las personas que quieran matricular, ya que los cupos son suficientes”</w:t>
      </w:r>
      <w:r w:rsidRPr="008A15FC">
        <w:rPr>
          <w:rFonts w:ascii="Arial" w:eastAsia="Arial" w:hAnsi="Arial" w:cs="Arial"/>
          <w:color w:val="202124"/>
        </w:rPr>
        <w:t xml:space="preserve"> </w:t>
      </w:r>
      <w:r>
        <w:rPr>
          <w:rFonts w:ascii="Arial" w:eastAsia="Arial" w:hAnsi="Arial" w:cs="Arial"/>
          <w:color w:val="202124"/>
        </w:rPr>
        <w:t>,(</w:t>
      </w:r>
      <w:r w:rsidRPr="008A15FC">
        <w:rPr>
          <w:rFonts w:ascii="Arial" w:eastAsia="Arial" w:hAnsi="Arial" w:cs="Arial"/>
          <w:color w:val="202124"/>
        </w:rPr>
        <w:t>PE7</w:t>
      </w:r>
      <w:r>
        <w:rPr>
          <w:rFonts w:ascii="Arial" w:eastAsia="Arial" w:hAnsi="Arial" w:cs="Arial"/>
          <w:color w:val="202124"/>
        </w:rPr>
        <w:t>)</w:t>
      </w:r>
      <w:r w:rsidRPr="008A15FC">
        <w:rPr>
          <w:rFonts w:ascii="Arial" w:eastAsia="Arial" w:hAnsi="Arial" w:cs="Arial"/>
          <w:color w:val="202124"/>
        </w:rPr>
        <w:t>.Por el contrario, en las instituciones diurnas</w:t>
      </w:r>
      <w:r>
        <w:rPr>
          <w:rFonts w:ascii="Arial" w:eastAsia="Arial" w:hAnsi="Arial" w:cs="Arial"/>
          <w:color w:val="202124"/>
        </w:rPr>
        <w:t xml:space="preserve"> se</w:t>
      </w:r>
      <w:r w:rsidRPr="008A15FC">
        <w:rPr>
          <w:rFonts w:ascii="Arial" w:eastAsia="Arial" w:hAnsi="Arial" w:cs="Arial"/>
          <w:color w:val="202124"/>
        </w:rPr>
        <w:t xml:space="preserve"> suelen definir procesos de admisión</w:t>
      </w:r>
      <w:r>
        <w:rPr>
          <w:rFonts w:ascii="Arial" w:eastAsia="Arial" w:hAnsi="Arial" w:cs="Arial"/>
          <w:color w:val="202124"/>
        </w:rPr>
        <w:t xml:space="preserve">. El estudiantado que desea ingresar debe someterse a dichos procesos para obtener un cupo en la institución y, por consiguiente, en una especialidad. </w:t>
      </w:r>
    </w:p>
    <w:p w14:paraId="6926B7C6" w14:textId="7777777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color w:val="202124"/>
        </w:rPr>
        <w:t>Estos procesos se caracterizan por incluir una serie de requisitos según la demanda que tenga el colegio y las opciones educativas que oferta. Al respecto, por ejemplo, las personas entrevistadas indican:</w:t>
      </w:r>
    </w:p>
    <w:p w14:paraId="0D6506C4" w14:textId="77777777" w:rsidR="006E165F" w:rsidRPr="008A15FC" w:rsidRDefault="006E165F" w:rsidP="007F66BE">
      <w:pPr>
        <w:tabs>
          <w:tab w:val="left" w:pos="567"/>
        </w:tabs>
        <w:ind w:left="567"/>
        <w:rPr>
          <w:rFonts w:ascii="Arial" w:eastAsia="Arial" w:hAnsi="Arial" w:cs="Arial"/>
        </w:rPr>
      </w:pPr>
      <w:r w:rsidRPr="008A15FC">
        <w:rPr>
          <w:rFonts w:ascii="Arial" w:eastAsia="Arial" w:hAnsi="Arial" w:cs="Arial"/>
          <w:i/>
          <w:color w:val="202124"/>
        </w:rPr>
        <w:t xml:space="preserve">El proceso consiste en la aplicación de una prueba de conocimientos en el área de </w:t>
      </w:r>
      <w:r>
        <w:rPr>
          <w:rFonts w:ascii="Arial" w:eastAsia="Arial" w:hAnsi="Arial" w:cs="Arial"/>
          <w:i/>
          <w:color w:val="202124"/>
        </w:rPr>
        <w:t>i</w:t>
      </w:r>
      <w:r w:rsidRPr="008A15FC">
        <w:rPr>
          <w:rFonts w:ascii="Arial" w:eastAsia="Arial" w:hAnsi="Arial" w:cs="Arial"/>
          <w:i/>
          <w:color w:val="202124"/>
        </w:rPr>
        <w:t>nglés, matemática y español, con un valor de 40%, las notas de tercer ciclo 50% y la participación de los estudiantes en un taller vocacional, feria vocacional y charla de especialidades 10%. (PE1)</w:t>
      </w:r>
    </w:p>
    <w:p w14:paraId="77C14CE4" w14:textId="77777777" w:rsidR="006E165F" w:rsidRPr="008A15FC" w:rsidRDefault="006E165F" w:rsidP="007F66BE">
      <w:pPr>
        <w:tabs>
          <w:tab w:val="left" w:pos="567"/>
        </w:tabs>
        <w:ind w:left="567"/>
        <w:rPr>
          <w:rFonts w:ascii="Arial" w:eastAsia="Arial" w:hAnsi="Arial" w:cs="Arial"/>
        </w:rPr>
      </w:pPr>
      <w:r w:rsidRPr="008A15FC">
        <w:rPr>
          <w:rFonts w:ascii="Arial" w:eastAsia="Arial" w:hAnsi="Arial" w:cs="Arial"/>
          <w:i/>
          <w:color w:val="202124"/>
        </w:rPr>
        <w:t xml:space="preserve">Se realiza un proceso de autoconocimiento </w:t>
      </w:r>
      <w:sdt>
        <w:sdtPr>
          <w:tag w:val="goog_rdk_18"/>
          <w:id w:val="-1774159405"/>
          <w:showingPlcHdr/>
        </w:sdtPr>
        <w:sdtContent>
          <w:r w:rsidRPr="008A15FC">
            <w:t xml:space="preserve">     </w:t>
          </w:r>
        </w:sdtContent>
      </w:sdt>
      <w:sdt>
        <w:sdtPr>
          <w:tag w:val="goog_rdk_19"/>
          <w:id w:val="-305245723"/>
        </w:sdtPr>
        <w:sdtContent>
          <w:r w:rsidRPr="008A15FC">
            <w:rPr>
              <w:rFonts w:ascii="Arial" w:eastAsia="Arial" w:hAnsi="Arial" w:cs="Arial"/>
              <w:i/>
              <w:color w:val="202124"/>
            </w:rPr>
            <w:t xml:space="preserve"> con el </w:t>
          </w:r>
        </w:sdtContent>
      </w:sdt>
      <w:r w:rsidRPr="008A15FC">
        <w:rPr>
          <w:rFonts w:ascii="Arial" w:eastAsia="Arial" w:hAnsi="Arial" w:cs="Arial"/>
          <w:i/>
          <w:color w:val="202124"/>
        </w:rPr>
        <w:t xml:space="preserve">estudiantado desde </w:t>
      </w:r>
      <w:sdt>
        <w:sdtPr>
          <w:tag w:val="goog_rdk_20"/>
          <w:id w:val="541870935"/>
        </w:sdtPr>
        <w:sdtContent>
          <w:r w:rsidRPr="008A15FC">
            <w:rPr>
              <w:rFonts w:ascii="Arial" w:eastAsia="Arial" w:hAnsi="Arial" w:cs="Arial"/>
              <w:i/>
              <w:color w:val="202124"/>
            </w:rPr>
            <w:t xml:space="preserve">la </w:t>
          </w:r>
        </w:sdtContent>
      </w:sdt>
      <w:r w:rsidRPr="008A15FC">
        <w:rPr>
          <w:rFonts w:ascii="Arial" w:eastAsia="Arial" w:hAnsi="Arial" w:cs="Arial"/>
          <w:i/>
          <w:color w:val="202124"/>
        </w:rPr>
        <w:t xml:space="preserve">Orientación. Luego los chicos [...] </w:t>
      </w:r>
      <w:sdt>
        <w:sdtPr>
          <w:tag w:val="goog_rdk_21"/>
          <w:id w:val="-1464271419"/>
          <w:showingPlcHdr/>
        </w:sdtPr>
        <w:sdtContent>
          <w:r w:rsidRPr="008A15FC">
            <w:t xml:space="preserve">     </w:t>
          </w:r>
        </w:sdtContent>
      </w:sdt>
      <w:r w:rsidRPr="008A15FC">
        <w:rPr>
          <w:rFonts w:ascii="Arial" w:eastAsia="Arial" w:hAnsi="Arial" w:cs="Arial"/>
          <w:i/>
          <w:color w:val="202124"/>
        </w:rPr>
        <w:t>realizan pruebas y entrevistas en cada especialidad. Al final se coloca al estudiante en la especialidad afín y de mayor puntaje. (PE2)</w:t>
      </w:r>
    </w:p>
    <w:p w14:paraId="4DAFAFCD" w14:textId="77777777" w:rsidR="006E165F" w:rsidRPr="001767DD" w:rsidRDefault="006E165F" w:rsidP="007F66BE">
      <w:pPr>
        <w:tabs>
          <w:tab w:val="left" w:pos="567"/>
        </w:tabs>
        <w:ind w:left="567"/>
        <w:rPr>
          <w:rFonts w:ascii="Arial" w:eastAsia="Arial" w:hAnsi="Arial" w:cs="Arial"/>
        </w:rPr>
      </w:pPr>
      <w:r w:rsidRPr="008A15FC">
        <w:rPr>
          <w:rFonts w:ascii="Arial" w:eastAsia="Arial" w:hAnsi="Arial" w:cs="Arial"/>
          <w:i/>
          <w:color w:val="202124"/>
        </w:rPr>
        <w:t>Tiene dos etapas la primera es un examen de admisión dividido en 4 módulos (verbal, inglés, lógico matemático y habilidades técnicas), [...] la siguiente etapa deben participar en un taller de aptitud o entrevista en la que se evalúan aspectos deseables para la especialidad…. (PE3)</w:t>
      </w:r>
    </w:p>
    <w:p w14:paraId="20008ED4" w14:textId="77777777" w:rsidR="007F66BE" w:rsidRPr="007F66BE" w:rsidRDefault="007F66BE" w:rsidP="005635AD">
      <w:pPr>
        <w:tabs>
          <w:tab w:val="left" w:pos="567"/>
        </w:tabs>
        <w:ind w:firstLine="720"/>
        <w:rPr>
          <w:rFonts w:ascii="Arial" w:eastAsia="Arial" w:hAnsi="Arial" w:cs="Arial"/>
          <w:color w:val="202124"/>
        </w:rPr>
      </w:pPr>
    </w:p>
    <w:p w14:paraId="67F837BE" w14:textId="687D0A49" w:rsidR="006E165F"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Se puede observar que, de acuerdo con lo señalado por las personas entrevistadas, en los procesos descritos se consideran como requisitos tanto aspectos académicos como personales</w:t>
      </w:r>
      <w:r>
        <w:rPr>
          <w:rFonts w:ascii="Arial" w:eastAsia="Arial" w:hAnsi="Arial" w:cs="Arial"/>
          <w:color w:val="202124"/>
        </w:rPr>
        <w:t>. Además</w:t>
      </w:r>
      <w:r w:rsidRPr="008A15FC">
        <w:rPr>
          <w:rFonts w:ascii="Arial" w:eastAsia="Arial" w:hAnsi="Arial" w:cs="Arial"/>
          <w:color w:val="202124"/>
        </w:rPr>
        <w:t>,</w:t>
      </w:r>
      <w:r w:rsidR="005635AD">
        <w:rPr>
          <w:rFonts w:ascii="Arial" w:eastAsia="Arial" w:hAnsi="Arial" w:cs="Arial"/>
          <w:color w:val="202124"/>
        </w:rPr>
        <w:t xml:space="preserve"> </w:t>
      </w:r>
      <w:r w:rsidRPr="008A15FC">
        <w:rPr>
          <w:rFonts w:ascii="Arial" w:eastAsia="Arial" w:hAnsi="Arial" w:cs="Arial"/>
          <w:color w:val="202124"/>
        </w:rPr>
        <w:t>se evidenc</w:t>
      </w:r>
      <w:r>
        <w:rPr>
          <w:rFonts w:ascii="Arial" w:eastAsia="Arial" w:hAnsi="Arial" w:cs="Arial"/>
          <w:color w:val="202124"/>
        </w:rPr>
        <w:t>ia la participación del grupo de</w:t>
      </w:r>
      <w:r w:rsidRPr="008A15FC">
        <w:rPr>
          <w:rFonts w:ascii="Arial" w:eastAsia="Arial" w:hAnsi="Arial" w:cs="Arial"/>
          <w:color w:val="202124"/>
        </w:rPr>
        <w:t xml:space="preserve"> profesionales en Orientación mediante el uso de estrategias como las </w:t>
      </w:r>
      <w:r>
        <w:rPr>
          <w:rFonts w:ascii="Arial" w:eastAsia="Arial" w:hAnsi="Arial" w:cs="Arial"/>
          <w:color w:val="202124"/>
        </w:rPr>
        <w:t>f</w:t>
      </w:r>
      <w:r w:rsidRPr="008A15FC">
        <w:rPr>
          <w:rFonts w:ascii="Arial" w:eastAsia="Arial" w:hAnsi="Arial" w:cs="Arial"/>
          <w:color w:val="202124"/>
        </w:rPr>
        <w:t>e</w:t>
      </w:r>
      <w:r>
        <w:rPr>
          <w:rFonts w:ascii="Arial" w:eastAsia="Arial" w:hAnsi="Arial" w:cs="Arial"/>
          <w:color w:val="202124"/>
        </w:rPr>
        <w:t>rias vocacionales, t</w:t>
      </w:r>
      <w:r w:rsidRPr="008A15FC">
        <w:rPr>
          <w:rFonts w:ascii="Arial" w:eastAsia="Arial" w:hAnsi="Arial" w:cs="Arial"/>
          <w:color w:val="202124"/>
        </w:rPr>
        <w:t xml:space="preserve">aller </w:t>
      </w:r>
      <w:sdt>
        <w:sdtPr>
          <w:tag w:val="goog_rdk_22"/>
          <w:id w:val="-483775278"/>
        </w:sdtPr>
        <w:sdtContent>
          <w:r>
            <w:rPr>
              <w:rFonts w:ascii="Arial" w:eastAsia="Arial" w:hAnsi="Arial" w:cs="Arial"/>
              <w:color w:val="202124"/>
            </w:rPr>
            <w:t>v</w:t>
          </w:r>
        </w:sdtContent>
      </w:sdt>
      <w:r w:rsidRPr="008A15FC">
        <w:rPr>
          <w:rFonts w:ascii="Arial" w:eastAsia="Arial" w:hAnsi="Arial" w:cs="Arial"/>
          <w:color w:val="202124"/>
        </w:rPr>
        <w:t>ocacional</w:t>
      </w:r>
      <w:r>
        <w:rPr>
          <w:rFonts w:ascii="Arial" w:eastAsia="Arial" w:hAnsi="Arial" w:cs="Arial"/>
          <w:color w:val="202124"/>
        </w:rPr>
        <w:t xml:space="preserve"> y</w:t>
      </w:r>
      <w:r w:rsidRPr="008A15FC">
        <w:rPr>
          <w:rFonts w:ascii="Arial" w:eastAsia="Arial" w:hAnsi="Arial" w:cs="Arial"/>
          <w:color w:val="202124"/>
        </w:rPr>
        <w:t xml:space="preserve"> coordinación con personas expertas</w:t>
      </w:r>
      <w:r>
        <w:rPr>
          <w:rFonts w:ascii="Arial" w:eastAsia="Arial" w:hAnsi="Arial" w:cs="Arial"/>
          <w:color w:val="202124"/>
        </w:rPr>
        <w:t>,</w:t>
      </w:r>
      <w:r w:rsidR="005635AD">
        <w:rPr>
          <w:rFonts w:ascii="Arial" w:eastAsia="Arial" w:hAnsi="Arial" w:cs="Arial"/>
          <w:color w:val="202124"/>
        </w:rPr>
        <w:t xml:space="preserve"> </w:t>
      </w:r>
      <w:r>
        <w:rPr>
          <w:rFonts w:ascii="Arial" w:eastAsia="Arial" w:hAnsi="Arial" w:cs="Arial"/>
          <w:color w:val="202124"/>
        </w:rPr>
        <w:t>quienes se encargan de impartir</w:t>
      </w:r>
      <w:r w:rsidR="005635AD">
        <w:rPr>
          <w:rFonts w:ascii="Arial" w:eastAsia="Arial" w:hAnsi="Arial" w:cs="Arial"/>
          <w:color w:val="202124"/>
        </w:rPr>
        <w:t xml:space="preserve"> </w:t>
      </w:r>
      <w:r>
        <w:rPr>
          <w:rFonts w:ascii="Arial" w:eastAsia="Arial" w:hAnsi="Arial" w:cs="Arial"/>
          <w:color w:val="202124"/>
        </w:rPr>
        <w:t>unas</w:t>
      </w:r>
      <w:r w:rsidRPr="008A15FC">
        <w:rPr>
          <w:rFonts w:ascii="Arial" w:eastAsia="Arial" w:hAnsi="Arial" w:cs="Arial"/>
          <w:color w:val="202124"/>
        </w:rPr>
        <w:t xml:space="preserve"> charlas relativas a las diferentes especialidades y </w:t>
      </w:r>
      <w:r>
        <w:rPr>
          <w:rFonts w:ascii="Arial" w:eastAsia="Arial" w:hAnsi="Arial" w:cs="Arial"/>
          <w:color w:val="202124"/>
        </w:rPr>
        <w:t xml:space="preserve">otras cuyo </w:t>
      </w:r>
      <w:r w:rsidRPr="008A15FC">
        <w:rPr>
          <w:rFonts w:ascii="Arial" w:eastAsia="Arial" w:hAnsi="Arial" w:cs="Arial"/>
          <w:color w:val="202124"/>
        </w:rPr>
        <w:t xml:space="preserve">objetivo </w:t>
      </w:r>
      <w:r>
        <w:rPr>
          <w:rFonts w:ascii="Arial" w:eastAsia="Arial" w:hAnsi="Arial" w:cs="Arial"/>
          <w:color w:val="202124"/>
        </w:rPr>
        <w:t xml:space="preserve">es </w:t>
      </w:r>
      <w:r w:rsidRPr="008A15FC">
        <w:rPr>
          <w:rFonts w:ascii="Arial" w:eastAsia="Arial" w:hAnsi="Arial" w:cs="Arial"/>
          <w:color w:val="202124"/>
        </w:rPr>
        <w:t>valorar las aptitudes del estudiantado (</w:t>
      </w:r>
      <w:r w:rsidRPr="008A15FC">
        <w:rPr>
          <w:rFonts w:ascii="Arial" w:eastAsia="Arial" w:hAnsi="Arial" w:cs="Arial"/>
          <w:i/>
          <w:color w:val="202124"/>
        </w:rPr>
        <w:t xml:space="preserve">taller, entrevista, aplicación de pruebas) </w:t>
      </w:r>
      <w:r w:rsidRPr="008A15FC">
        <w:rPr>
          <w:rFonts w:ascii="Arial" w:eastAsia="Arial" w:hAnsi="Arial" w:cs="Arial"/>
          <w:color w:val="202124"/>
        </w:rPr>
        <w:t>con el fin de que se considere</w:t>
      </w:r>
      <w:r w:rsidR="005635AD">
        <w:rPr>
          <w:rFonts w:ascii="Arial" w:eastAsia="Arial" w:hAnsi="Arial" w:cs="Arial"/>
          <w:color w:val="202124"/>
        </w:rPr>
        <w:t xml:space="preserve"> </w:t>
      </w:r>
      <w:r w:rsidRPr="008A15FC">
        <w:rPr>
          <w:rFonts w:ascii="Arial" w:eastAsia="Arial" w:hAnsi="Arial" w:cs="Arial"/>
          <w:color w:val="202124"/>
        </w:rPr>
        <w:t>la mayor correspondencia posible entre las características personales</w:t>
      </w:r>
      <w:r w:rsidR="005635AD">
        <w:rPr>
          <w:rFonts w:ascii="Arial" w:eastAsia="Arial" w:hAnsi="Arial" w:cs="Arial"/>
          <w:color w:val="202124"/>
        </w:rPr>
        <w:t xml:space="preserve"> </w:t>
      </w:r>
      <w:r w:rsidRPr="008A15FC">
        <w:rPr>
          <w:rFonts w:ascii="Arial" w:eastAsia="Arial" w:hAnsi="Arial" w:cs="Arial"/>
          <w:color w:val="202124"/>
        </w:rPr>
        <w:t xml:space="preserve">con las requeridas por la especialidad seleccionada. </w:t>
      </w:r>
    </w:p>
    <w:p w14:paraId="387F5FEC" w14:textId="77777777" w:rsidR="006E165F" w:rsidRPr="008A15FC"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Al definirse un límite de cupos,</w:t>
      </w:r>
      <w:r>
        <w:rPr>
          <w:rFonts w:ascii="Arial" w:eastAsia="Arial" w:hAnsi="Arial" w:cs="Arial"/>
          <w:color w:val="202124"/>
        </w:rPr>
        <w:t xml:space="preserve"> el grupo de </w:t>
      </w:r>
      <w:r w:rsidRPr="008A15FC">
        <w:rPr>
          <w:rFonts w:ascii="Arial" w:eastAsia="Arial" w:hAnsi="Arial" w:cs="Arial"/>
          <w:color w:val="202124"/>
        </w:rPr>
        <w:t xml:space="preserve">estudiante interesado y </w:t>
      </w:r>
      <w:r>
        <w:rPr>
          <w:rFonts w:ascii="Arial" w:eastAsia="Arial" w:hAnsi="Arial" w:cs="Arial"/>
          <w:color w:val="202124"/>
        </w:rPr>
        <w:t xml:space="preserve">con </w:t>
      </w:r>
      <w:r w:rsidRPr="008A15FC">
        <w:rPr>
          <w:rFonts w:ascii="Arial" w:eastAsia="Arial" w:hAnsi="Arial" w:cs="Arial"/>
          <w:color w:val="202124"/>
        </w:rPr>
        <w:t xml:space="preserve">habilidades </w:t>
      </w:r>
      <w:r>
        <w:rPr>
          <w:rFonts w:ascii="Arial" w:eastAsia="Arial" w:hAnsi="Arial" w:cs="Arial"/>
          <w:color w:val="202124"/>
        </w:rPr>
        <w:t>para</w:t>
      </w:r>
      <w:r w:rsidRPr="008A15FC">
        <w:rPr>
          <w:rFonts w:ascii="Arial" w:eastAsia="Arial" w:hAnsi="Arial" w:cs="Arial"/>
          <w:color w:val="202124"/>
        </w:rPr>
        <w:t xml:space="preserve"> una institución en particular o especialidad pueden quedar fuera. </w:t>
      </w:r>
    </w:p>
    <w:p w14:paraId="098FA9CB" w14:textId="77777777" w:rsidR="006E165F" w:rsidRPr="008A15FC"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Lo anterior tiene sustento desde lo que plantean los diferentes enfoques teóricos de la Orientación</w:t>
      </w:r>
      <w:sdt>
        <w:sdtPr>
          <w:tag w:val="goog_rdk_24"/>
          <w:id w:val="-1801448624"/>
        </w:sdtPr>
        <w:sdtContent>
          <w:r w:rsidRPr="008A15FC">
            <w:rPr>
              <w:rFonts w:ascii="Arial" w:eastAsia="Arial" w:hAnsi="Arial" w:cs="Arial"/>
              <w:color w:val="202124"/>
            </w:rPr>
            <w:t xml:space="preserve"> V</w:t>
          </w:r>
        </w:sdtContent>
      </w:sdt>
      <w:r w:rsidRPr="008A15FC">
        <w:rPr>
          <w:rFonts w:ascii="Arial" w:eastAsia="Arial" w:hAnsi="Arial" w:cs="Arial"/>
          <w:color w:val="202124"/>
        </w:rPr>
        <w:t xml:space="preserve">ocacional, los cuales señalan la importancia de que las personas profundicen en el conocimiento de sí mismas y conozcan las oportunidades educativas a las que pueden tener acceso, incluidos los requisitos definidos para tomar decisiones pertinentes respecto </w:t>
      </w:r>
      <w:r>
        <w:rPr>
          <w:rFonts w:ascii="Arial" w:eastAsia="Arial" w:hAnsi="Arial" w:cs="Arial"/>
          <w:color w:val="202124"/>
        </w:rPr>
        <w:t>de</w:t>
      </w:r>
      <w:r w:rsidRPr="008A15FC">
        <w:rPr>
          <w:rFonts w:ascii="Arial" w:eastAsia="Arial" w:hAnsi="Arial" w:cs="Arial"/>
          <w:color w:val="202124"/>
        </w:rPr>
        <w:t xml:space="preserve"> la institución y especialidad en la que deseen formarse.</w:t>
      </w:r>
    </w:p>
    <w:p w14:paraId="6771880B" w14:textId="1C8CF561" w:rsidR="006E165F" w:rsidRPr="008A15FC" w:rsidRDefault="006E165F" w:rsidP="007F66BE">
      <w:pPr>
        <w:tabs>
          <w:tab w:val="left" w:pos="567"/>
        </w:tabs>
        <w:ind w:firstLine="567"/>
        <w:rPr>
          <w:rFonts w:ascii="Arial" w:eastAsia="Arial" w:hAnsi="Arial" w:cs="Arial"/>
          <w:color w:val="FF0000"/>
        </w:rPr>
      </w:pPr>
      <w:r w:rsidRPr="008A15FC">
        <w:rPr>
          <w:rFonts w:ascii="Arial" w:eastAsia="Arial" w:hAnsi="Arial" w:cs="Arial"/>
          <w:color w:val="202124"/>
        </w:rPr>
        <w:t>Por lo anterior, es factible considerar que el objetivo de las estra</w:t>
      </w:r>
      <w:r>
        <w:rPr>
          <w:rFonts w:ascii="Arial" w:eastAsia="Arial" w:hAnsi="Arial" w:cs="Arial"/>
          <w:color w:val="202124"/>
        </w:rPr>
        <w:t>tegias utilizadas por</w:t>
      </w:r>
      <w:r w:rsidR="005635AD">
        <w:rPr>
          <w:rFonts w:ascii="Arial" w:eastAsia="Arial" w:hAnsi="Arial" w:cs="Arial"/>
          <w:color w:val="202124"/>
        </w:rPr>
        <w:t xml:space="preserve"> </w:t>
      </w:r>
      <w:r>
        <w:rPr>
          <w:rFonts w:ascii="Arial" w:eastAsia="Arial" w:hAnsi="Arial" w:cs="Arial"/>
          <w:color w:val="202124"/>
        </w:rPr>
        <w:t xml:space="preserve">el grupo de </w:t>
      </w:r>
      <w:r w:rsidRPr="008A15FC">
        <w:rPr>
          <w:rFonts w:ascii="Arial" w:eastAsia="Arial" w:hAnsi="Arial" w:cs="Arial"/>
          <w:color w:val="202124"/>
        </w:rPr>
        <w:t>profesionales en Orientación tiende a centrarse en la gestión de espacios que favorecen el conocimiento de sí y del contexto</w:t>
      </w:r>
      <w:r>
        <w:rPr>
          <w:rFonts w:ascii="Arial" w:eastAsia="Arial" w:hAnsi="Arial" w:cs="Arial"/>
          <w:color w:val="202124"/>
        </w:rPr>
        <w:t>. Dichas estrategias se aplican</w:t>
      </w:r>
      <w:r w:rsidRPr="008A15FC">
        <w:rPr>
          <w:rFonts w:ascii="Arial" w:eastAsia="Arial" w:hAnsi="Arial" w:cs="Arial"/>
          <w:color w:val="202124"/>
        </w:rPr>
        <w:t xml:space="preserve"> con miras a la elección de una especialidad técnica acorde con las características personales </w:t>
      </w:r>
      <w:r>
        <w:rPr>
          <w:rFonts w:ascii="Arial" w:eastAsia="Arial" w:hAnsi="Arial" w:cs="Arial"/>
          <w:color w:val="202124"/>
        </w:rPr>
        <w:t xml:space="preserve">tales </w:t>
      </w:r>
      <w:r w:rsidRPr="008A15FC">
        <w:rPr>
          <w:rFonts w:ascii="Arial" w:eastAsia="Arial" w:hAnsi="Arial" w:cs="Arial"/>
          <w:color w:val="202124"/>
        </w:rPr>
        <w:t>como</w:t>
      </w:r>
      <w:r>
        <w:rPr>
          <w:rFonts w:ascii="Arial" w:eastAsia="Arial" w:hAnsi="Arial" w:cs="Arial"/>
          <w:color w:val="202124"/>
        </w:rPr>
        <w:t>:</w:t>
      </w:r>
      <w:r w:rsidRPr="008A15FC">
        <w:rPr>
          <w:rFonts w:ascii="Arial" w:eastAsia="Arial" w:hAnsi="Arial" w:cs="Arial"/>
          <w:color w:val="202124"/>
        </w:rPr>
        <w:t xml:space="preserve"> intereses</w:t>
      </w:r>
      <w:r>
        <w:rPr>
          <w:rFonts w:ascii="Arial" w:eastAsia="Arial" w:hAnsi="Arial" w:cs="Arial"/>
          <w:color w:val="202124"/>
        </w:rPr>
        <w:t>,</w:t>
      </w:r>
      <w:r w:rsidRPr="008A15FC">
        <w:rPr>
          <w:rFonts w:ascii="Arial" w:eastAsia="Arial" w:hAnsi="Arial" w:cs="Arial"/>
          <w:color w:val="202124"/>
        </w:rPr>
        <w:t xml:space="preserve"> habilidades </w:t>
      </w:r>
      <w:r>
        <w:rPr>
          <w:rFonts w:ascii="Arial" w:eastAsia="Arial" w:hAnsi="Arial" w:cs="Arial"/>
          <w:color w:val="202124"/>
        </w:rPr>
        <w:t>y</w:t>
      </w:r>
      <w:r w:rsidRPr="008A15FC">
        <w:rPr>
          <w:rFonts w:ascii="Arial" w:eastAsia="Arial" w:hAnsi="Arial" w:cs="Arial"/>
          <w:color w:val="202124"/>
        </w:rPr>
        <w:t xml:space="preserve"> opciones educativas que</w:t>
      </w:r>
      <w:r w:rsidR="005635AD">
        <w:rPr>
          <w:rFonts w:ascii="Arial" w:eastAsia="Arial" w:hAnsi="Arial" w:cs="Arial"/>
          <w:color w:val="202124"/>
        </w:rPr>
        <w:t xml:space="preserve"> </w:t>
      </w:r>
      <w:r w:rsidRPr="008A15FC">
        <w:rPr>
          <w:rFonts w:ascii="Arial" w:eastAsia="Arial" w:hAnsi="Arial" w:cs="Arial"/>
          <w:color w:val="202124"/>
        </w:rPr>
        <w:t xml:space="preserve">ofrece </w:t>
      </w:r>
      <w:r w:rsidRPr="008A15FC">
        <w:rPr>
          <w:rFonts w:ascii="Arial" w:eastAsia="Arial" w:hAnsi="Arial" w:cs="Arial"/>
        </w:rPr>
        <w:t xml:space="preserve">cada </w:t>
      </w:r>
      <w:r w:rsidRPr="00061482">
        <w:rPr>
          <w:rFonts w:ascii="Arial" w:eastAsia="Arial" w:hAnsi="Arial" w:cs="Arial"/>
          <w:color w:val="000000" w:themeColor="text1"/>
        </w:rPr>
        <w:t>institución.</w:t>
      </w:r>
      <w:r w:rsidR="005635AD">
        <w:rPr>
          <w:rFonts w:ascii="Arial" w:eastAsia="Arial" w:hAnsi="Arial" w:cs="Arial"/>
          <w:color w:val="000000" w:themeColor="text1"/>
        </w:rPr>
        <w:t xml:space="preserve"> </w:t>
      </w:r>
    </w:p>
    <w:p w14:paraId="097CE9C9" w14:textId="03F00CDC" w:rsidR="006E165F" w:rsidRPr="00061482" w:rsidRDefault="006E165F" w:rsidP="007F66BE">
      <w:pPr>
        <w:tabs>
          <w:tab w:val="left" w:pos="567"/>
        </w:tabs>
        <w:ind w:firstLine="567"/>
        <w:rPr>
          <w:rFonts w:ascii="Arial" w:eastAsia="Arial" w:hAnsi="Arial" w:cs="Arial"/>
          <w:color w:val="000000" w:themeColor="text1"/>
        </w:rPr>
      </w:pPr>
      <w:r w:rsidRPr="00061482">
        <w:rPr>
          <w:rFonts w:ascii="Arial" w:eastAsia="Arial" w:hAnsi="Arial" w:cs="Arial"/>
          <w:color w:val="000000" w:themeColor="text1"/>
        </w:rPr>
        <w:t xml:space="preserve">En este sentido, Ureña (2015) señala que la mayoría de los enfoques que estudia el desarrollo vocacional de las personas, abordan la elección vocacional como el resultado de un proceso de interacción entre las variables personales y las contextuales a lo largo del ciclo vital, y no como un resultado aislado de las experiencias de vida, donde el conocimiento de sí y de </w:t>
      </w:r>
      <w:r w:rsidR="007F66BE" w:rsidRPr="00061482">
        <w:rPr>
          <w:rFonts w:ascii="Arial" w:eastAsia="Arial" w:hAnsi="Arial" w:cs="Arial"/>
          <w:color w:val="000000" w:themeColor="text1"/>
        </w:rPr>
        <w:t>las oportunidades</w:t>
      </w:r>
      <w:r w:rsidRPr="00061482">
        <w:rPr>
          <w:rFonts w:ascii="Arial" w:eastAsia="Arial" w:hAnsi="Arial" w:cs="Arial"/>
          <w:color w:val="000000" w:themeColor="text1"/>
        </w:rPr>
        <w:t xml:space="preserve"> que ofrece el contexto revisten especial importancia.</w:t>
      </w:r>
    </w:p>
    <w:p w14:paraId="18218B0E" w14:textId="06F39C00" w:rsidR="006E165F"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 xml:space="preserve">Desde los orígenes de la Orientación </w:t>
      </w:r>
      <w:sdt>
        <w:sdtPr>
          <w:tag w:val="goog_rdk_26"/>
          <w:id w:val="1336337261"/>
        </w:sdtPr>
        <w:sdtContent>
          <w:r w:rsidRPr="008A15FC">
            <w:rPr>
              <w:rFonts w:ascii="Arial" w:eastAsia="Arial" w:hAnsi="Arial" w:cs="Arial"/>
              <w:color w:val="202124"/>
            </w:rPr>
            <w:t>V</w:t>
          </w:r>
        </w:sdtContent>
      </w:sdt>
      <w:r w:rsidRPr="008A15FC">
        <w:rPr>
          <w:rFonts w:ascii="Arial" w:eastAsia="Arial" w:hAnsi="Arial" w:cs="Arial"/>
          <w:color w:val="202124"/>
        </w:rPr>
        <w:t>ocacional</w:t>
      </w:r>
      <w:r>
        <w:rPr>
          <w:rFonts w:ascii="Arial" w:eastAsia="Arial" w:hAnsi="Arial" w:cs="Arial"/>
          <w:color w:val="202124"/>
        </w:rPr>
        <w:t>,</w:t>
      </w:r>
      <w:r w:rsidRPr="008A15FC">
        <w:rPr>
          <w:rFonts w:ascii="Arial" w:eastAsia="Arial" w:hAnsi="Arial" w:cs="Arial"/>
          <w:color w:val="202124"/>
        </w:rPr>
        <w:t xml:space="preserve"> </w:t>
      </w:r>
      <w:sdt>
        <w:sdtPr>
          <w:tag w:val="goog_rdk_28"/>
          <w:id w:val="954907071"/>
        </w:sdtPr>
        <w:sdtContent>
          <w:r w:rsidRPr="008A15FC">
            <w:rPr>
              <w:rFonts w:ascii="Arial" w:eastAsia="Arial" w:hAnsi="Arial" w:cs="Arial"/>
              <w:color w:val="202124"/>
            </w:rPr>
            <w:t xml:space="preserve">referidos por </w:t>
          </w:r>
        </w:sdtContent>
      </w:sdt>
      <w:r w:rsidRPr="008A15FC">
        <w:rPr>
          <w:rFonts w:ascii="Arial" w:eastAsia="Arial" w:hAnsi="Arial" w:cs="Arial"/>
          <w:color w:val="202124"/>
        </w:rPr>
        <w:t xml:space="preserve">Parsons (1909), se señala que las personas para seleccionar su ocupación deben considerar la información sobre </w:t>
      </w:r>
      <w:r>
        <w:rPr>
          <w:rFonts w:ascii="Arial" w:eastAsia="Arial" w:hAnsi="Arial" w:cs="Arial"/>
          <w:color w:val="202124"/>
        </w:rPr>
        <w:t>sí mismas</w:t>
      </w:r>
      <w:r w:rsidR="005635AD">
        <w:rPr>
          <w:rFonts w:ascii="Arial" w:eastAsia="Arial" w:hAnsi="Arial" w:cs="Arial"/>
          <w:color w:val="202124"/>
        </w:rPr>
        <w:t xml:space="preserve"> </w:t>
      </w:r>
      <w:r w:rsidRPr="008A15FC">
        <w:rPr>
          <w:rFonts w:ascii="Arial" w:eastAsia="Arial" w:hAnsi="Arial" w:cs="Arial"/>
          <w:color w:val="202124"/>
        </w:rPr>
        <w:t>y sobre el medio</w:t>
      </w:r>
      <w:r>
        <w:rPr>
          <w:rFonts w:ascii="Arial" w:eastAsia="Arial" w:hAnsi="Arial" w:cs="Arial"/>
          <w:color w:val="202124"/>
        </w:rPr>
        <w:t>;</w:t>
      </w:r>
      <w:r w:rsidRPr="008A15FC">
        <w:rPr>
          <w:rFonts w:ascii="Arial" w:eastAsia="Arial" w:hAnsi="Arial" w:cs="Arial"/>
          <w:color w:val="202124"/>
        </w:rPr>
        <w:t xml:space="preserve"> sin embargo, como se observa en lo descrito por las personas entrevistadas, a pesar de que el proceso definido por las instituciones educativas aborda los aspectos personales y contextuales</w:t>
      </w:r>
      <w:r>
        <w:t>,</w:t>
      </w:r>
      <w:r w:rsidR="005635AD">
        <w:t xml:space="preserve"> </w:t>
      </w:r>
      <w:r>
        <w:rPr>
          <w:rFonts w:ascii="Arial" w:eastAsia="Arial" w:hAnsi="Arial" w:cs="Arial"/>
          <w:color w:val="202124"/>
        </w:rPr>
        <w:t>pa</w:t>
      </w:r>
      <w:r w:rsidRPr="008A15FC">
        <w:rPr>
          <w:rFonts w:ascii="Arial" w:eastAsia="Arial" w:hAnsi="Arial" w:cs="Arial"/>
          <w:color w:val="202124"/>
        </w:rPr>
        <w:t>reciera que la definición de cupos para el ingreso a la institución y a la especialidad</w:t>
      </w:r>
      <w:r w:rsidR="005635AD">
        <w:rPr>
          <w:rFonts w:ascii="Arial" w:eastAsia="Arial" w:hAnsi="Arial" w:cs="Arial"/>
          <w:color w:val="202124"/>
        </w:rPr>
        <w:t xml:space="preserve"> </w:t>
      </w:r>
      <w:r w:rsidRPr="008A15FC">
        <w:rPr>
          <w:rFonts w:ascii="Arial" w:eastAsia="Arial" w:hAnsi="Arial" w:cs="Arial"/>
          <w:color w:val="202124"/>
        </w:rPr>
        <w:t>determina los procesos y requisitos de admisión, de ahí que reviste</w:t>
      </w:r>
      <w:r w:rsidR="005635AD">
        <w:rPr>
          <w:rFonts w:ascii="Arial" w:eastAsia="Arial" w:hAnsi="Arial" w:cs="Arial"/>
          <w:color w:val="202124"/>
        </w:rPr>
        <w:t xml:space="preserve"> </w:t>
      </w:r>
      <w:r w:rsidRPr="008A15FC">
        <w:rPr>
          <w:rFonts w:ascii="Arial" w:eastAsia="Arial" w:hAnsi="Arial" w:cs="Arial"/>
          <w:color w:val="202124"/>
        </w:rPr>
        <w:t>especial importancia que el MEP se plantee la posibilidad de aumentar la oferta académica y los cupos en las especialidades que se imparten</w:t>
      </w:r>
      <w:sdt>
        <w:sdtPr>
          <w:tag w:val="goog_rdk_29"/>
          <w:id w:val="845752920"/>
        </w:sdtPr>
        <w:sdtContent>
          <w:r w:rsidRPr="008A15FC">
            <w:rPr>
              <w:rFonts w:ascii="Arial" w:eastAsia="Arial" w:hAnsi="Arial" w:cs="Arial"/>
              <w:color w:val="202124"/>
            </w:rPr>
            <w:t xml:space="preserve"> y</w:t>
          </w:r>
          <w:r w:rsidR="005635AD">
            <w:rPr>
              <w:rFonts w:ascii="Arial" w:eastAsia="Arial" w:hAnsi="Arial" w:cs="Arial"/>
              <w:color w:val="202124"/>
            </w:rPr>
            <w:t xml:space="preserve"> </w:t>
          </w:r>
          <w:r>
            <w:rPr>
              <w:rFonts w:ascii="Arial" w:eastAsia="Arial" w:hAnsi="Arial" w:cs="Arial"/>
              <w:color w:val="202124"/>
            </w:rPr>
            <w:t>de mayor</w:t>
          </w:r>
          <w:r w:rsidRPr="008A15FC">
            <w:rPr>
              <w:rFonts w:ascii="Arial" w:eastAsia="Arial" w:hAnsi="Arial" w:cs="Arial"/>
              <w:color w:val="202124"/>
            </w:rPr>
            <w:t xml:space="preserve"> demanda</w:t>
          </w:r>
        </w:sdtContent>
      </w:sdt>
      <w:r w:rsidRPr="008A15FC">
        <w:rPr>
          <w:rFonts w:ascii="Arial" w:eastAsia="Arial" w:hAnsi="Arial" w:cs="Arial"/>
          <w:color w:val="202124"/>
        </w:rPr>
        <w:t>.</w:t>
      </w:r>
    </w:p>
    <w:p w14:paraId="59E0530E" w14:textId="74BA19E3" w:rsidR="006E165F" w:rsidRPr="008A15FC" w:rsidRDefault="006E165F" w:rsidP="007F66BE">
      <w:pPr>
        <w:tabs>
          <w:tab w:val="left" w:pos="567"/>
        </w:tabs>
        <w:ind w:firstLine="567"/>
        <w:rPr>
          <w:rFonts w:ascii="Arial" w:eastAsia="Arial" w:hAnsi="Arial" w:cs="Arial"/>
          <w:color w:val="202124"/>
        </w:rPr>
      </w:pPr>
      <w:r w:rsidRPr="008A15FC">
        <w:rPr>
          <w:rFonts w:ascii="Arial" w:eastAsia="Arial" w:hAnsi="Arial" w:cs="Arial"/>
          <w:color w:val="202124"/>
        </w:rPr>
        <w:t xml:space="preserve">De esta manera, se estará atendiendo también la </w:t>
      </w:r>
      <w:r>
        <w:rPr>
          <w:rFonts w:ascii="Arial" w:eastAsia="Arial" w:hAnsi="Arial" w:cs="Arial"/>
          <w:color w:val="202124"/>
        </w:rPr>
        <w:t>necesidad existente</w:t>
      </w:r>
      <w:r w:rsidR="005635AD">
        <w:rPr>
          <w:rFonts w:ascii="Arial" w:eastAsia="Arial" w:hAnsi="Arial" w:cs="Arial"/>
          <w:color w:val="202124"/>
        </w:rPr>
        <w:t xml:space="preserve"> </w:t>
      </w:r>
      <w:r>
        <w:rPr>
          <w:rFonts w:ascii="Arial" w:eastAsia="Arial" w:hAnsi="Arial" w:cs="Arial"/>
          <w:color w:val="202124"/>
        </w:rPr>
        <w:t>en</w:t>
      </w:r>
      <w:r w:rsidRPr="008A15FC">
        <w:rPr>
          <w:rFonts w:ascii="Arial" w:eastAsia="Arial" w:hAnsi="Arial" w:cs="Arial"/>
          <w:color w:val="202124"/>
        </w:rPr>
        <w:t xml:space="preserve"> el contexto </w:t>
      </w:r>
      <w:r>
        <w:rPr>
          <w:rFonts w:ascii="Arial" w:eastAsia="Arial" w:hAnsi="Arial" w:cs="Arial"/>
          <w:color w:val="202124"/>
        </w:rPr>
        <w:t>sociolaboral,</w:t>
      </w:r>
      <w:r w:rsidR="005635AD">
        <w:rPr>
          <w:rFonts w:ascii="Arial" w:eastAsia="Arial" w:hAnsi="Arial" w:cs="Arial"/>
          <w:color w:val="202124"/>
        </w:rPr>
        <w:t xml:space="preserve"> </w:t>
      </w:r>
      <w:r w:rsidRPr="008A15FC">
        <w:rPr>
          <w:rFonts w:ascii="Arial" w:eastAsia="Arial" w:hAnsi="Arial" w:cs="Arial"/>
          <w:color w:val="202124"/>
        </w:rPr>
        <w:t>en este sentido “La cobertura es baja y la articulación con las etapas anteriores y posteriores del sistema educativo ha sido débil o inexistente. En consecuencia, la cantidad de trabajadores especializados disponibles es insuficiente para alcanzar los niveles de productividad y competitividad a los que aspira la nación</w:t>
      </w:r>
      <w:r>
        <w:rPr>
          <w:rFonts w:ascii="Arial" w:eastAsia="Arial" w:hAnsi="Arial" w:cs="Arial"/>
          <w:color w:val="202124"/>
        </w:rPr>
        <w:t>”</w:t>
      </w:r>
      <w:r w:rsidRPr="008A15FC">
        <w:rPr>
          <w:rFonts w:ascii="Arial" w:eastAsia="Arial" w:hAnsi="Arial" w:cs="Arial"/>
          <w:color w:val="202124"/>
        </w:rPr>
        <w:t xml:space="preserve"> (</w:t>
      </w:r>
      <w:r w:rsidRPr="008A15FC">
        <w:rPr>
          <w:rFonts w:ascii="Arial" w:eastAsia="Arial" w:hAnsi="Arial" w:cs="Arial"/>
        </w:rPr>
        <w:t>Programa Estado de la Nación</w:t>
      </w:r>
      <w:r w:rsidRPr="008A15FC">
        <w:rPr>
          <w:rFonts w:ascii="Arial" w:eastAsia="Arial" w:hAnsi="Arial" w:cs="Arial"/>
          <w:color w:val="202124"/>
        </w:rPr>
        <w:t>, 2011</w:t>
      </w:r>
      <w:r w:rsidR="0013122A">
        <w:rPr>
          <w:rFonts w:ascii="Arial" w:eastAsia="Arial" w:hAnsi="Arial" w:cs="Arial"/>
          <w:color w:val="202124"/>
        </w:rPr>
        <w:t>, p.</w:t>
      </w:r>
      <w:r w:rsidRPr="008A15FC">
        <w:rPr>
          <w:rFonts w:ascii="Arial" w:eastAsia="Arial" w:hAnsi="Arial" w:cs="Arial"/>
          <w:color w:val="202124"/>
        </w:rPr>
        <w:t xml:space="preserve"> 236)</w:t>
      </w:r>
    </w:p>
    <w:p w14:paraId="0DDF180E" w14:textId="0DFC0C7B" w:rsidR="006E165F" w:rsidRPr="008A15FC" w:rsidRDefault="006E165F" w:rsidP="007F66BE">
      <w:pPr>
        <w:tabs>
          <w:tab w:val="left" w:pos="567"/>
        </w:tabs>
        <w:ind w:firstLine="567"/>
        <w:rPr>
          <w:rFonts w:ascii="Arial" w:eastAsia="Arial" w:hAnsi="Arial" w:cs="Arial"/>
          <w:color w:val="202124"/>
        </w:rPr>
      </w:pPr>
      <w:r>
        <w:rPr>
          <w:rFonts w:ascii="Arial" w:eastAsia="Arial" w:hAnsi="Arial" w:cs="Arial"/>
          <w:color w:val="202124"/>
        </w:rPr>
        <w:t>Otro aspecto relevante para la Orientación, y que debe ser tomado en cuenta, se refiere a</w:t>
      </w:r>
      <w:r w:rsidR="005635AD">
        <w:rPr>
          <w:rFonts w:ascii="Arial" w:eastAsia="Arial" w:hAnsi="Arial" w:cs="Arial"/>
          <w:color w:val="202124"/>
        </w:rPr>
        <w:t xml:space="preserve"> </w:t>
      </w:r>
      <w:r w:rsidRPr="008A15FC">
        <w:rPr>
          <w:rFonts w:ascii="Arial" w:eastAsia="Arial" w:hAnsi="Arial" w:cs="Arial"/>
          <w:color w:val="202124"/>
        </w:rPr>
        <w:t xml:space="preserve">la posibilidad </w:t>
      </w:r>
      <w:r>
        <w:rPr>
          <w:rFonts w:ascii="Arial" w:eastAsia="Arial" w:hAnsi="Arial" w:cs="Arial"/>
          <w:color w:val="202124"/>
        </w:rPr>
        <w:t xml:space="preserve">que tiene el estudiantado de </w:t>
      </w:r>
      <w:r w:rsidRPr="008A15FC">
        <w:rPr>
          <w:rFonts w:ascii="Arial" w:eastAsia="Arial" w:hAnsi="Arial" w:cs="Arial"/>
          <w:color w:val="202124"/>
        </w:rPr>
        <w:t xml:space="preserve">quedar en la opción </w:t>
      </w:r>
      <w:r>
        <w:rPr>
          <w:rFonts w:ascii="Arial" w:eastAsia="Arial" w:hAnsi="Arial" w:cs="Arial"/>
          <w:color w:val="202124"/>
        </w:rPr>
        <w:t xml:space="preserve">vocacional </w:t>
      </w:r>
      <w:r w:rsidRPr="008A15FC">
        <w:rPr>
          <w:rFonts w:ascii="Arial" w:eastAsia="Arial" w:hAnsi="Arial" w:cs="Arial"/>
          <w:color w:val="202124"/>
        </w:rPr>
        <w:t>seleccionada</w:t>
      </w:r>
      <w:r>
        <w:rPr>
          <w:rFonts w:ascii="Arial" w:eastAsia="Arial" w:hAnsi="Arial" w:cs="Arial"/>
          <w:color w:val="202124"/>
        </w:rPr>
        <w:t>, esto</w:t>
      </w:r>
      <w:r w:rsidR="005635AD">
        <w:rPr>
          <w:rFonts w:ascii="Arial" w:eastAsia="Arial" w:hAnsi="Arial" w:cs="Arial"/>
          <w:color w:val="202124"/>
        </w:rPr>
        <w:t xml:space="preserve"> </w:t>
      </w:r>
      <w:r>
        <w:rPr>
          <w:rFonts w:ascii="Arial" w:eastAsia="Arial" w:hAnsi="Arial" w:cs="Arial"/>
          <w:color w:val="202124"/>
        </w:rPr>
        <w:t xml:space="preserve">no solo </w:t>
      </w:r>
      <w:r w:rsidRPr="008A15FC">
        <w:rPr>
          <w:rFonts w:ascii="Arial" w:eastAsia="Arial" w:hAnsi="Arial" w:cs="Arial"/>
          <w:color w:val="202124"/>
        </w:rPr>
        <w:t>favorece un desarrollo vocacional que genera bienestar</w:t>
      </w:r>
      <w:r>
        <w:rPr>
          <w:rFonts w:ascii="Arial" w:eastAsia="Arial" w:hAnsi="Arial" w:cs="Arial"/>
          <w:color w:val="202124"/>
        </w:rPr>
        <w:t xml:space="preserve">, también </w:t>
      </w:r>
      <w:r w:rsidRPr="008A15FC">
        <w:rPr>
          <w:rFonts w:ascii="Arial" w:eastAsia="Arial" w:hAnsi="Arial" w:cs="Arial"/>
          <w:color w:val="202124"/>
        </w:rPr>
        <w:t>incrementa las posibilidades de que se desarrollen satisfactoriamente</w:t>
      </w:r>
      <w:r>
        <w:rPr>
          <w:rFonts w:ascii="Arial" w:eastAsia="Arial" w:hAnsi="Arial" w:cs="Arial"/>
          <w:color w:val="202124"/>
        </w:rPr>
        <w:t>.</w:t>
      </w:r>
      <w:r w:rsidR="005635AD">
        <w:rPr>
          <w:rFonts w:ascii="Arial" w:eastAsia="Arial" w:hAnsi="Arial" w:cs="Arial"/>
          <w:color w:val="202124"/>
        </w:rPr>
        <w:t xml:space="preserve"> </w:t>
      </w:r>
      <w:r>
        <w:rPr>
          <w:rFonts w:ascii="Arial" w:eastAsia="Arial" w:hAnsi="Arial" w:cs="Arial"/>
          <w:color w:val="202124"/>
        </w:rPr>
        <w:t>Si bien existen diferentes maneras de desarrollar la Orientación Vocacional, u</w:t>
      </w:r>
      <w:r w:rsidRPr="008A15FC">
        <w:rPr>
          <w:rFonts w:ascii="Arial" w:eastAsia="Arial" w:hAnsi="Arial" w:cs="Arial"/>
          <w:color w:val="202124"/>
        </w:rPr>
        <w:t xml:space="preserve">na de las estrategias más destacadas por las personas consultadas en el estudio es la Feria Vocacional, </w:t>
      </w:r>
      <w:r w:rsidRPr="008A15FC">
        <w:rPr>
          <w:rFonts w:ascii="Arial" w:eastAsia="Arial" w:hAnsi="Arial" w:cs="Arial"/>
        </w:rPr>
        <w:t>e</w:t>
      </w:r>
      <w:r w:rsidRPr="008A15FC">
        <w:rPr>
          <w:rFonts w:ascii="Arial" w:eastAsia="Arial" w:hAnsi="Arial" w:cs="Arial"/>
          <w:color w:val="202124"/>
        </w:rPr>
        <w:t>ntendida como lugares de encuentro entre las diferentes instituciones educativas y el estudiantado de educación secundaria, profesionales y otras personas interesadas en seguir estudios</w:t>
      </w:r>
      <w:r>
        <w:rPr>
          <w:rFonts w:ascii="Arial" w:eastAsia="Arial" w:hAnsi="Arial" w:cs="Arial"/>
          <w:color w:val="202124"/>
        </w:rPr>
        <w:t>. Dichas ferias son</w:t>
      </w:r>
      <w:r w:rsidRPr="008A15FC">
        <w:rPr>
          <w:rFonts w:ascii="Arial" w:eastAsia="Arial" w:hAnsi="Arial" w:cs="Arial"/>
          <w:color w:val="202124"/>
        </w:rPr>
        <w:t xml:space="preserve"> auspiciadas por instituciones educativas y/o empresas en las que se proporciona información oral y escrita sobre las modalidades de admisión, carreras que se ofrecen, su duración, costo, campo laboral, así como posibilidades de obtener becas, entre otros aspectos (Olivares y Quesada, 2013). </w:t>
      </w:r>
    </w:p>
    <w:p w14:paraId="42AA8E01" w14:textId="77777777" w:rsidR="006E165F" w:rsidRPr="008A15FC" w:rsidRDefault="006E165F" w:rsidP="007F66BE">
      <w:pPr>
        <w:tabs>
          <w:tab w:val="left" w:pos="567"/>
        </w:tabs>
        <w:ind w:firstLine="567"/>
        <w:rPr>
          <w:rFonts w:ascii="Arial" w:eastAsia="Arial" w:hAnsi="Arial" w:cs="Arial"/>
        </w:rPr>
      </w:pPr>
      <w:r w:rsidRPr="008A15FC">
        <w:rPr>
          <w:rFonts w:ascii="Arial" w:eastAsia="Arial" w:hAnsi="Arial" w:cs="Arial"/>
          <w:color w:val="202124"/>
        </w:rPr>
        <w:t xml:space="preserve">En el contexto del estudio, la </w:t>
      </w:r>
      <w:r>
        <w:rPr>
          <w:rFonts w:ascii="Arial" w:eastAsia="Arial" w:hAnsi="Arial" w:cs="Arial"/>
          <w:color w:val="202124"/>
        </w:rPr>
        <w:t>f</w:t>
      </w:r>
      <w:r w:rsidRPr="008A15FC">
        <w:rPr>
          <w:rFonts w:ascii="Arial" w:eastAsia="Arial" w:hAnsi="Arial" w:cs="Arial"/>
          <w:color w:val="202124"/>
        </w:rPr>
        <w:t>e</w:t>
      </w:r>
      <w:r>
        <w:rPr>
          <w:rFonts w:ascii="Arial" w:eastAsia="Arial" w:hAnsi="Arial" w:cs="Arial"/>
          <w:color w:val="202124"/>
        </w:rPr>
        <w:t>ria v</w:t>
      </w:r>
      <w:r w:rsidRPr="008A15FC">
        <w:rPr>
          <w:rFonts w:ascii="Arial" w:eastAsia="Arial" w:hAnsi="Arial" w:cs="Arial"/>
          <w:color w:val="202124"/>
        </w:rPr>
        <w:t xml:space="preserve">ocacional se concibe como una estrategia que se promueve entre el estudiantado que aspira realizar sus estudios secundarios en la modalidad técnica, por lo </w:t>
      </w:r>
      <w:proofErr w:type="gramStart"/>
      <w:r w:rsidRPr="008A15FC">
        <w:rPr>
          <w:rFonts w:ascii="Arial" w:eastAsia="Arial" w:hAnsi="Arial" w:cs="Arial"/>
          <w:color w:val="202124"/>
        </w:rPr>
        <w:t>tanto</w:t>
      </w:r>
      <w:proofErr w:type="gramEnd"/>
      <w:r w:rsidRPr="008A15FC">
        <w:rPr>
          <w:rFonts w:ascii="Arial" w:eastAsia="Arial" w:hAnsi="Arial" w:cs="Arial"/>
          <w:color w:val="202124"/>
        </w:rPr>
        <w:t xml:space="preserve"> la información que se brinda gira en torno la oferta de especialidades técnicas con que cuentan las instituciones de EFTP. Al respecto, las personas participantes señalan: </w:t>
      </w:r>
    </w:p>
    <w:p w14:paraId="241689B1" w14:textId="5B98E149" w:rsidR="006E165F" w:rsidRPr="008A15FC" w:rsidRDefault="006E165F" w:rsidP="002C04D3">
      <w:pPr>
        <w:ind w:left="567"/>
        <w:rPr>
          <w:rFonts w:ascii="Arial" w:eastAsia="Arial" w:hAnsi="Arial" w:cs="Arial"/>
        </w:rPr>
      </w:pPr>
      <w:r w:rsidRPr="008A15FC">
        <w:rPr>
          <w:rFonts w:ascii="Arial" w:eastAsia="Arial" w:hAnsi="Arial" w:cs="Arial"/>
          <w:i/>
          <w:color w:val="202124"/>
        </w:rPr>
        <w:t>-Se realiza la Feria Técnica Vocacional.</w:t>
      </w:r>
      <w:r w:rsidR="002C04D3">
        <w:rPr>
          <w:rFonts w:ascii="Arial" w:eastAsia="Arial" w:hAnsi="Arial" w:cs="Arial"/>
          <w:i/>
          <w:color w:val="202124"/>
        </w:rPr>
        <w:t xml:space="preserve"> </w:t>
      </w:r>
      <w:r w:rsidRPr="008A15FC">
        <w:rPr>
          <w:rFonts w:ascii="Arial" w:eastAsia="Arial" w:hAnsi="Arial" w:cs="Arial"/>
          <w:i/>
          <w:color w:val="202124"/>
        </w:rPr>
        <w:t>(PE1 y PE2)</w:t>
      </w:r>
    </w:p>
    <w:p w14:paraId="0FAD102A" w14:textId="2818D465" w:rsidR="006E165F" w:rsidRPr="008A15FC" w:rsidRDefault="006E165F" w:rsidP="002C04D3">
      <w:pPr>
        <w:ind w:left="567"/>
        <w:rPr>
          <w:rFonts w:ascii="Arial" w:eastAsia="Arial" w:hAnsi="Arial" w:cs="Arial"/>
        </w:rPr>
      </w:pPr>
      <w:r w:rsidRPr="008A15FC">
        <w:rPr>
          <w:rFonts w:ascii="Arial" w:eastAsia="Arial" w:hAnsi="Arial" w:cs="Arial"/>
          <w:i/>
          <w:color w:val="202124"/>
        </w:rPr>
        <w:t>-Se realiza una feria vocacional, en donde cada especialidad realiza diversas actividades para informar a la población estudiantil.</w:t>
      </w:r>
      <w:r w:rsidR="002C04D3">
        <w:rPr>
          <w:rFonts w:ascii="Arial" w:eastAsia="Arial" w:hAnsi="Arial" w:cs="Arial"/>
          <w:i/>
          <w:color w:val="202124"/>
        </w:rPr>
        <w:t xml:space="preserve"> </w:t>
      </w:r>
      <w:r w:rsidRPr="008A15FC">
        <w:rPr>
          <w:rFonts w:ascii="Arial" w:eastAsia="Arial" w:hAnsi="Arial" w:cs="Arial"/>
          <w:i/>
          <w:color w:val="202124"/>
        </w:rPr>
        <w:t>(PE5)</w:t>
      </w:r>
    </w:p>
    <w:p w14:paraId="7D51CBF5" w14:textId="77777777" w:rsidR="006E165F" w:rsidRPr="001767DD" w:rsidRDefault="006E165F" w:rsidP="002C04D3">
      <w:pPr>
        <w:ind w:left="567"/>
        <w:rPr>
          <w:rFonts w:ascii="Arial" w:eastAsia="Arial" w:hAnsi="Arial" w:cs="Arial"/>
        </w:rPr>
      </w:pPr>
      <w:r w:rsidRPr="008A15FC">
        <w:rPr>
          <w:rFonts w:ascii="Arial" w:eastAsia="Arial" w:hAnsi="Arial" w:cs="Arial"/>
          <w:i/>
          <w:color w:val="202124"/>
        </w:rPr>
        <w:t>-El proceso se inicia con una feria vocacional, [...] se muestran proyectos y exposiciones, las especialidades que se ofertan para el año siguiente. Durante la feria, les ofrecemos además apoyo vocacional de parte del Departamento de Orientación y les instamos a informarse bien antes de tomar una decisión. (PE4)</w:t>
      </w:r>
    </w:p>
    <w:p w14:paraId="231FE340" w14:textId="77777777" w:rsidR="002C04D3" w:rsidRDefault="002C04D3" w:rsidP="005635AD">
      <w:pPr>
        <w:tabs>
          <w:tab w:val="left" w:pos="567"/>
        </w:tabs>
        <w:ind w:firstLine="720"/>
        <w:rPr>
          <w:rFonts w:ascii="Arial" w:eastAsia="Arial" w:hAnsi="Arial" w:cs="Arial"/>
          <w:color w:val="202124"/>
        </w:rPr>
      </w:pPr>
    </w:p>
    <w:p w14:paraId="460A78C1" w14:textId="13078903" w:rsidR="006E165F" w:rsidRPr="00A15770" w:rsidRDefault="006E165F" w:rsidP="002C04D3">
      <w:pPr>
        <w:tabs>
          <w:tab w:val="left" w:pos="567"/>
        </w:tabs>
        <w:ind w:firstLine="567"/>
        <w:rPr>
          <w:rFonts w:ascii="Arial" w:eastAsia="Arial" w:hAnsi="Arial" w:cs="Arial"/>
          <w:color w:val="000000" w:themeColor="text1"/>
        </w:rPr>
      </w:pPr>
      <w:r w:rsidRPr="00A15770">
        <w:rPr>
          <w:rFonts w:ascii="Arial" w:eastAsia="Arial" w:hAnsi="Arial" w:cs="Arial"/>
          <w:color w:val="202124"/>
        </w:rPr>
        <w:t>En el contexto del MEP</w:t>
      </w:r>
      <w:r>
        <w:rPr>
          <w:rFonts w:ascii="Arial" w:eastAsia="Arial" w:hAnsi="Arial" w:cs="Arial"/>
          <w:color w:val="202124"/>
        </w:rPr>
        <w:t xml:space="preserve">, la </w:t>
      </w:r>
      <w:r w:rsidRPr="008A15FC">
        <w:rPr>
          <w:rFonts w:ascii="Arial" w:eastAsia="Arial" w:hAnsi="Arial" w:cs="Arial"/>
          <w:color w:val="202124"/>
        </w:rPr>
        <w:t xml:space="preserve">Feria Vocacional es una actividad </w:t>
      </w:r>
      <w:r w:rsidRPr="00061482">
        <w:rPr>
          <w:rFonts w:ascii="Arial" w:eastAsia="Arial" w:hAnsi="Arial" w:cs="Arial"/>
          <w:color w:val="202124"/>
        </w:rPr>
        <w:t>que</w:t>
      </w:r>
      <w:r w:rsidRPr="008A15FC">
        <w:rPr>
          <w:rFonts w:ascii="Arial" w:eastAsia="Arial" w:hAnsi="Arial" w:cs="Arial"/>
          <w:color w:val="202124"/>
        </w:rPr>
        <w:t xml:space="preserve"> se realiza anualmente y se coordina entre las instituciones participantes</w:t>
      </w:r>
      <w:r>
        <w:rPr>
          <w:rFonts w:ascii="Arial" w:eastAsia="Arial" w:hAnsi="Arial" w:cs="Arial"/>
          <w:color w:val="202124"/>
        </w:rPr>
        <w:t>. Esta feria tiene como</w:t>
      </w:r>
      <w:r w:rsidRPr="008A15FC">
        <w:rPr>
          <w:rFonts w:ascii="Arial" w:eastAsia="Arial" w:hAnsi="Arial" w:cs="Arial"/>
          <w:color w:val="202124"/>
        </w:rPr>
        <w:t xml:space="preserve"> fin</w:t>
      </w:r>
      <w:r w:rsidR="005635AD">
        <w:rPr>
          <w:rFonts w:ascii="Arial" w:eastAsia="Arial" w:hAnsi="Arial" w:cs="Arial"/>
          <w:color w:val="202124"/>
        </w:rPr>
        <w:t xml:space="preserve"> </w:t>
      </w:r>
      <w:r w:rsidRPr="008A15FC">
        <w:rPr>
          <w:rFonts w:ascii="Arial" w:eastAsia="Arial" w:hAnsi="Arial" w:cs="Arial"/>
          <w:color w:val="202124"/>
        </w:rPr>
        <w:t>que el estudiantado de noveno año del colegio académi</w:t>
      </w:r>
      <w:r>
        <w:rPr>
          <w:rFonts w:ascii="Arial" w:eastAsia="Arial" w:hAnsi="Arial" w:cs="Arial"/>
          <w:color w:val="202124"/>
        </w:rPr>
        <w:t>co,</w:t>
      </w:r>
      <w:r w:rsidRPr="008A15FC">
        <w:rPr>
          <w:rFonts w:ascii="Arial" w:eastAsia="Arial" w:hAnsi="Arial" w:cs="Arial"/>
          <w:color w:val="202124"/>
        </w:rPr>
        <w:t xml:space="preserve"> o de sexto grado en </w:t>
      </w:r>
      <w:r>
        <w:rPr>
          <w:rFonts w:ascii="Arial" w:eastAsia="Arial" w:hAnsi="Arial" w:cs="Arial"/>
          <w:color w:val="202124"/>
        </w:rPr>
        <w:t xml:space="preserve">el </w:t>
      </w:r>
      <w:r w:rsidRPr="008A15FC">
        <w:rPr>
          <w:rFonts w:ascii="Arial" w:eastAsia="Arial" w:hAnsi="Arial" w:cs="Arial"/>
          <w:color w:val="202124"/>
        </w:rPr>
        <w:t>caso de los colegios técnicos</w:t>
      </w:r>
      <w:r>
        <w:rPr>
          <w:rFonts w:ascii="Arial" w:eastAsia="Arial" w:hAnsi="Arial" w:cs="Arial"/>
          <w:color w:val="202124"/>
        </w:rPr>
        <w:t xml:space="preserve"> cuya formación inicia desde sétimo año</w:t>
      </w:r>
      <w:r w:rsidRPr="008A15FC">
        <w:rPr>
          <w:rFonts w:ascii="Arial" w:eastAsia="Arial" w:hAnsi="Arial" w:cs="Arial"/>
          <w:color w:val="202124"/>
        </w:rPr>
        <w:t>, visite las instalaciones de los CTP y reciba de primera mano</w:t>
      </w:r>
      <w:r>
        <w:rPr>
          <w:rFonts w:ascii="Arial" w:eastAsia="Arial" w:hAnsi="Arial" w:cs="Arial"/>
          <w:color w:val="202124"/>
        </w:rPr>
        <w:t xml:space="preserve"> la</w:t>
      </w:r>
      <w:r w:rsidRPr="008A15FC">
        <w:rPr>
          <w:rFonts w:ascii="Arial" w:eastAsia="Arial" w:hAnsi="Arial" w:cs="Arial"/>
          <w:color w:val="202124"/>
        </w:rPr>
        <w:t xml:space="preserve"> información de las especialidades, las principales tareas y las habilidades deseables para ingresar en cada una de ellas</w:t>
      </w:r>
      <w:r>
        <w:rPr>
          <w:rFonts w:ascii="Arial" w:eastAsia="Arial" w:hAnsi="Arial" w:cs="Arial"/>
          <w:color w:val="202124"/>
        </w:rPr>
        <w:t>; además,</w:t>
      </w:r>
      <w:r w:rsidRPr="008A15FC">
        <w:rPr>
          <w:rFonts w:ascii="Arial" w:eastAsia="Arial" w:hAnsi="Arial" w:cs="Arial"/>
          <w:color w:val="202124"/>
        </w:rPr>
        <w:t xml:space="preserve"> </w:t>
      </w:r>
      <w:r>
        <w:rPr>
          <w:rFonts w:ascii="Arial" w:eastAsia="Arial" w:hAnsi="Arial" w:cs="Arial"/>
          <w:color w:val="202124"/>
        </w:rPr>
        <w:t>que</w:t>
      </w:r>
      <w:r w:rsidR="005635AD">
        <w:rPr>
          <w:rFonts w:ascii="Arial" w:eastAsia="Arial" w:hAnsi="Arial" w:cs="Arial"/>
          <w:color w:val="202124"/>
        </w:rPr>
        <w:t xml:space="preserve"> </w:t>
      </w:r>
      <w:r w:rsidRPr="008A15FC">
        <w:rPr>
          <w:rFonts w:ascii="Arial" w:eastAsia="Arial" w:hAnsi="Arial" w:cs="Arial"/>
          <w:color w:val="202124"/>
        </w:rPr>
        <w:t>participen de talleres y actividades</w:t>
      </w:r>
      <w:sdt>
        <w:sdtPr>
          <w:tag w:val="goog_rdk_31"/>
          <w:id w:val="1981031972"/>
        </w:sdtPr>
        <w:sdtContent>
          <w:r w:rsidRPr="008A15FC">
            <w:rPr>
              <w:rFonts w:ascii="Arial" w:eastAsia="Arial" w:hAnsi="Arial" w:cs="Arial"/>
              <w:color w:val="202124"/>
            </w:rPr>
            <w:t>.</w:t>
          </w:r>
        </w:sdtContent>
      </w:sdt>
      <w:r w:rsidRPr="008A15FC">
        <w:rPr>
          <w:rFonts w:ascii="Arial" w:eastAsia="Arial" w:hAnsi="Arial" w:cs="Arial"/>
          <w:color w:val="202124"/>
        </w:rPr>
        <w:t xml:space="preserve"> Los procesos de Orientación Vocacional que buscan promocionar una opción educativa técnica</w:t>
      </w:r>
      <w:r w:rsidRPr="008A15FC">
        <w:t xml:space="preserve"> </w:t>
      </w:r>
      <w:sdt>
        <w:sdtPr>
          <w:tag w:val="goog_rdk_35"/>
          <w:id w:val="-464200012"/>
        </w:sdtPr>
        <w:sdtContent>
          <w:r w:rsidRPr="008A15FC">
            <w:rPr>
              <w:rFonts w:ascii="Arial" w:eastAsia="Arial" w:hAnsi="Arial" w:cs="Arial"/>
              <w:color w:val="202124"/>
            </w:rPr>
            <w:t xml:space="preserve"> son </w:t>
          </w:r>
        </w:sdtContent>
      </w:sdt>
      <w:r>
        <w:rPr>
          <w:rFonts w:ascii="Arial" w:eastAsia="Arial" w:hAnsi="Arial" w:cs="Arial"/>
          <w:color w:val="202124"/>
        </w:rPr>
        <w:t>de vital importancia, porque</w:t>
      </w:r>
      <w:r w:rsidRPr="008A15FC">
        <w:rPr>
          <w:rFonts w:ascii="Arial" w:eastAsia="Arial" w:hAnsi="Arial" w:cs="Arial"/>
          <w:color w:val="202124"/>
        </w:rPr>
        <w:t xml:space="preserve"> le ofrecen a la persona estudiante insumos</w:t>
      </w:r>
      <w:r w:rsidR="005635AD">
        <w:rPr>
          <w:rFonts w:ascii="Arial" w:eastAsia="Arial" w:hAnsi="Arial" w:cs="Arial"/>
          <w:color w:val="202124"/>
        </w:rPr>
        <w:t xml:space="preserve"> </w:t>
      </w:r>
      <w:r>
        <w:rPr>
          <w:rFonts w:ascii="Arial" w:eastAsia="Arial" w:hAnsi="Arial" w:cs="Arial"/>
          <w:color w:val="202124"/>
        </w:rPr>
        <w:t>para</w:t>
      </w:r>
      <w:r w:rsidRPr="008A15FC">
        <w:rPr>
          <w:rFonts w:ascii="Arial" w:eastAsia="Arial" w:hAnsi="Arial" w:cs="Arial"/>
          <w:color w:val="202124"/>
        </w:rPr>
        <w:t xml:space="preserve"> tomar su decisión de acuerdo con sus habilidades, intereses, valores y oportunidades</w:t>
      </w:r>
      <w:r w:rsidR="005635AD">
        <w:rPr>
          <w:rFonts w:ascii="Arial" w:eastAsia="Arial" w:hAnsi="Arial" w:cs="Arial"/>
          <w:color w:val="202124"/>
        </w:rPr>
        <w:t xml:space="preserve"> </w:t>
      </w:r>
      <w:r>
        <w:rPr>
          <w:rFonts w:ascii="Arial" w:eastAsia="Arial" w:hAnsi="Arial" w:cs="Arial"/>
          <w:color w:val="202124"/>
        </w:rPr>
        <w:t>según</w:t>
      </w:r>
      <w:r w:rsidRPr="008A15FC">
        <w:rPr>
          <w:rFonts w:ascii="Arial" w:eastAsia="Arial" w:hAnsi="Arial" w:cs="Arial"/>
          <w:color w:val="202124"/>
        </w:rPr>
        <w:t xml:space="preserve"> su contexto.</w:t>
      </w:r>
      <w:r>
        <w:rPr>
          <w:rFonts w:ascii="Arial" w:eastAsia="Arial" w:hAnsi="Arial" w:cs="Arial"/>
          <w:color w:val="000000" w:themeColor="text1"/>
        </w:rPr>
        <w:t xml:space="preserve"> </w:t>
      </w:r>
      <w:r w:rsidRPr="00A15770">
        <w:rPr>
          <w:rFonts w:ascii="Arial" w:eastAsia="Arial" w:hAnsi="Arial" w:cs="Arial"/>
          <w:color w:val="000000" w:themeColor="text1"/>
        </w:rPr>
        <w:t>Al respecto</w:t>
      </w:r>
      <w:r>
        <w:rPr>
          <w:rFonts w:ascii="Arial" w:eastAsia="Arial" w:hAnsi="Arial" w:cs="Arial"/>
          <w:color w:val="000000" w:themeColor="text1"/>
        </w:rPr>
        <w:t>,</w:t>
      </w:r>
      <w:r w:rsidR="005635AD">
        <w:rPr>
          <w:rFonts w:ascii="Arial" w:eastAsia="Arial" w:hAnsi="Arial" w:cs="Arial"/>
          <w:color w:val="000000" w:themeColor="text1"/>
        </w:rPr>
        <w:t xml:space="preserve"> </w:t>
      </w:r>
      <w:r w:rsidRPr="00A15770">
        <w:rPr>
          <w:rFonts w:ascii="Arial" w:eastAsia="Arial" w:hAnsi="Arial" w:cs="Arial"/>
          <w:color w:val="000000" w:themeColor="text1"/>
        </w:rPr>
        <w:t>autores como Rivas (1976) señala</w:t>
      </w:r>
      <w:r>
        <w:rPr>
          <w:rFonts w:ascii="Arial" w:eastAsia="Arial" w:hAnsi="Arial" w:cs="Arial"/>
          <w:color w:val="000000" w:themeColor="text1"/>
        </w:rPr>
        <w:t>,</w:t>
      </w:r>
      <w:r w:rsidRPr="00A15770">
        <w:rPr>
          <w:rFonts w:ascii="Arial" w:eastAsia="Arial" w:hAnsi="Arial" w:cs="Arial"/>
          <w:color w:val="000000" w:themeColor="text1"/>
        </w:rPr>
        <w:t xml:space="preserve"> las personas “al realizar su decisión profesional lo hacen como una persona global, esto es, con, sus rasgos más destacados de personalidad, necesidades, aptitudes y valores” (p. 91).</w:t>
      </w:r>
    </w:p>
    <w:p w14:paraId="1AC75C9B" w14:textId="6A1B79BC" w:rsidR="006E165F" w:rsidRPr="00A15770" w:rsidRDefault="006E165F" w:rsidP="002C04D3">
      <w:pPr>
        <w:tabs>
          <w:tab w:val="left" w:pos="567"/>
        </w:tabs>
        <w:ind w:firstLine="567"/>
        <w:rPr>
          <w:rFonts w:ascii="Arial" w:eastAsia="Arial" w:hAnsi="Arial" w:cs="Arial"/>
          <w:color w:val="000000" w:themeColor="text1"/>
        </w:rPr>
      </w:pPr>
      <w:r w:rsidRPr="00A15770">
        <w:rPr>
          <w:rFonts w:ascii="Arial" w:eastAsia="Arial" w:hAnsi="Arial" w:cs="Arial"/>
          <w:color w:val="000000" w:themeColor="text1"/>
        </w:rPr>
        <w:t>Como se observa en lo mencionado por las personas entrevistadas en la realización de diferentes estrategias, existe una clara intención de sustentar sus intervenciones en los procesos del desarrollo humano que son objeto de estudio de la Orientación, como lo son el conocimiento personal, el conocimiento del contexto y la toma de decisiones. De esta manera</w:t>
      </w:r>
      <w:r>
        <w:rPr>
          <w:rFonts w:ascii="Arial" w:eastAsia="Arial" w:hAnsi="Arial" w:cs="Arial"/>
          <w:color w:val="000000" w:themeColor="text1"/>
        </w:rPr>
        <w:t xml:space="preserve">, </w:t>
      </w:r>
      <w:r w:rsidRPr="00A15770">
        <w:rPr>
          <w:rFonts w:ascii="Arial" w:eastAsia="Arial" w:hAnsi="Arial" w:cs="Arial"/>
          <w:color w:val="000000" w:themeColor="text1"/>
        </w:rPr>
        <w:t xml:space="preserve">de acuerdo </w:t>
      </w:r>
      <w:r>
        <w:rPr>
          <w:rFonts w:ascii="Arial" w:eastAsia="Arial" w:hAnsi="Arial" w:cs="Arial"/>
          <w:color w:val="000000" w:themeColor="text1"/>
        </w:rPr>
        <w:t>con</w:t>
      </w:r>
      <w:r w:rsidRPr="00A15770">
        <w:rPr>
          <w:rFonts w:ascii="Arial" w:eastAsia="Arial" w:hAnsi="Arial" w:cs="Arial"/>
          <w:color w:val="000000" w:themeColor="text1"/>
        </w:rPr>
        <w:t xml:space="preserve"> lo planteado por Frías (2015)</w:t>
      </w:r>
      <w:r>
        <w:rPr>
          <w:rFonts w:ascii="Arial" w:eastAsia="Arial" w:hAnsi="Arial" w:cs="Arial"/>
          <w:color w:val="000000" w:themeColor="text1"/>
        </w:rPr>
        <w:t>,</w:t>
      </w:r>
      <w:r w:rsidRPr="00A15770">
        <w:rPr>
          <w:rFonts w:ascii="Arial" w:eastAsia="Arial" w:hAnsi="Arial" w:cs="Arial"/>
          <w:color w:val="000000" w:themeColor="text1"/>
        </w:rPr>
        <w:t xml:space="preserve"> la Orientación</w:t>
      </w:r>
      <w:r w:rsidR="005635AD">
        <w:rPr>
          <w:rFonts w:ascii="Arial" w:eastAsia="Arial" w:hAnsi="Arial" w:cs="Arial"/>
          <w:color w:val="000000" w:themeColor="text1"/>
        </w:rPr>
        <w:t xml:space="preserve"> </w:t>
      </w:r>
      <w:r w:rsidRPr="00A15770">
        <w:rPr>
          <w:rFonts w:ascii="Arial" w:eastAsia="Arial" w:hAnsi="Arial" w:cs="Arial"/>
          <w:color w:val="000000" w:themeColor="text1"/>
        </w:rPr>
        <w:t>pretende</w:t>
      </w:r>
      <w:r>
        <w:rPr>
          <w:rFonts w:ascii="Arial" w:eastAsia="Arial" w:hAnsi="Arial" w:cs="Arial"/>
          <w:color w:val="000000" w:themeColor="text1"/>
        </w:rPr>
        <w:t>,</w:t>
      </w:r>
      <w:r w:rsidRPr="00A15770">
        <w:rPr>
          <w:rFonts w:ascii="Arial" w:eastAsia="Arial" w:hAnsi="Arial" w:cs="Arial"/>
          <w:color w:val="000000" w:themeColor="text1"/>
        </w:rPr>
        <w:t xml:space="preserve"> entre otros aspectos</w:t>
      </w:r>
      <w:r>
        <w:rPr>
          <w:rFonts w:ascii="Arial" w:eastAsia="Arial" w:hAnsi="Arial" w:cs="Arial"/>
          <w:color w:val="000000" w:themeColor="text1"/>
        </w:rPr>
        <w:t>,</w:t>
      </w:r>
      <w:r w:rsidRPr="00A15770">
        <w:rPr>
          <w:rFonts w:ascii="Arial" w:eastAsia="Arial" w:hAnsi="Arial" w:cs="Arial"/>
          <w:color w:val="000000" w:themeColor="text1"/>
        </w:rPr>
        <w:t xml:space="preserve"> promover en el estudiantado “su conocimiento personal que favorezca el logro de su identidad, así como el conocimiento del contexto, elementos fundamentales para la toma de decisiones, para construir un proyecto de vida” (p.18)</w:t>
      </w:r>
      <w:r w:rsidRPr="00A15770">
        <w:rPr>
          <w:color w:val="000000" w:themeColor="text1"/>
        </w:rPr>
        <w:t xml:space="preserve"> </w:t>
      </w:r>
      <w:r w:rsidRPr="00A15770">
        <w:rPr>
          <w:rFonts w:ascii="Arial" w:eastAsia="Arial" w:hAnsi="Arial" w:cs="Arial"/>
          <w:color w:val="000000" w:themeColor="text1"/>
        </w:rPr>
        <w:t>As</w:t>
      </w:r>
      <w:r>
        <w:rPr>
          <w:rFonts w:ascii="Arial" w:eastAsia="Arial" w:hAnsi="Arial" w:cs="Arial"/>
          <w:color w:val="000000" w:themeColor="text1"/>
        </w:rPr>
        <w:t>i</w:t>
      </w:r>
      <w:r w:rsidRPr="00A15770">
        <w:rPr>
          <w:rFonts w:ascii="Arial" w:eastAsia="Arial" w:hAnsi="Arial" w:cs="Arial"/>
          <w:color w:val="000000" w:themeColor="text1"/>
        </w:rPr>
        <w:t>mismo</w:t>
      </w:r>
      <w:r>
        <w:rPr>
          <w:rFonts w:ascii="Arial" w:eastAsia="Arial" w:hAnsi="Arial" w:cs="Arial"/>
          <w:color w:val="000000" w:themeColor="text1"/>
        </w:rPr>
        <w:t>,</w:t>
      </w:r>
      <w:r w:rsidRPr="00A15770">
        <w:rPr>
          <w:rFonts w:ascii="Arial" w:eastAsia="Arial" w:hAnsi="Arial" w:cs="Arial"/>
          <w:color w:val="000000" w:themeColor="text1"/>
        </w:rPr>
        <w:t xml:space="preserve"> se evidencia que la realización de dichas estrategias conlleva preparación y coordinación, demandan</w:t>
      </w:r>
      <w:r w:rsidRPr="00A15770">
        <w:rPr>
          <w:color w:val="000000" w:themeColor="text1"/>
        </w:rPr>
        <w:t xml:space="preserve"> </w:t>
      </w:r>
      <w:r w:rsidRPr="00A15770">
        <w:rPr>
          <w:rFonts w:ascii="Arial" w:eastAsia="Arial" w:hAnsi="Arial" w:cs="Arial"/>
          <w:color w:val="000000" w:themeColor="text1"/>
        </w:rPr>
        <w:t xml:space="preserve">el apoyo y trabajo de toda la comunidad educativa, permiten identificar la participación de la persona profesional en Orientación como una figura clave para su realización, pues es la que cuenta con la formación para comprender su importancia en el desarrollo vocacional del estudiantado. </w:t>
      </w:r>
    </w:p>
    <w:p w14:paraId="6D386DA3" w14:textId="77777777" w:rsidR="006E165F" w:rsidRPr="00A15770" w:rsidRDefault="006E165F" w:rsidP="005635AD">
      <w:pPr>
        <w:tabs>
          <w:tab w:val="left" w:pos="567"/>
        </w:tabs>
        <w:rPr>
          <w:rFonts w:ascii="Arial" w:eastAsia="Arial" w:hAnsi="Arial" w:cs="Arial"/>
          <w:color w:val="000000" w:themeColor="text1"/>
        </w:rPr>
      </w:pPr>
    </w:p>
    <w:p w14:paraId="28D3036C" w14:textId="6BE9F2CC" w:rsidR="006E165F" w:rsidRPr="008A15FC" w:rsidRDefault="006E165F" w:rsidP="005635AD">
      <w:pPr>
        <w:pBdr>
          <w:top w:val="nil"/>
          <w:left w:val="nil"/>
          <w:bottom w:val="nil"/>
          <w:right w:val="nil"/>
          <w:between w:val="nil"/>
        </w:pBdr>
        <w:tabs>
          <w:tab w:val="left" w:pos="567"/>
          <w:tab w:val="left" w:pos="1095"/>
        </w:tabs>
        <w:rPr>
          <w:rFonts w:ascii="Arial" w:eastAsia="Arial" w:hAnsi="Arial" w:cs="Arial"/>
          <w:color w:val="000000"/>
          <w:sz w:val="24"/>
          <w:szCs w:val="24"/>
        </w:rPr>
      </w:pPr>
      <w:r w:rsidRPr="008A15FC">
        <w:rPr>
          <w:rFonts w:ascii="Arial" w:eastAsia="Arial" w:hAnsi="Arial" w:cs="Arial"/>
          <w:b/>
          <w:sz w:val="24"/>
          <w:szCs w:val="24"/>
        </w:rPr>
        <w:t>4.2</w:t>
      </w:r>
      <w:r w:rsidR="005635AD">
        <w:rPr>
          <w:rFonts w:ascii="Arial" w:eastAsia="Arial" w:hAnsi="Arial" w:cs="Arial"/>
          <w:b/>
          <w:sz w:val="24"/>
          <w:szCs w:val="24"/>
        </w:rPr>
        <w:t xml:space="preserve"> </w:t>
      </w:r>
      <w:r w:rsidR="002C04D3">
        <w:rPr>
          <w:rFonts w:ascii="Arial" w:eastAsia="Arial" w:hAnsi="Arial" w:cs="Arial"/>
          <w:b/>
          <w:sz w:val="24"/>
          <w:szCs w:val="24"/>
        </w:rPr>
        <w:tab/>
      </w:r>
      <w:r w:rsidRPr="008A15FC">
        <w:rPr>
          <w:rFonts w:ascii="Arial" w:eastAsia="Arial" w:hAnsi="Arial" w:cs="Arial"/>
          <w:b/>
          <w:color w:val="000000"/>
          <w:sz w:val="24"/>
          <w:szCs w:val="24"/>
        </w:rPr>
        <w:t>Papel de la persona profesional en</w:t>
      </w:r>
      <w:r w:rsidRPr="008A15FC">
        <w:rPr>
          <w:rFonts w:ascii="Arial" w:eastAsia="Arial" w:hAnsi="Arial" w:cs="Arial"/>
          <w:b/>
          <w:sz w:val="24"/>
          <w:szCs w:val="24"/>
        </w:rPr>
        <w:t xml:space="preserve"> el acompañamiento del estudiantado para la elección de una institución EFTP y</w:t>
      </w:r>
      <w:r w:rsidR="005635AD">
        <w:rPr>
          <w:rFonts w:ascii="Arial" w:eastAsia="Arial" w:hAnsi="Arial" w:cs="Arial"/>
          <w:b/>
          <w:sz w:val="24"/>
          <w:szCs w:val="24"/>
        </w:rPr>
        <w:t xml:space="preserve"> </w:t>
      </w:r>
      <w:r w:rsidRPr="008A15FC">
        <w:rPr>
          <w:rFonts w:ascii="Arial" w:eastAsia="Arial" w:hAnsi="Arial" w:cs="Arial"/>
          <w:b/>
          <w:sz w:val="24"/>
          <w:szCs w:val="24"/>
        </w:rPr>
        <w:t>de una especialidad</w:t>
      </w:r>
    </w:p>
    <w:p w14:paraId="42370DCB"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En esta categoría es importante señalar que el papel de la persona profesional en Orientación </w:t>
      </w:r>
      <w:r>
        <w:rPr>
          <w:rFonts w:ascii="Arial" w:eastAsia="Arial" w:hAnsi="Arial" w:cs="Arial"/>
          <w:color w:val="202124"/>
        </w:rPr>
        <w:t>encargada del</w:t>
      </w:r>
      <w:r w:rsidRPr="008A15FC">
        <w:rPr>
          <w:rFonts w:ascii="Arial" w:eastAsia="Arial" w:hAnsi="Arial" w:cs="Arial"/>
          <w:color w:val="202124"/>
        </w:rPr>
        <w:t xml:space="preserve"> acompañamiento al estudiantado para la selección del CTP y una especialidad, varía dependiendo del tipo de institución en la que labore. </w:t>
      </w:r>
    </w:p>
    <w:p w14:paraId="5518EA21" w14:textId="16EDF462"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Como se indicó anteriormente en el referente teórico, en el contexto del MEP existen CTP que inician en sétimo año, por lo que la </w:t>
      </w:r>
      <w:r>
        <w:rPr>
          <w:rFonts w:ascii="Arial" w:eastAsia="Arial" w:hAnsi="Arial" w:cs="Arial"/>
          <w:color w:val="202124"/>
        </w:rPr>
        <w:t>elección</w:t>
      </w:r>
      <w:r w:rsidR="005635AD">
        <w:rPr>
          <w:rFonts w:ascii="Arial" w:eastAsia="Arial" w:hAnsi="Arial" w:cs="Arial"/>
          <w:color w:val="202124"/>
        </w:rPr>
        <w:t xml:space="preserve"> </w:t>
      </w:r>
      <w:r w:rsidRPr="008A15FC">
        <w:rPr>
          <w:rFonts w:ascii="Arial" w:eastAsia="Arial" w:hAnsi="Arial" w:cs="Arial"/>
          <w:color w:val="202124"/>
        </w:rPr>
        <w:t>en estas instituciones</w:t>
      </w:r>
      <w:r w:rsidR="005635AD">
        <w:rPr>
          <w:rFonts w:ascii="Arial" w:eastAsia="Arial" w:hAnsi="Arial" w:cs="Arial"/>
          <w:color w:val="202124"/>
        </w:rPr>
        <w:t xml:space="preserve"> </w:t>
      </w:r>
      <w:r>
        <w:rPr>
          <w:rFonts w:ascii="Arial" w:eastAsia="Arial" w:hAnsi="Arial" w:cs="Arial"/>
          <w:color w:val="202124"/>
        </w:rPr>
        <w:t>implica</w:t>
      </w:r>
      <w:r w:rsidRPr="008A15FC">
        <w:rPr>
          <w:rFonts w:ascii="Arial" w:eastAsia="Arial" w:hAnsi="Arial" w:cs="Arial"/>
          <w:color w:val="202124"/>
        </w:rPr>
        <w:t xml:space="preserve"> primero elegir la modalidad de educación técnica para ingresar a sétimo y en noveno seleccionar la especialidad entre las opciones que le ofrece la institución, </w:t>
      </w:r>
      <w:r>
        <w:rPr>
          <w:rFonts w:ascii="Arial" w:eastAsia="Arial" w:hAnsi="Arial" w:cs="Arial"/>
          <w:color w:val="202124"/>
        </w:rPr>
        <w:t xml:space="preserve">cabe mencionar que </w:t>
      </w:r>
      <w:r w:rsidRPr="008A15FC">
        <w:rPr>
          <w:rFonts w:ascii="Arial" w:eastAsia="Arial" w:hAnsi="Arial" w:cs="Arial"/>
          <w:color w:val="202124"/>
        </w:rPr>
        <w:t>previ</w:t>
      </w:r>
      <w:r>
        <w:rPr>
          <w:rFonts w:ascii="Arial" w:eastAsia="Arial" w:hAnsi="Arial" w:cs="Arial"/>
          <w:color w:val="202124"/>
        </w:rPr>
        <w:t>amente deben</w:t>
      </w:r>
      <w:r w:rsidR="005635AD">
        <w:rPr>
          <w:rFonts w:ascii="Arial" w:eastAsia="Arial" w:hAnsi="Arial" w:cs="Arial"/>
          <w:color w:val="202124"/>
        </w:rPr>
        <w:t xml:space="preserve"> </w:t>
      </w:r>
      <w:r w:rsidRPr="008A15FC">
        <w:rPr>
          <w:rFonts w:ascii="Arial" w:eastAsia="Arial" w:hAnsi="Arial" w:cs="Arial"/>
          <w:color w:val="202124"/>
        </w:rPr>
        <w:t>haber cursado talleres exploratorios. De sétimo a noveno año el estudiantado tiene como parte de su programa de estudios la lección de Orientación.</w:t>
      </w:r>
    </w:p>
    <w:p w14:paraId="37DAD579"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Por otra parte, están los CTP que se inician en décimo año, lo que implica que el estudiantado proviene de una institución académica, y decide inscribirse en la educación diversificada</w:t>
      </w:r>
      <w:sdt>
        <w:sdtPr>
          <w:tag w:val="goog_rdk_38"/>
          <w:id w:val="-1608962132"/>
        </w:sdtPr>
        <w:sdtContent>
          <w:r>
            <w:t>,</w:t>
          </w:r>
        </w:sdtContent>
      </w:sdt>
      <w:r w:rsidRPr="008A15FC">
        <w:rPr>
          <w:rFonts w:ascii="Arial" w:eastAsia="Arial" w:hAnsi="Arial" w:cs="Arial"/>
          <w:color w:val="202124"/>
        </w:rPr>
        <w:t xml:space="preserve"> para formarse en una especialidad técnica. En estos centros educativos el estudiantado no recibe la lección de Orientación como parte de su curr</w:t>
      </w:r>
      <w:r>
        <w:rPr>
          <w:rFonts w:ascii="Arial" w:eastAsia="Arial" w:hAnsi="Arial" w:cs="Arial"/>
          <w:color w:val="202124"/>
        </w:rPr>
        <w:t>ículo</w:t>
      </w:r>
      <w:r w:rsidRPr="008A15FC">
        <w:rPr>
          <w:rFonts w:ascii="Arial" w:eastAsia="Arial" w:hAnsi="Arial" w:cs="Arial"/>
          <w:color w:val="202124"/>
        </w:rPr>
        <w:t xml:space="preserve">. </w:t>
      </w:r>
    </w:p>
    <w:p w14:paraId="613C427F" w14:textId="2E62C4AB" w:rsidR="006E165F"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Es importante tener presente que no se considera como parte de esta categoría la modalidad nocturna, ya que como se mencionó </w:t>
      </w:r>
      <w:r>
        <w:rPr>
          <w:rFonts w:ascii="Arial" w:eastAsia="Arial" w:hAnsi="Arial" w:cs="Arial"/>
          <w:color w:val="202124"/>
        </w:rPr>
        <w:t xml:space="preserve">en párrafos </w:t>
      </w:r>
      <w:r w:rsidRPr="008A15FC">
        <w:rPr>
          <w:rFonts w:ascii="Arial" w:eastAsia="Arial" w:hAnsi="Arial" w:cs="Arial"/>
          <w:color w:val="202124"/>
        </w:rPr>
        <w:t>anterior</w:t>
      </w:r>
      <w:r>
        <w:rPr>
          <w:rFonts w:ascii="Arial" w:eastAsia="Arial" w:hAnsi="Arial" w:cs="Arial"/>
          <w:color w:val="202124"/>
        </w:rPr>
        <w:t>es y según</w:t>
      </w:r>
      <w:r w:rsidR="005635AD">
        <w:rPr>
          <w:rFonts w:ascii="Arial" w:eastAsia="Arial" w:hAnsi="Arial" w:cs="Arial"/>
          <w:color w:val="202124"/>
        </w:rPr>
        <w:t xml:space="preserve"> </w:t>
      </w:r>
      <w:r w:rsidRPr="008A15FC">
        <w:rPr>
          <w:rFonts w:ascii="Arial" w:eastAsia="Arial" w:hAnsi="Arial" w:cs="Arial"/>
          <w:color w:val="202124"/>
        </w:rPr>
        <w:t>lo expresado por las personas informantes</w:t>
      </w:r>
      <w:r>
        <w:rPr>
          <w:rFonts w:ascii="Arial" w:eastAsia="Arial" w:hAnsi="Arial" w:cs="Arial"/>
          <w:color w:val="202124"/>
        </w:rPr>
        <w:t>,</w:t>
      </w:r>
      <w:r w:rsidRPr="008A15FC">
        <w:rPr>
          <w:rFonts w:ascii="Arial" w:eastAsia="Arial" w:hAnsi="Arial" w:cs="Arial"/>
          <w:color w:val="202124"/>
        </w:rPr>
        <w:t xml:space="preserve"> no se definen procesos de ingreso específicos en las instituciones de esta modalidad. </w:t>
      </w:r>
    </w:p>
    <w:p w14:paraId="089065AB" w14:textId="77777777" w:rsidR="002C04D3" w:rsidRPr="008A15FC" w:rsidRDefault="002C04D3" w:rsidP="002C04D3">
      <w:pPr>
        <w:tabs>
          <w:tab w:val="left" w:pos="567"/>
        </w:tabs>
        <w:ind w:firstLine="567"/>
        <w:rPr>
          <w:rFonts w:ascii="Arial" w:eastAsia="Arial" w:hAnsi="Arial" w:cs="Arial"/>
          <w:color w:val="202124"/>
        </w:rPr>
      </w:pPr>
    </w:p>
    <w:p w14:paraId="5FCFDD2C" w14:textId="6739493A" w:rsidR="006E165F" w:rsidRPr="008A15FC" w:rsidRDefault="006E165F" w:rsidP="005635AD">
      <w:pPr>
        <w:tabs>
          <w:tab w:val="left" w:pos="567"/>
        </w:tabs>
        <w:rPr>
          <w:rFonts w:ascii="Arial" w:eastAsia="Arial" w:hAnsi="Arial" w:cs="Arial"/>
          <w:i/>
          <w:sz w:val="24"/>
          <w:szCs w:val="24"/>
        </w:rPr>
      </w:pPr>
      <w:r w:rsidRPr="008A15FC">
        <w:rPr>
          <w:rFonts w:ascii="Arial" w:eastAsia="Arial" w:hAnsi="Arial" w:cs="Arial"/>
          <w:i/>
          <w:color w:val="202124"/>
          <w:sz w:val="24"/>
          <w:szCs w:val="24"/>
        </w:rPr>
        <w:t>4.2.1</w:t>
      </w:r>
      <w:r w:rsidR="005635AD">
        <w:rPr>
          <w:rFonts w:ascii="Arial" w:eastAsia="Arial" w:hAnsi="Arial" w:cs="Arial"/>
          <w:i/>
          <w:color w:val="202124"/>
          <w:sz w:val="24"/>
          <w:szCs w:val="24"/>
        </w:rPr>
        <w:t xml:space="preserve"> </w:t>
      </w:r>
      <w:r w:rsidRPr="008A15FC">
        <w:rPr>
          <w:rFonts w:ascii="Arial" w:eastAsia="Arial" w:hAnsi="Arial" w:cs="Arial"/>
          <w:i/>
          <w:color w:val="202124"/>
          <w:sz w:val="24"/>
          <w:szCs w:val="24"/>
        </w:rPr>
        <w:t>EFTP que inicia en séptimo año</w:t>
      </w:r>
    </w:p>
    <w:p w14:paraId="4464D56C" w14:textId="4A746404"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En el caso de los CTP que inician desde séptimo año, el acompañamiento que dan las personas profesionales en Orientación</w:t>
      </w:r>
      <w:r>
        <w:rPr>
          <w:rFonts w:ascii="Arial" w:eastAsia="Arial" w:hAnsi="Arial" w:cs="Arial"/>
          <w:color w:val="202124"/>
        </w:rPr>
        <w:t>,</w:t>
      </w:r>
      <w:r w:rsidRPr="008A15FC">
        <w:rPr>
          <w:rFonts w:ascii="Arial" w:eastAsia="Arial" w:hAnsi="Arial" w:cs="Arial"/>
          <w:color w:val="202124"/>
        </w:rPr>
        <w:t xml:space="preserve"> como parte del papel que cumplen en estas instituciones, se dirige en un primer momento a estudiantes que concluyen la educación primaria</w:t>
      </w:r>
      <w:r>
        <w:rPr>
          <w:rFonts w:ascii="Arial" w:eastAsia="Arial" w:hAnsi="Arial" w:cs="Arial"/>
          <w:color w:val="202124"/>
        </w:rPr>
        <w:t>,</w:t>
      </w:r>
      <w:r w:rsidRPr="008A15FC">
        <w:rPr>
          <w:rFonts w:ascii="Arial" w:eastAsia="Arial" w:hAnsi="Arial" w:cs="Arial"/>
          <w:color w:val="202124"/>
        </w:rPr>
        <w:t xml:space="preserve"> con el objetivo de que se planteen la EFTP como una opción para continuar sus estudios. </w:t>
      </w:r>
      <w:r>
        <w:rPr>
          <w:rFonts w:ascii="Arial" w:eastAsia="Arial" w:hAnsi="Arial" w:cs="Arial"/>
          <w:color w:val="202124"/>
        </w:rPr>
        <w:t>Según las personas consultadas, y</w:t>
      </w:r>
      <w:r w:rsidRPr="008A15FC">
        <w:rPr>
          <w:rFonts w:ascii="Arial" w:eastAsia="Arial" w:hAnsi="Arial" w:cs="Arial"/>
          <w:color w:val="202124"/>
        </w:rPr>
        <w:t xml:space="preserve">a cuando el estudiantado está matriculado, se </w:t>
      </w:r>
      <w:r>
        <w:rPr>
          <w:rFonts w:ascii="Arial" w:eastAsia="Arial" w:hAnsi="Arial" w:cs="Arial"/>
          <w:color w:val="202124"/>
        </w:rPr>
        <w:t>desarrollan</w:t>
      </w:r>
      <w:r w:rsidR="005635AD">
        <w:rPr>
          <w:rFonts w:ascii="Arial" w:eastAsia="Arial" w:hAnsi="Arial" w:cs="Arial"/>
          <w:color w:val="202124"/>
        </w:rPr>
        <w:t xml:space="preserve"> </w:t>
      </w:r>
      <w:r w:rsidRPr="008A15FC">
        <w:rPr>
          <w:rFonts w:ascii="Arial" w:eastAsia="Arial" w:hAnsi="Arial" w:cs="Arial"/>
          <w:color w:val="202124"/>
        </w:rPr>
        <w:t>diferentes estrategias centradas en favorecer el reconocimiento de intereses y habilidades por parte del estudiantado</w:t>
      </w:r>
      <w:r>
        <w:rPr>
          <w:rFonts w:ascii="Arial" w:eastAsia="Arial" w:hAnsi="Arial" w:cs="Arial"/>
          <w:color w:val="202124"/>
        </w:rPr>
        <w:t>, así</w:t>
      </w:r>
      <w:r w:rsidR="005635AD">
        <w:rPr>
          <w:rFonts w:ascii="Arial" w:eastAsia="Arial" w:hAnsi="Arial" w:cs="Arial"/>
          <w:color w:val="202124"/>
        </w:rPr>
        <w:t xml:space="preserve"> </w:t>
      </w:r>
      <w:r w:rsidRPr="008A15FC">
        <w:rPr>
          <w:rFonts w:ascii="Arial" w:eastAsia="Arial" w:hAnsi="Arial" w:cs="Arial"/>
          <w:color w:val="202124"/>
        </w:rPr>
        <w:t>prepararl</w:t>
      </w:r>
      <w:r>
        <w:rPr>
          <w:rFonts w:ascii="Arial" w:eastAsia="Arial" w:hAnsi="Arial" w:cs="Arial"/>
          <w:color w:val="202124"/>
        </w:rPr>
        <w:t>o</w:t>
      </w:r>
      <w:r w:rsidRPr="008A15FC">
        <w:rPr>
          <w:rFonts w:ascii="Arial" w:eastAsia="Arial" w:hAnsi="Arial" w:cs="Arial"/>
          <w:color w:val="202124"/>
        </w:rPr>
        <w:t xml:space="preserve"> para la toma de decisiones, ya sea que quiera permanecer en la formación de la EFTP o cambiarse a una modalidad académica. En caso de permanecer en EFTP</w:t>
      </w:r>
      <w:r>
        <w:rPr>
          <w:rFonts w:ascii="Arial" w:eastAsia="Arial" w:hAnsi="Arial" w:cs="Arial"/>
          <w:color w:val="202124"/>
        </w:rPr>
        <w:t>,</w:t>
      </w:r>
      <w:r w:rsidR="005635AD">
        <w:rPr>
          <w:rFonts w:ascii="Arial" w:eastAsia="Arial" w:hAnsi="Arial" w:cs="Arial"/>
          <w:color w:val="202124"/>
        </w:rPr>
        <w:t xml:space="preserve"> </w:t>
      </w:r>
      <w:r w:rsidRPr="008A15FC">
        <w:rPr>
          <w:rFonts w:ascii="Arial" w:eastAsia="Arial" w:hAnsi="Arial" w:cs="Arial"/>
          <w:color w:val="202124"/>
        </w:rPr>
        <w:t xml:space="preserve">en noveno año </w:t>
      </w:r>
      <w:r>
        <w:rPr>
          <w:rFonts w:ascii="Arial" w:eastAsia="Arial" w:hAnsi="Arial" w:cs="Arial"/>
          <w:color w:val="202124"/>
        </w:rPr>
        <w:t xml:space="preserve">deben </w:t>
      </w:r>
      <w:r w:rsidRPr="008A15FC">
        <w:rPr>
          <w:rFonts w:ascii="Arial" w:eastAsia="Arial" w:hAnsi="Arial" w:cs="Arial"/>
          <w:color w:val="202124"/>
        </w:rPr>
        <w:t>elegir la especialidad.</w:t>
      </w:r>
    </w:p>
    <w:p w14:paraId="6B5C7469" w14:textId="77777777"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 xml:space="preserve">Algunas de las estrategias </w:t>
      </w:r>
      <w:r>
        <w:rPr>
          <w:rFonts w:ascii="Arial" w:eastAsia="Arial" w:hAnsi="Arial" w:cs="Arial"/>
          <w:color w:val="202124"/>
        </w:rPr>
        <w:t>realizadas</w:t>
      </w:r>
      <w:r w:rsidRPr="008A15FC">
        <w:rPr>
          <w:rFonts w:ascii="Arial" w:eastAsia="Arial" w:hAnsi="Arial" w:cs="Arial"/>
          <w:color w:val="202124"/>
        </w:rPr>
        <w:t xml:space="preserve"> se evidencian en las siguientes afirmaciones hechas por las y los profesionales en Orientación participantes en el estudio: </w:t>
      </w:r>
    </w:p>
    <w:p w14:paraId="54EADABA" w14:textId="77777777" w:rsidR="006E165F" w:rsidRPr="008A15FC" w:rsidRDefault="006E165F" w:rsidP="005635AD">
      <w:pPr>
        <w:tabs>
          <w:tab w:val="left" w:pos="567"/>
        </w:tabs>
        <w:ind w:left="720"/>
        <w:rPr>
          <w:rFonts w:ascii="Arial" w:eastAsia="Arial" w:hAnsi="Arial" w:cs="Arial"/>
          <w:i/>
          <w:color w:val="202124"/>
        </w:rPr>
      </w:pPr>
      <w:r w:rsidRPr="008A15FC">
        <w:rPr>
          <w:rFonts w:ascii="Arial" w:eastAsia="Arial" w:hAnsi="Arial" w:cs="Arial"/>
          <w:i/>
          <w:color w:val="202124"/>
        </w:rPr>
        <w:t xml:space="preserve">Clases de Orientación Vocacional según tema [temario] MEP, exploración de habilidades en talleres exploratorios, trabajo individual (PE6) </w:t>
      </w:r>
    </w:p>
    <w:p w14:paraId="50D5F1B4" w14:textId="77777777" w:rsidR="006E165F" w:rsidRPr="008A15FC" w:rsidRDefault="006E165F" w:rsidP="005635AD">
      <w:pPr>
        <w:tabs>
          <w:tab w:val="left" w:pos="567"/>
        </w:tabs>
        <w:ind w:left="720"/>
        <w:rPr>
          <w:rFonts w:ascii="Arial" w:eastAsia="Arial" w:hAnsi="Arial" w:cs="Arial"/>
        </w:rPr>
      </w:pPr>
      <w:r w:rsidRPr="008A15FC">
        <w:rPr>
          <w:rFonts w:ascii="Arial" w:eastAsia="Arial" w:hAnsi="Arial" w:cs="Arial"/>
          <w:i/>
          <w:color w:val="202124"/>
        </w:rPr>
        <w:t xml:space="preserve">Se desarrollan contenidos de Orientación Vocacional durante las lecciones de Orientación (7 y 8 año) En noveno, se realiza [...] durante las lecciones de Orientación y otros espacios programados: autoconocimiento, identificación de intereses, habilidades, valores, gustos, preferencias, habilidades blandas. Valoración de elementos externos: oportunidades, recursos, charlas de especialidades impartidas por los docentes de especialidad, charlas con empresarios […] charlas con estudiantes egresados [...] se les realiza </w:t>
      </w:r>
      <w:proofErr w:type="gramStart"/>
      <w:r w:rsidRPr="008A15FC">
        <w:rPr>
          <w:rFonts w:ascii="Arial" w:eastAsia="Arial" w:hAnsi="Arial" w:cs="Arial"/>
          <w:i/>
          <w:color w:val="202124"/>
        </w:rPr>
        <w:t>un test</w:t>
      </w:r>
      <w:proofErr w:type="gramEnd"/>
      <w:r w:rsidRPr="008A15FC">
        <w:rPr>
          <w:rFonts w:ascii="Arial" w:eastAsia="Arial" w:hAnsi="Arial" w:cs="Arial"/>
          <w:i/>
          <w:color w:val="202124"/>
        </w:rPr>
        <w:t xml:space="preserve"> vocacional. Atención individual y grupal. (PE5)</w:t>
      </w:r>
    </w:p>
    <w:p w14:paraId="3AA661F4" w14:textId="77777777" w:rsidR="006E165F" w:rsidRPr="001767DD" w:rsidRDefault="006E165F" w:rsidP="005635AD">
      <w:pPr>
        <w:tabs>
          <w:tab w:val="left" w:pos="567"/>
        </w:tabs>
        <w:ind w:left="720"/>
        <w:rPr>
          <w:rFonts w:ascii="Arial" w:eastAsia="Arial" w:hAnsi="Arial" w:cs="Arial"/>
        </w:rPr>
      </w:pPr>
      <w:r w:rsidRPr="008A15FC">
        <w:rPr>
          <w:rFonts w:ascii="Arial" w:eastAsia="Arial" w:hAnsi="Arial" w:cs="Arial"/>
          <w:i/>
          <w:color w:val="202124"/>
        </w:rPr>
        <w:t>Entrevista en sétimo para indicarles la importancia de un colegio técnico y lo que implica. Información de las especialidades técnicas. Inventarios de conocimiento de habilidades e intereses. Entrevista en noveno. Feria vocacional.</w:t>
      </w:r>
      <w:r>
        <w:rPr>
          <w:rFonts w:ascii="Arial" w:eastAsia="Arial" w:hAnsi="Arial" w:cs="Arial"/>
          <w:i/>
          <w:color w:val="202124"/>
        </w:rPr>
        <w:t xml:space="preserve"> </w:t>
      </w:r>
      <w:r w:rsidRPr="008A15FC">
        <w:rPr>
          <w:rFonts w:ascii="Arial" w:eastAsia="Arial" w:hAnsi="Arial" w:cs="Arial"/>
          <w:i/>
          <w:color w:val="202124"/>
        </w:rPr>
        <w:t>(PE2)</w:t>
      </w:r>
    </w:p>
    <w:p w14:paraId="18AD7A06" w14:textId="77777777" w:rsidR="002C04D3" w:rsidRDefault="002C04D3" w:rsidP="005635AD">
      <w:pPr>
        <w:tabs>
          <w:tab w:val="left" w:pos="567"/>
        </w:tabs>
        <w:ind w:firstLine="720"/>
        <w:rPr>
          <w:rFonts w:ascii="Arial" w:eastAsia="Arial" w:hAnsi="Arial" w:cs="Arial"/>
          <w:color w:val="202124"/>
        </w:rPr>
      </w:pPr>
    </w:p>
    <w:p w14:paraId="1C08A622" w14:textId="02930B9C"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 xml:space="preserve">Las estrategias que se mencionan tienen que ver con los procesos de la </w:t>
      </w:r>
      <w:r w:rsidRPr="008A15FC">
        <w:t>O</w:t>
      </w:r>
      <w:r w:rsidRPr="008A15FC">
        <w:rPr>
          <w:rFonts w:ascii="Arial" w:eastAsia="Arial" w:hAnsi="Arial" w:cs="Arial"/>
          <w:color w:val="202124"/>
        </w:rPr>
        <w:t>rientación Vocacional, a saber</w:t>
      </w:r>
      <w:r>
        <w:rPr>
          <w:rFonts w:ascii="Arial" w:eastAsia="Arial" w:hAnsi="Arial" w:cs="Arial"/>
          <w:color w:val="202124"/>
        </w:rPr>
        <w:t>:</w:t>
      </w:r>
      <w:r w:rsidRPr="008A15FC">
        <w:rPr>
          <w:rFonts w:ascii="Arial" w:eastAsia="Arial" w:hAnsi="Arial" w:cs="Arial"/>
          <w:color w:val="202124"/>
        </w:rPr>
        <w:t xml:space="preserve"> el autoconocimiento, el conocimiento del medio y la toma de decisiones (Sánchez </w:t>
      </w:r>
      <w:r w:rsidR="000B6738">
        <w:rPr>
          <w:rFonts w:ascii="Arial" w:eastAsia="Arial" w:hAnsi="Arial" w:cs="Arial"/>
          <w:color w:val="202124"/>
        </w:rPr>
        <w:t xml:space="preserve">García </w:t>
      </w:r>
      <w:r w:rsidRPr="008A15FC">
        <w:rPr>
          <w:rFonts w:ascii="Arial" w:eastAsia="Arial" w:hAnsi="Arial" w:cs="Arial"/>
          <w:color w:val="202124"/>
        </w:rPr>
        <w:t>et al</w:t>
      </w:r>
      <w:r w:rsidR="000B6738">
        <w:rPr>
          <w:rFonts w:ascii="Arial" w:eastAsia="Arial" w:hAnsi="Arial" w:cs="Arial"/>
          <w:color w:val="202124"/>
        </w:rPr>
        <w:t>.</w:t>
      </w:r>
      <w:r w:rsidRPr="008A15FC">
        <w:rPr>
          <w:rFonts w:ascii="Arial" w:eastAsia="Arial" w:hAnsi="Arial" w:cs="Arial"/>
          <w:color w:val="202124"/>
        </w:rPr>
        <w:t xml:space="preserve">, 2020). En relación con el autoconocimiento, Pereira (2000) señala que las personas pueden potenciar su desarrollo de forma integral, no siendo la dimensión vocacional la excepción, y también contribuye </w:t>
      </w:r>
      <w:r>
        <w:rPr>
          <w:rFonts w:ascii="Arial" w:eastAsia="Arial" w:hAnsi="Arial" w:cs="Arial"/>
          <w:color w:val="202124"/>
        </w:rPr>
        <w:t>con</w:t>
      </w:r>
      <w:r w:rsidRPr="008A15FC">
        <w:rPr>
          <w:rFonts w:ascii="Arial" w:eastAsia="Arial" w:hAnsi="Arial" w:cs="Arial"/>
          <w:color w:val="202124"/>
        </w:rPr>
        <w:t xml:space="preserve"> la definición de la identidad.</w:t>
      </w:r>
    </w:p>
    <w:p w14:paraId="12DA2DB0" w14:textId="48EEA428"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De acuerdo con lo mencionado por las personas participantes, se observa una variedad de estrategias que se utilizan para acompañar </w:t>
      </w:r>
      <w:r>
        <w:rPr>
          <w:rFonts w:ascii="Arial" w:eastAsia="Arial" w:hAnsi="Arial" w:cs="Arial"/>
          <w:color w:val="202124"/>
        </w:rPr>
        <w:t xml:space="preserve">a las personas estudiantes en la exploración de sí mismas </w:t>
      </w:r>
      <w:r w:rsidRPr="008A15FC">
        <w:rPr>
          <w:rFonts w:ascii="Arial" w:eastAsia="Arial" w:hAnsi="Arial" w:cs="Arial"/>
          <w:color w:val="202124"/>
        </w:rPr>
        <w:t>y</w:t>
      </w:r>
      <w:r>
        <w:rPr>
          <w:rFonts w:ascii="Arial" w:eastAsia="Arial" w:hAnsi="Arial" w:cs="Arial"/>
          <w:color w:val="202124"/>
        </w:rPr>
        <w:t>,</w:t>
      </w:r>
      <w:r w:rsidRPr="008A15FC">
        <w:rPr>
          <w:rFonts w:ascii="Arial" w:eastAsia="Arial" w:hAnsi="Arial" w:cs="Arial"/>
          <w:color w:val="202124"/>
        </w:rPr>
        <w:t xml:space="preserve"> de esta manera, favorecer el proceso de elección de una especialidad</w:t>
      </w:r>
      <w:r>
        <w:rPr>
          <w:rFonts w:ascii="Arial" w:eastAsia="Arial" w:hAnsi="Arial" w:cs="Arial"/>
          <w:color w:val="202124"/>
        </w:rPr>
        <w:t xml:space="preserve">; además, </w:t>
      </w:r>
      <w:r w:rsidRPr="008A15FC">
        <w:rPr>
          <w:rFonts w:ascii="Arial" w:eastAsia="Arial" w:hAnsi="Arial" w:cs="Arial"/>
          <w:color w:val="202124"/>
        </w:rPr>
        <w:t xml:space="preserve">cómo estas </w:t>
      </w:r>
      <w:r>
        <w:rPr>
          <w:rFonts w:ascii="Arial" w:eastAsia="Arial" w:hAnsi="Arial" w:cs="Arial"/>
          <w:color w:val="202124"/>
        </w:rPr>
        <w:t xml:space="preserve">estrategias </w:t>
      </w:r>
      <w:r w:rsidRPr="008A15FC">
        <w:rPr>
          <w:rFonts w:ascii="Arial" w:eastAsia="Arial" w:hAnsi="Arial" w:cs="Arial"/>
          <w:color w:val="202124"/>
        </w:rPr>
        <w:t>se desarrollan a lo largo de los tres años que corresponden a la educación general básica.</w:t>
      </w:r>
      <w:r>
        <w:rPr>
          <w:rFonts w:ascii="Arial" w:eastAsia="Arial" w:hAnsi="Arial" w:cs="Arial"/>
          <w:color w:val="202124"/>
        </w:rPr>
        <w:t xml:space="preserve"> Lo anterior, aunado</w:t>
      </w:r>
      <w:r w:rsidR="005635AD">
        <w:rPr>
          <w:rFonts w:ascii="Arial" w:eastAsia="Arial" w:hAnsi="Arial" w:cs="Arial"/>
          <w:color w:val="202124"/>
        </w:rPr>
        <w:t xml:space="preserve"> </w:t>
      </w:r>
      <w:r>
        <w:rPr>
          <w:rFonts w:ascii="Arial" w:eastAsia="Arial" w:hAnsi="Arial" w:cs="Arial"/>
          <w:color w:val="202124"/>
        </w:rPr>
        <w:t xml:space="preserve">a </w:t>
      </w:r>
      <w:r w:rsidRPr="008A15FC">
        <w:rPr>
          <w:rFonts w:ascii="Arial" w:eastAsia="Arial" w:hAnsi="Arial" w:cs="Arial"/>
          <w:color w:val="202124"/>
        </w:rPr>
        <w:t>las lecciones de Orientación y los talleres exploratorios</w:t>
      </w:r>
      <w:r>
        <w:rPr>
          <w:rFonts w:ascii="Arial" w:eastAsia="Arial" w:hAnsi="Arial" w:cs="Arial"/>
          <w:color w:val="202124"/>
        </w:rPr>
        <w:t>,</w:t>
      </w:r>
      <w:r w:rsidRPr="008A15FC">
        <w:rPr>
          <w:rFonts w:ascii="Arial" w:eastAsia="Arial" w:hAnsi="Arial" w:cs="Arial"/>
          <w:color w:val="202124"/>
        </w:rPr>
        <w:t xml:space="preserve"> facilitan el proceso de toma de decisiones respecto </w:t>
      </w:r>
      <w:r>
        <w:rPr>
          <w:rFonts w:ascii="Arial" w:eastAsia="Arial" w:hAnsi="Arial" w:cs="Arial"/>
          <w:color w:val="202124"/>
        </w:rPr>
        <w:t>de</w:t>
      </w:r>
      <w:r w:rsidRPr="008A15FC">
        <w:rPr>
          <w:rFonts w:ascii="Arial" w:eastAsia="Arial" w:hAnsi="Arial" w:cs="Arial"/>
          <w:color w:val="202124"/>
        </w:rPr>
        <w:t xml:space="preserve"> la especialidad que se desea cursar.</w:t>
      </w:r>
      <w:r>
        <w:rPr>
          <w:rFonts w:ascii="Arial" w:eastAsia="Arial" w:hAnsi="Arial" w:cs="Arial"/>
          <w:color w:val="202124"/>
        </w:rPr>
        <w:t xml:space="preserve"> </w:t>
      </w:r>
      <w:r w:rsidRPr="008A15FC">
        <w:rPr>
          <w:rFonts w:ascii="Arial" w:eastAsia="Arial" w:hAnsi="Arial" w:cs="Arial"/>
          <w:color w:val="202124"/>
        </w:rPr>
        <w:t>En este sentido, la modalidad de EFTP que inicia en el primer año de secundaria, plantea una ventaja en relación con la que inicia en el décimo año.</w:t>
      </w:r>
    </w:p>
    <w:p w14:paraId="5717696A" w14:textId="77777777" w:rsidR="006E165F" w:rsidRPr="008A15FC" w:rsidRDefault="006E165F" w:rsidP="005635AD">
      <w:pPr>
        <w:tabs>
          <w:tab w:val="left" w:pos="567"/>
        </w:tabs>
        <w:rPr>
          <w:rFonts w:ascii="Arial" w:eastAsia="Arial" w:hAnsi="Arial" w:cs="Arial"/>
        </w:rPr>
      </w:pPr>
    </w:p>
    <w:p w14:paraId="3833F55A" w14:textId="057DD9D9" w:rsidR="006E165F" w:rsidRPr="008A15FC" w:rsidRDefault="006E165F" w:rsidP="005635AD">
      <w:pPr>
        <w:tabs>
          <w:tab w:val="left" w:pos="567"/>
        </w:tabs>
        <w:rPr>
          <w:rFonts w:ascii="Arial" w:eastAsia="Arial" w:hAnsi="Arial" w:cs="Arial"/>
          <w:i/>
          <w:sz w:val="24"/>
          <w:szCs w:val="24"/>
        </w:rPr>
      </w:pPr>
      <w:r w:rsidRPr="008A15FC">
        <w:rPr>
          <w:rFonts w:ascii="Arial" w:eastAsia="Arial" w:hAnsi="Arial" w:cs="Arial"/>
          <w:i/>
          <w:color w:val="202124"/>
          <w:sz w:val="24"/>
          <w:szCs w:val="24"/>
        </w:rPr>
        <w:t>4.2.2</w:t>
      </w:r>
      <w:r w:rsidR="005635AD">
        <w:rPr>
          <w:rFonts w:ascii="Arial" w:eastAsia="Arial" w:hAnsi="Arial" w:cs="Arial"/>
          <w:i/>
          <w:color w:val="202124"/>
          <w:sz w:val="24"/>
          <w:szCs w:val="24"/>
        </w:rPr>
        <w:t xml:space="preserve"> </w:t>
      </w:r>
      <w:r w:rsidRPr="008A15FC">
        <w:rPr>
          <w:rFonts w:ascii="Arial" w:eastAsia="Arial" w:hAnsi="Arial" w:cs="Arial"/>
          <w:i/>
          <w:color w:val="202124"/>
          <w:sz w:val="24"/>
          <w:szCs w:val="24"/>
        </w:rPr>
        <w:t>EFTP que inicia en décimo año</w:t>
      </w:r>
    </w:p>
    <w:p w14:paraId="3C586279" w14:textId="0254CE53"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En el caso de las instituciones de EFTP que inician su proceso de formación en la educación diversificada, es posible observar que el papel de las personas profesionales en Orientación consultadas se enfoca en la necesidad de dar a conocer oportunamente la oferta académica de su institución al estudiantado de noveno año de los centros educativos académicos, para lo cual utilizan diferentes estrategias como la Feria Vocacional, visita a instituciones,</w:t>
      </w:r>
      <w:r w:rsidR="005635AD">
        <w:rPr>
          <w:rFonts w:ascii="Arial" w:eastAsia="Arial" w:hAnsi="Arial" w:cs="Arial"/>
          <w:color w:val="202124"/>
        </w:rPr>
        <w:t xml:space="preserve"> </w:t>
      </w:r>
      <w:r w:rsidRPr="008A15FC">
        <w:rPr>
          <w:rFonts w:ascii="Arial" w:eastAsia="Arial" w:hAnsi="Arial" w:cs="Arial"/>
          <w:color w:val="202124"/>
        </w:rPr>
        <w:t>páginas web, entre otras. Al respecto</w:t>
      </w:r>
      <w:r>
        <w:rPr>
          <w:rFonts w:ascii="Arial" w:eastAsia="Arial" w:hAnsi="Arial" w:cs="Arial"/>
          <w:color w:val="202124"/>
        </w:rPr>
        <w:t>,</w:t>
      </w:r>
      <w:r w:rsidRPr="008A15FC">
        <w:rPr>
          <w:rFonts w:ascii="Arial" w:eastAsia="Arial" w:hAnsi="Arial" w:cs="Arial"/>
          <w:color w:val="202124"/>
        </w:rPr>
        <w:t xml:space="preserve"> </w:t>
      </w:r>
      <w:r w:rsidRPr="008A15FC">
        <w:rPr>
          <w:rFonts w:ascii="Arial" w:eastAsia="Arial" w:hAnsi="Arial" w:cs="Arial"/>
          <w:i/>
          <w:color w:val="202124"/>
        </w:rPr>
        <w:t>PE3, PE4 y PE2 señalan:</w:t>
      </w:r>
    </w:p>
    <w:p w14:paraId="25C6A190"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Nuestra participación</w:t>
      </w:r>
      <w:r>
        <w:rPr>
          <w:rFonts w:ascii="Arial" w:eastAsia="Arial" w:hAnsi="Arial" w:cs="Arial"/>
          <w:i/>
          <w:color w:val="202124"/>
        </w:rPr>
        <w:t>,</w:t>
      </w:r>
      <w:r w:rsidRPr="008A15FC">
        <w:rPr>
          <w:rFonts w:ascii="Arial" w:eastAsia="Arial" w:hAnsi="Arial" w:cs="Arial"/>
          <w:i/>
          <w:color w:val="202124"/>
        </w:rPr>
        <w:t xml:space="preserve"> dado que NO tenemos estudiantes de sétimo, octavo y noveno</w:t>
      </w:r>
      <w:r>
        <w:rPr>
          <w:rFonts w:ascii="Arial" w:eastAsia="Arial" w:hAnsi="Arial" w:cs="Arial"/>
          <w:i/>
          <w:color w:val="202124"/>
        </w:rPr>
        <w:t>,</w:t>
      </w:r>
      <w:r w:rsidRPr="008A15FC">
        <w:rPr>
          <w:rFonts w:ascii="Arial" w:eastAsia="Arial" w:hAnsi="Arial" w:cs="Arial"/>
          <w:i/>
          <w:color w:val="202124"/>
        </w:rPr>
        <w:t xml:space="preserve"> se centra mayormente en liderar los procesos de comunicación institucional referidos al proceso de ingreso como feria vocacional (en modalidad presencial o virtual)</w:t>
      </w:r>
      <w:r>
        <w:rPr>
          <w:rFonts w:ascii="Arial" w:eastAsia="Arial" w:hAnsi="Arial" w:cs="Arial"/>
          <w:i/>
          <w:color w:val="202124"/>
        </w:rPr>
        <w:t>,</w:t>
      </w:r>
      <w:r w:rsidRPr="008A15FC">
        <w:rPr>
          <w:rFonts w:ascii="Arial" w:eastAsia="Arial" w:hAnsi="Arial" w:cs="Arial"/>
          <w:i/>
          <w:color w:val="202124"/>
        </w:rPr>
        <w:t xml:space="preserve"> la producción de contenido del sitio web de la institución y anteriormente de la papelería, en función de que la información vocacional [...] libre de estereotipos... (PE3)</w:t>
      </w:r>
    </w:p>
    <w:p w14:paraId="5030D07A"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 xml:space="preserve">Apoyamos a los estudiantes de </w:t>
      </w:r>
      <w:r>
        <w:rPr>
          <w:rFonts w:ascii="Arial" w:eastAsia="Arial" w:hAnsi="Arial" w:cs="Arial"/>
          <w:i/>
          <w:color w:val="202124"/>
        </w:rPr>
        <w:t>nove</w:t>
      </w:r>
      <w:r w:rsidRPr="008A15FC">
        <w:rPr>
          <w:rFonts w:ascii="Arial" w:eastAsia="Arial" w:hAnsi="Arial" w:cs="Arial"/>
          <w:i/>
          <w:color w:val="202124"/>
        </w:rPr>
        <w:t>no año durante la feria y el proceso de inscripción en la parte de toma de decisiones y conocimiento sobre las especialidades. (PE4)</w:t>
      </w:r>
    </w:p>
    <w:p w14:paraId="7BBAB6E0" w14:textId="77777777" w:rsidR="006E165F" w:rsidRPr="008A15FC" w:rsidRDefault="006E165F" w:rsidP="002C04D3">
      <w:pPr>
        <w:tabs>
          <w:tab w:val="left" w:pos="567"/>
        </w:tabs>
        <w:ind w:left="567"/>
        <w:rPr>
          <w:rFonts w:ascii="Arial" w:eastAsia="Arial" w:hAnsi="Arial" w:cs="Arial"/>
          <w:color w:val="202124"/>
        </w:rPr>
      </w:pPr>
      <w:r w:rsidRPr="008A15FC">
        <w:rPr>
          <w:rFonts w:ascii="Arial" w:eastAsia="Arial" w:hAnsi="Arial" w:cs="Arial"/>
          <w:i/>
          <w:color w:val="202124"/>
        </w:rPr>
        <w:t> El departamento se involucra en la toma de decisiones respecto a la Feria Vocacional, se trabaja con estudiantes sobre sus elecciones y conocimiento personal… (PE2)</w:t>
      </w:r>
    </w:p>
    <w:p w14:paraId="51F07DFB" w14:textId="77777777" w:rsidR="002C04D3" w:rsidRDefault="002C04D3" w:rsidP="005635AD">
      <w:pPr>
        <w:tabs>
          <w:tab w:val="left" w:pos="567"/>
        </w:tabs>
        <w:ind w:firstLine="720"/>
        <w:rPr>
          <w:rFonts w:ascii="Arial" w:eastAsia="Arial" w:hAnsi="Arial" w:cs="Arial"/>
          <w:color w:val="202124"/>
        </w:rPr>
      </w:pPr>
    </w:p>
    <w:p w14:paraId="4506B86B" w14:textId="0A7BFEF4"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Una vez que las personas estudiantes han realizado su proceso de elección del CTP y la especialidad técnica, las personas orientadoras dirigen sus esfuerzos en reforzar el conocimiento </w:t>
      </w:r>
      <w:r>
        <w:rPr>
          <w:rFonts w:ascii="Arial" w:eastAsia="Arial" w:hAnsi="Arial" w:cs="Arial"/>
          <w:color w:val="202124"/>
        </w:rPr>
        <w:t>propio</w:t>
      </w:r>
      <w:r w:rsidRPr="008A15FC">
        <w:rPr>
          <w:rFonts w:ascii="Arial" w:eastAsia="Arial" w:hAnsi="Arial" w:cs="Arial"/>
          <w:color w:val="202124"/>
        </w:rPr>
        <w:t xml:space="preserve">, y el proceso de toma de decisiones. </w:t>
      </w:r>
    </w:p>
    <w:p w14:paraId="2DDDC341" w14:textId="7DBFB4D5"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Si bien es cierto que las acciones mencionadas por las personas participantes en el estudio evidencian</w:t>
      </w:r>
      <w:r w:rsidR="005635AD">
        <w:rPr>
          <w:rFonts w:ascii="Arial" w:eastAsia="Arial" w:hAnsi="Arial" w:cs="Arial"/>
          <w:color w:val="202124"/>
        </w:rPr>
        <w:t xml:space="preserve"> </w:t>
      </w:r>
      <w:r>
        <w:rPr>
          <w:rFonts w:ascii="Arial" w:eastAsia="Arial" w:hAnsi="Arial" w:cs="Arial"/>
          <w:color w:val="202124"/>
        </w:rPr>
        <w:t>el</w:t>
      </w:r>
      <w:r w:rsidR="005635AD">
        <w:rPr>
          <w:rFonts w:ascii="Arial" w:eastAsia="Arial" w:hAnsi="Arial" w:cs="Arial"/>
          <w:color w:val="202124"/>
        </w:rPr>
        <w:t xml:space="preserve"> </w:t>
      </w:r>
      <w:r w:rsidRPr="008A15FC">
        <w:rPr>
          <w:rFonts w:ascii="Arial" w:eastAsia="Arial" w:hAnsi="Arial" w:cs="Arial"/>
          <w:color w:val="202124"/>
        </w:rPr>
        <w:t>aborda</w:t>
      </w:r>
      <w:r>
        <w:rPr>
          <w:rFonts w:ascii="Arial" w:eastAsia="Arial" w:hAnsi="Arial" w:cs="Arial"/>
          <w:color w:val="202124"/>
        </w:rPr>
        <w:t>je de</w:t>
      </w:r>
      <w:r w:rsidRPr="008A15FC">
        <w:rPr>
          <w:rFonts w:ascii="Arial" w:eastAsia="Arial" w:hAnsi="Arial" w:cs="Arial"/>
          <w:color w:val="202124"/>
        </w:rPr>
        <w:t xml:space="preserve"> los tres procesos propios de la Orientación Vocacional (autoconocimiento, conocimiento del medio y toma de decisiones) (Frías, 2015), se constata también que el de mayor incidencia, en esta modalidad de EFTP, es el conocimiento del medio, ya que se enfatiza en facilitar la información sobre la educación técnica como modalidad y sobre las especialidades que se ofrecen</w:t>
      </w:r>
      <w:r>
        <w:rPr>
          <w:rFonts w:ascii="Arial" w:eastAsia="Arial" w:hAnsi="Arial" w:cs="Arial"/>
          <w:color w:val="202124"/>
        </w:rPr>
        <w:t xml:space="preserve">, dicha información se brinda </w:t>
      </w:r>
      <w:r w:rsidRPr="008A15FC">
        <w:rPr>
          <w:rFonts w:ascii="Arial" w:eastAsia="Arial" w:hAnsi="Arial" w:cs="Arial"/>
          <w:color w:val="202124"/>
        </w:rPr>
        <w:t>al estudiantado de noveno año de los colegios académicos</w:t>
      </w:r>
      <w:r>
        <w:rPr>
          <w:rFonts w:ascii="Arial" w:eastAsia="Arial" w:hAnsi="Arial" w:cs="Arial"/>
          <w:color w:val="202124"/>
        </w:rPr>
        <w:t>.</w:t>
      </w:r>
      <w:r w:rsidRPr="008A15FC">
        <w:rPr>
          <w:rFonts w:ascii="Arial" w:eastAsia="Arial" w:hAnsi="Arial" w:cs="Arial"/>
          <w:color w:val="202124"/>
        </w:rPr>
        <w:t xml:space="preserve"> No sucede lo mismo con el proceso de autoconocimiento, pues este supone que </w:t>
      </w:r>
      <w:r>
        <w:rPr>
          <w:rFonts w:ascii="Arial" w:eastAsia="Arial" w:hAnsi="Arial" w:cs="Arial"/>
          <w:color w:val="202124"/>
        </w:rPr>
        <w:t>debió</w:t>
      </w:r>
      <w:r w:rsidR="005635AD">
        <w:rPr>
          <w:rFonts w:ascii="Arial" w:eastAsia="Arial" w:hAnsi="Arial" w:cs="Arial"/>
          <w:color w:val="202124"/>
        </w:rPr>
        <w:t xml:space="preserve"> </w:t>
      </w:r>
      <w:r w:rsidRPr="008A15FC">
        <w:rPr>
          <w:rFonts w:ascii="Arial" w:eastAsia="Arial" w:hAnsi="Arial" w:cs="Arial"/>
          <w:color w:val="202124"/>
        </w:rPr>
        <w:t>aborda</w:t>
      </w:r>
      <w:r>
        <w:rPr>
          <w:rFonts w:ascii="Arial" w:eastAsia="Arial" w:hAnsi="Arial" w:cs="Arial"/>
          <w:color w:val="202124"/>
        </w:rPr>
        <w:t>rse</w:t>
      </w:r>
      <w:r w:rsidRPr="008A15FC">
        <w:rPr>
          <w:rFonts w:ascii="Arial" w:eastAsia="Arial" w:hAnsi="Arial" w:cs="Arial"/>
          <w:color w:val="202124"/>
        </w:rPr>
        <w:t xml:space="preserve"> por las personas profesionales de Orientación en las instituciones </w:t>
      </w:r>
      <w:r>
        <w:rPr>
          <w:rFonts w:ascii="Arial" w:eastAsia="Arial" w:hAnsi="Arial" w:cs="Arial"/>
          <w:color w:val="202124"/>
        </w:rPr>
        <w:t xml:space="preserve">académicas </w:t>
      </w:r>
      <w:r w:rsidRPr="008A15FC">
        <w:rPr>
          <w:rFonts w:ascii="Arial" w:eastAsia="Arial" w:hAnsi="Arial" w:cs="Arial"/>
          <w:color w:val="202124"/>
        </w:rPr>
        <w:t>de educación primaria y secundaria (</w:t>
      </w:r>
      <w:r>
        <w:rPr>
          <w:rFonts w:ascii="Arial" w:eastAsia="Arial" w:hAnsi="Arial" w:cs="Arial"/>
          <w:color w:val="202124"/>
        </w:rPr>
        <w:t>s</w:t>
      </w:r>
      <w:r w:rsidRPr="008A15FC">
        <w:rPr>
          <w:rFonts w:ascii="Arial" w:eastAsia="Arial" w:hAnsi="Arial" w:cs="Arial"/>
          <w:color w:val="202124"/>
        </w:rPr>
        <w:t xml:space="preserve">éptimo, </w:t>
      </w:r>
      <w:r>
        <w:rPr>
          <w:rFonts w:ascii="Arial" w:eastAsia="Arial" w:hAnsi="Arial" w:cs="Arial"/>
          <w:color w:val="202124"/>
        </w:rPr>
        <w:t>o</w:t>
      </w:r>
      <w:r w:rsidRPr="008A15FC">
        <w:rPr>
          <w:rFonts w:ascii="Arial" w:eastAsia="Arial" w:hAnsi="Arial" w:cs="Arial"/>
          <w:color w:val="202124"/>
        </w:rPr>
        <w:t xml:space="preserve">ctavo y </w:t>
      </w:r>
      <w:r>
        <w:rPr>
          <w:rFonts w:ascii="Arial" w:eastAsia="Arial" w:hAnsi="Arial" w:cs="Arial"/>
          <w:color w:val="202124"/>
        </w:rPr>
        <w:t>n</w:t>
      </w:r>
      <w:r w:rsidRPr="008A15FC">
        <w:rPr>
          <w:rFonts w:ascii="Arial" w:eastAsia="Arial" w:hAnsi="Arial" w:cs="Arial"/>
          <w:color w:val="202124"/>
        </w:rPr>
        <w:t>oveno). Una situación similar ocurre con el proceso de toma de decisiones,</w:t>
      </w:r>
      <w:r>
        <w:rPr>
          <w:rFonts w:ascii="Arial" w:eastAsia="Arial" w:hAnsi="Arial" w:cs="Arial"/>
          <w:color w:val="202124"/>
        </w:rPr>
        <w:t xml:space="preserve"> pues </w:t>
      </w:r>
      <w:r w:rsidRPr="008A15FC">
        <w:rPr>
          <w:rFonts w:ascii="Arial" w:eastAsia="Arial" w:hAnsi="Arial" w:cs="Arial"/>
          <w:color w:val="202124"/>
        </w:rPr>
        <w:t>la labor del orientador y la orientadora de los CTP radica en confirmar o no la elección de la especialidad. </w:t>
      </w:r>
    </w:p>
    <w:p w14:paraId="2F985B0C" w14:textId="77777777" w:rsidR="006E165F" w:rsidRPr="008A15FC" w:rsidRDefault="006E165F" w:rsidP="005635AD">
      <w:pPr>
        <w:tabs>
          <w:tab w:val="left" w:pos="567"/>
        </w:tabs>
        <w:rPr>
          <w:rFonts w:ascii="Arial" w:eastAsia="Arial" w:hAnsi="Arial" w:cs="Arial"/>
        </w:rPr>
      </w:pPr>
    </w:p>
    <w:p w14:paraId="02E9AB50" w14:textId="6984F9C2" w:rsidR="006E165F" w:rsidRPr="008A15FC" w:rsidRDefault="006E165F" w:rsidP="005635AD">
      <w:pPr>
        <w:tabs>
          <w:tab w:val="left" w:pos="567"/>
        </w:tabs>
        <w:rPr>
          <w:rFonts w:ascii="Arial" w:eastAsia="Arial" w:hAnsi="Arial" w:cs="Arial"/>
          <w:b/>
          <w:sz w:val="24"/>
          <w:szCs w:val="24"/>
        </w:rPr>
      </w:pPr>
      <w:r w:rsidRPr="008A15FC">
        <w:rPr>
          <w:rFonts w:ascii="Arial" w:eastAsia="Arial" w:hAnsi="Arial" w:cs="Arial"/>
          <w:b/>
          <w:color w:val="202124"/>
          <w:sz w:val="24"/>
          <w:szCs w:val="24"/>
        </w:rPr>
        <w:t>4.3</w:t>
      </w:r>
      <w:r w:rsidRPr="008A15FC">
        <w:rPr>
          <w:rFonts w:ascii="Arial" w:eastAsia="Arial" w:hAnsi="Arial" w:cs="Arial"/>
          <w:b/>
          <w:sz w:val="24"/>
          <w:szCs w:val="24"/>
        </w:rPr>
        <w:t xml:space="preserve"> </w:t>
      </w:r>
      <w:r w:rsidR="002C04D3">
        <w:rPr>
          <w:rFonts w:ascii="Arial" w:eastAsia="Arial" w:hAnsi="Arial" w:cs="Arial"/>
          <w:b/>
          <w:sz w:val="24"/>
          <w:szCs w:val="24"/>
        </w:rPr>
        <w:tab/>
      </w:r>
      <w:r w:rsidRPr="008A15FC">
        <w:rPr>
          <w:rFonts w:ascii="Arial" w:eastAsia="Arial" w:hAnsi="Arial" w:cs="Arial"/>
          <w:b/>
          <w:sz w:val="24"/>
          <w:szCs w:val="24"/>
        </w:rPr>
        <w:t>Aciertos y limitaciones en el acompañamiento al estudiantado de las y los profesionales en Orientación para la elección de una institución EFTP y de una especialidad</w:t>
      </w:r>
    </w:p>
    <w:p w14:paraId="595DC845" w14:textId="77777777" w:rsidR="006E165F" w:rsidRPr="008A15FC" w:rsidRDefault="006E165F" w:rsidP="002C04D3">
      <w:pPr>
        <w:tabs>
          <w:tab w:val="left" w:pos="567"/>
        </w:tabs>
        <w:ind w:firstLine="567"/>
        <w:rPr>
          <w:rFonts w:ascii="Arial" w:eastAsia="Arial" w:hAnsi="Arial" w:cs="Arial"/>
          <w:i/>
          <w:color w:val="202124"/>
        </w:rPr>
      </w:pPr>
      <w:r w:rsidRPr="008A15FC">
        <w:rPr>
          <w:rFonts w:ascii="Arial" w:eastAsia="Arial" w:hAnsi="Arial" w:cs="Arial"/>
          <w:color w:val="202124"/>
        </w:rPr>
        <w:t xml:space="preserve">Entre los aciertos para las y los profesionales en Orientación participantes del estudio es posible destacar la coordinación con el grupo docente de las especialidades técnicas, como se observa en lo afirmado por </w:t>
      </w:r>
      <w:r w:rsidRPr="008A15FC">
        <w:rPr>
          <w:rFonts w:ascii="Arial" w:eastAsia="Arial" w:hAnsi="Arial" w:cs="Arial"/>
          <w:i/>
          <w:color w:val="202124"/>
        </w:rPr>
        <w:t>PE1 y PE2:</w:t>
      </w:r>
    </w:p>
    <w:p w14:paraId="7DD8DF59"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Considero que con el paso de los años hemos tenido la disposición de ir mejorando y fortaleciendo las acciones de orientación, en conjunto con la coordinación técnica, coordinación con la empresa, dirección y docentes, lo cual nos ha permitido llevar a una comprensión real de la importancia de los procesos de orientación vocacional, no solo en la elección de especialidad, sino en el día a día de nuestra población estudiantil. (PE1)</w:t>
      </w:r>
    </w:p>
    <w:p w14:paraId="03FD59D7" w14:textId="77777777" w:rsidR="006E165F" w:rsidRPr="001767DD"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 el involucramiento de la parte técnica en ese proceso, interés de los diferentes departamentos por ofrecer educación de calidad.</w:t>
      </w:r>
      <w:r>
        <w:rPr>
          <w:rFonts w:ascii="Arial" w:eastAsia="Arial" w:hAnsi="Arial" w:cs="Arial"/>
          <w:i/>
          <w:color w:val="202124"/>
        </w:rPr>
        <w:t xml:space="preserve"> </w:t>
      </w:r>
      <w:r w:rsidRPr="008A15FC">
        <w:rPr>
          <w:rFonts w:ascii="Arial" w:eastAsia="Arial" w:hAnsi="Arial" w:cs="Arial"/>
          <w:i/>
          <w:color w:val="202124"/>
        </w:rPr>
        <w:t>(PE2)</w:t>
      </w:r>
    </w:p>
    <w:p w14:paraId="001923FA" w14:textId="77777777" w:rsidR="002C04D3" w:rsidRDefault="002C04D3" w:rsidP="005635AD">
      <w:pPr>
        <w:tabs>
          <w:tab w:val="left" w:pos="567"/>
        </w:tabs>
        <w:ind w:firstLine="720"/>
        <w:rPr>
          <w:rFonts w:ascii="Arial" w:eastAsia="Arial" w:hAnsi="Arial" w:cs="Arial"/>
          <w:color w:val="202124"/>
        </w:rPr>
      </w:pPr>
    </w:p>
    <w:p w14:paraId="296C2E00" w14:textId="44F82E68" w:rsidR="006E165F" w:rsidRPr="008A15FC" w:rsidRDefault="006E165F" w:rsidP="002C04D3">
      <w:pPr>
        <w:tabs>
          <w:tab w:val="left" w:pos="567"/>
        </w:tabs>
        <w:ind w:firstLine="567"/>
        <w:rPr>
          <w:rFonts w:ascii="Arial" w:eastAsia="Arial" w:hAnsi="Arial" w:cs="Arial"/>
          <w:i/>
          <w:color w:val="202124"/>
        </w:rPr>
      </w:pPr>
      <w:r w:rsidRPr="008A15FC">
        <w:rPr>
          <w:rFonts w:ascii="Arial" w:eastAsia="Arial" w:hAnsi="Arial" w:cs="Arial"/>
          <w:color w:val="202124"/>
        </w:rPr>
        <w:t>También el grupo profesional consultado refiere como acierto</w:t>
      </w:r>
      <w:r>
        <w:t xml:space="preserve"> </w:t>
      </w:r>
      <w:r w:rsidRPr="008A15FC">
        <w:rPr>
          <w:rFonts w:ascii="Arial" w:eastAsia="Arial" w:hAnsi="Arial" w:cs="Arial"/>
          <w:color w:val="202124"/>
        </w:rPr>
        <w:t>los aportes que se le da al estudiantado mediante</w:t>
      </w:r>
      <w:r>
        <w:t xml:space="preserve"> </w:t>
      </w:r>
      <w:r w:rsidRPr="008A15FC">
        <w:rPr>
          <w:rFonts w:ascii="Arial" w:eastAsia="Arial" w:hAnsi="Arial" w:cs="Arial"/>
          <w:color w:val="202124"/>
        </w:rPr>
        <w:t xml:space="preserve">el desarrollo de diferentes estrategias, tales como las que mencionan </w:t>
      </w:r>
      <w:r w:rsidRPr="008A15FC">
        <w:rPr>
          <w:rFonts w:ascii="Arial" w:eastAsia="Arial" w:hAnsi="Arial" w:cs="Arial"/>
          <w:i/>
          <w:color w:val="202124"/>
        </w:rPr>
        <w:t>PE4 y PE2</w:t>
      </w:r>
      <w:r>
        <w:rPr>
          <w:rFonts w:ascii="Arial" w:eastAsia="Arial" w:hAnsi="Arial" w:cs="Arial"/>
          <w:i/>
          <w:color w:val="202124"/>
        </w:rPr>
        <w:t>:</w:t>
      </w:r>
    </w:p>
    <w:p w14:paraId="362D85E0"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Aplicación de prueba de aptitud. Desarrollo de inducción para ratificar la decisión. Aplicación de entrevista</w:t>
      </w:r>
      <w:sdt>
        <w:sdtPr>
          <w:tag w:val="goog_rdk_42"/>
          <w:id w:val="-2001880862"/>
        </w:sdtPr>
        <w:sdtContent>
          <w:r w:rsidRPr="008A15FC">
            <w:rPr>
              <w:rFonts w:ascii="Arial" w:eastAsia="Arial" w:hAnsi="Arial" w:cs="Arial"/>
              <w:i/>
              <w:color w:val="202124"/>
            </w:rPr>
            <w:t xml:space="preserve">. </w:t>
          </w:r>
        </w:sdtContent>
      </w:sdt>
      <w:r w:rsidRPr="008A15FC">
        <w:rPr>
          <w:rFonts w:ascii="Arial" w:eastAsia="Arial" w:hAnsi="Arial" w:cs="Arial"/>
          <w:i/>
          <w:color w:val="202124"/>
        </w:rPr>
        <w:t xml:space="preserve"> Brindar información clara desde el inicio del proceso. Usar la tecnología para el desarrollo del proceso, ampliar el desarrollo de la feria a modalidad virtual y presencial. (PE4)</w:t>
      </w:r>
    </w:p>
    <w:p w14:paraId="0B75ADFB"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Tenemos un reglamento consensuado. (PE2)</w:t>
      </w:r>
    </w:p>
    <w:sdt>
      <w:sdtPr>
        <w:tag w:val="goog_rdk_43"/>
        <w:id w:val="495545926"/>
      </w:sdtPr>
      <w:sdtContent>
        <w:p w14:paraId="3CA0343A"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Por otra parte</w:t>
          </w:r>
          <w:r>
            <w:rPr>
              <w:rFonts w:ascii="Arial" w:eastAsia="Arial" w:hAnsi="Arial" w:cs="Arial"/>
              <w:color w:val="202124"/>
            </w:rPr>
            <w:t>,</w:t>
          </w:r>
          <w:r w:rsidRPr="008A15FC">
            <w:rPr>
              <w:rFonts w:ascii="Arial" w:eastAsia="Arial" w:hAnsi="Arial" w:cs="Arial"/>
              <w:color w:val="202124"/>
            </w:rPr>
            <w:t xml:space="preserve"> se menciona como acierto, lo que logran observar en sus estudiantes:</w:t>
          </w:r>
        </w:p>
      </w:sdtContent>
    </w:sdt>
    <w:p w14:paraId="690057D4"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Los estudiantes están enfocados</w:t>
      </w:r>
      <w:r w:rsidRPr="008A15FC">
        <w:t xml:space="preserve">, </w:t>
      </w:r>
      <w:r w:rsidRPr="008A15FC">
        <w:rPr>
          <w:rFonts w:ascii="Arial" w:eastAsia="Arial" w:hAnsi="Arial" w:cs="Arial"/>
          <w:i/>
          <w:color w:val="202124"/>
        </w:rPr>
        <w:t>en la especialidad que realmente poseen las habilidades para desarrollarla. (PE5)</w:t>
      </w:r>
    </w:p>
    <w:p w14:paraId="4D365A26" w14:textId="77777777" w:rsidR="006E165F" w:rsidRPr="001767DD" w:rsidRDefault="006E165F" w:rsidP="002C04D3">
      <w:pPr>
        <w:tabs>
          <w:tab w:val="left" w:pos="567"/>
        </w:tabs>
        <w:ind w:left="567"/>
        <w:rPr>
          <w:rFonts w:ascii="Arial" w:eastAsia="Arial" w:hAnsi="Arial" w:cs="Arial"/>
        </w:rPr>
      </w:pPr>
      <w:r w:rsidRPr="008A15FC">
        <w:rPr>
          <w:rFonts w:ascii="Arial" w:eastAsia="Arial" w:hAnsi="Arial" w:cs="Arial"/>
          <w:i/>
          <w:color w:val="202124"/>
        </w:rPr>
        <w:t>En las especialidades industriales hay un ingreso significativo de mujeres, los estudiantes se encuentran muy bien informados sobre las características de las especialidades al realizar el proceso de admisión, el COVAO recibe estudiantes de bajos recursos de toda la provincia de Cartago e incluso de otras que desarrollan un compromiso importante con su proceso educativo. (PE3)</w:t>
      </w:r>
    </w:p>
    <w:p w14:paraId="13981783" w14:textId="77777777" w:rsidR="002C04D3" w:rsidRDefault="002C04D3" w:rsidP="005635AD">
      <w:pPr>
        <w:tabs>
          <w:tab w:val="left" w:pos="567"/>
        </w:tabs>
        <w:ind w:firstLine="720"/>
        <w:rPr>
          <w:rFonts w:ascii="Arial" w:eastAsia="Arial" w:hAnsi="Arial" w:cs="Arial"/>
          <w:color w:val="202124"/>
        </w:rPr>
      </w:pPr>
    </w:p>
    <w:p w14:paraId="392D407E" w14:textId="2780CF29"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La coordinación con distintos agentes educativos para propiciar un acompañamiento vocacional pertinente para la población estudiantil en su elección de una institución y especialidad técnica, es un proceso complejo donde el liderazgo de la persona profesional en Orientación es fundamental para el logro de la tarea, </w:t>
      </w:r>
      <w:r>
        <w:rPr>
          <w:rFonts w:ascii="Arial" w:eastAsia="Arial" w:hAnsi="Arial" w:cs="Arial"/>
          <w:color w:val="202124"/>
        </w:rPr>
        <w:t>el cual</w:t>
      </w:r>
      <w:r w:rsidR="005635AD">
        <w:rPr>
          <w:rFonts w:ascii="Arial" w:eastAsia="Arial" w:hAnsi="Arial" w:cs="Arial"/>
          <w:color w:val="202124"/>
        </w:rPr>
        <w:t xml:space="preserve"> </w:t>
      </w:r>
      <w:r w:rsidRPr="008A15FC">
        <w:rPr>
          <w:rFonts w:ascii="Arial" w:eastAsia="Arial" w:hAnsi="Arial" w:cs="Arial"/>
          <w:color w:val="202124"/>
        </w:rPr>
        <w:t xml:space="preserve">incluye, entre otros aspectos, la coordinación con el profesorado de las especialidades, la elaboración de normativa, </w:t>
      </w:r>
      <w:sdt>
        <w:sdtPr>
          <w:tag w:val="goog_rdk_44"/>
          <w:id w:val="-737628629"/>
        </w:sdtPr>
        <w:sdtContent>
          <w:r w:rsidRPr="008A15FC">
            <w:rPr>
              <w:rFonts w:ascii="Arial" w:eastAsia="Arial" w:hAnsi="Arial" w:cs="Arial"/>
              <w:color w:val="202124"/>
            </w:rPr>
            <w:t xml:space="preserve">la </w:t>
          </w:r>
        </w:sdtContent>
      </w:sdt>
      <w:r w:rsidRPr="008A15FC">
        <w:rPr>
          <w:rFonts w:ascii="Arial" w:eastAsia="Arial" w:hAnsi="Arial" w:cs="Arial"/>
          <w:color w:val="202124"/>
        </w:rPr>
        <w:t>coordinación con la dirección de la institución y autoridades de otras instituciones.</w:t>
      </w:r>
    </w:p>
    <w:p w14:paraId="180FEFB4"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Lo anterior, de acuerdo con Frías (2015) responde al rol de agente de cambio de la persona profesional en Orientación, el cual consiste en: “desarrollar cierto liderazgo para las posiciones innovadoras y los cambios positivos” (p. 37). De la misma manera, la autora se refiere a la función de coordinación, como una de las más destacadas dentro del perfil profesional de la persona orientadora</w:t>
      </w:r>
      <w:r w:rsidRPr="008A15FC">
        <w:rPr>
          <w:rFonts w:ascii="Arial" w:eastAsia="Arial" w:hAnsi="Arial" w:cs="Arial"/>
          <w:color w:val="0070C0"/>
        </w:rPr>
        <w:t xml:space="preserve">, </w:t>
      </w:r>
      <w:r w:rsidRPr="00A15770">
        <w:rPr>
          <w:rFonts w:ascii="Arial" w:eastAsia="Arial" w:hAnsi="Arial" w:cs="Arial"/>
          <w:color w:val="000000" w:themeColor="text1"/>
        </w:rPr>
        <w:t xml:space="preserve">ya que demanda </w:t>
      </w:r>
      <w:r>
        <w:rPr>
          <w:rFonts w:ascii="Arial" w:eastAsia="Arial" w:hAnsi="Arial" w:cs="Arial"/>
          <w:color w:val="000000" w:themeColor="text1"/>
        </w:rPr>
        <w:t>de</w:t>
      </w:r>
      <w:r w:rsidRPr="00A15770">
        <w:rPr>
          <w:rFonts w:ascii="Arial" w:eastAsia="Arial" w:hAnsi="Arial" w:cs="Arial"/>
          <w:color w:val="000000" w:themeColor="text1"/>
        </w:rPr>
        <w:t xml:space="preserve"> la persona profesional coordinar equipos de trabajo, recursos humanos y materiales</w:t>
      </w:r>
      <w:r>
        <w:rPr>
          <w:rFonts w:ascii="Arial" w:eastAsia="Arial" w:hAnsi="Arial" w:cs="Arial"/>
          <w:color w:val="000000" w:themeColor="text1"/>
        </w:rPr>
        <w:t xml:space="preserve"> </w:t>
      </w:r>
      <w:r w:rsidRPr="00A15770">
        <w:rPr>
          <w:rFonts w:ascii="Arial" w:eastAsia="Arial" w:hAnsi="Arial" w:cs="Arial"/>
          <w:color w:val="000000" w:themeColor="text1"/>
        </w:rPr>
        <w:t>para el logro de los objetivos planteados, incluso más allá del mismo centro educativo.</w:t>
      </w:r>
    </w:p>
    <w:p w14:paraId="366B7C45" w14:textId="6F29EABE"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Otro de los aciertos mencionados tiene que ver con el hecho de poder adaptarse a las demandas del contexto</w:t>
      </w:r>
      <w:r>
        <w:rPr>
          <w:rFonts w:ascii="Arial" w:eastAsia="Arial" w:hAnsi="Arial" w:cs="Arial"/>
          <w:color w:val="202124"/>
        </w:rPr>
        <w:t>. Se</w:t>
      </w:r>
      <w:r w:rsidR="005635AD">
        <w:rPr>
          <w:rFonts w:ascii="Arial" w:eastAsia="Arial" w:hAnsi="Arial" w:cs="Arial"/>
          <w:color w:val="202124"/>
        </w:rPr>
        <w:t xml:space="preserve"> </w:t>
      </w:r>
      <w:r w:rsidRPr="008A15FC">
        <w:rPr>
          <w:rFonts w:ascii="Arial" w:eastAsia="Arial" w:hAnsi="Arial" w:cs="Arial"/>
          <w:color w:val="202124"/>
        </w:rPr>
        <w:t>adecua</w:t>
      </w:r>
      <w:r>
        <w:rPr>
          <w:rFonts w:ascii="Arial" w:eastAsia="Arial" w:hAnsi="Arial" w:cs="Arial"/>
          <w:color w:val="202124"/>
        </w:rPr>
        <w:t>ron</w:t>
      </w:r>
      <w:r w:rsidRPr="008A15FC">
        <w:rPr>
          <w:rFonts w:ascii="Arial" w:eastAsia="Arial" w:hAnsi="Arial" w:cs="Arial"/>
          <w:color w:val="202124"/>
        </w:rPr>
        <w:t xml:space="preserve"> las estrategias y acciones que se realizaban</w:t>
      </w:r>
      <w:r>
        <w:rPr>
          <w:rFonts w:ascii="Arial" w:eastAsia="Arial" w:hAnsi="Arial" w:cs="Arial"/>
          <w:color w:val="202124"/>
        </w:rPr>
        <w:t xml:space="preserve"> presencialmente para desarrollarlas de forma virtual,</w:t>
      </w:r>
      <w:r w:rsidRPr="008A15FC">
        <w:rPr>
          <w:rFonts w:ascii="Arial" w:eastAsia="Arial" w:hAnsi="Arial" w:cs="Arial"/>
          <w:color w:val="202124"/>
        </w:rPr>
        <w:t xml:space="preserve"> </w:t>
      </w:r>
      <w:r>
        <w:rPr>
          <w:rFonts w:ascii="Arial" w:eastAsia="Arial" w:hAnsi="Arial" w:cs="Arial"/>
          <w:color w:val="202124"/>
        </w:rPr>
        <w:t>esto debido a</w:t>
      </w:r>
      <w:r w:rsidR="005635AD">
        <w:rPr>
          <w:rFonts w:ascii="Arial" w:eastAsia="Arial" w:hAnsi="Arial" w:cs="Arial"/>
          <w:color w:val="202124"/>
        </w:rPr>
        <w:t xml:space="preserve"> </w:t>
      </w:r>
      <w:r w:rsidRPr="008A15FC">
        <w:rPr>
          <w:rFonts w:ascii="Arial" w:eastAsia="Arial" w:hAnsi="Arial" w:cs="Arial"/>
          <w:color w:val="202124"/>
        </w:rPr>
        <w:t>la pandemia del COVID 19</w:t>
      </w:r>
      <w:r>
        <w:rPr>
          <w:rFonts w:ascii="Arial" w:eastAsia="Arial" w:hAnsi="Arial" w:cs="Arial"/>
          <w:color w:val="202124"/>
        </w:rPr>
        <w:t>. Se</w:t>
      </w:r>
      <w:r w:rsidRPr="008A15FC">
        <w:rPr>
          <w:rFonts w:ascii="Arial" w:eastAsia="Arial" w:hAnsi="Arial" w:cs="Arial"/>
          <w:color w:val="202124"/>
        </w:rPr>
        <w:t xml:space="preserve"> utiliza</w:t>
      </w:r>
      <w:r>
        <w:rPr>
          <w:rFonts w:ascii="Arial" w:eastAsia="Arial" w:hAnsi="Arial" w:cs="Arial"/>
          <w:color w:val="202124"/>
        </w:rPr>
        <w:t>ron</w:t>
      </w:r>
      <w:r w:rsidRPr="008A15FC">
        <w:rPr>
          <w:rFonts w:ascii="Arial" w:eastAsia="Arial" w:hAnsi="Arial" w:cs="Arial"/>
          <w:color w:val="202124"/>
        </w:rPr>
        <w:t xml:space="preserve"> diferentes herramientas tecnológicas que facilitaron el acceso a la información</w:t>
      </w:r>
      <w:r>
        <w:rPr>
          <w:rFonts w:ascii="Arial" w:eastAsia="Arial" w:hAnsi="Arial" w:cs="Arial"/>
          <w:color w:val="202124"/>
        </w:rPr>
        <w:t>, las cuales estaban</w:t>
      </w:r>
      <w:r w:rsidR="005635AD">
        <w:rPr>
          <w:rFonts w:ascii="Arial" w:eastAsia="Arial" w:hAnsi="Arial" w:cs="Arial"/>
          <w:color w:val="202124"/>
        </w:rPr>
        <w:t xml:space="preserve"> </w:t>
      </w:r>
      <w:r w:rsidRPr="008A15FC">
        <w:rPr>
          <w:rFonts w:ascii="Arial" w:eastAsia="Arial" w:hAnsi="Arial" w:cs="Arial"/>
          <w:color w:val="202124"/>
        </w:rPr>
        <w:t>relacionada</w:t>
      </w:r>
      <w:r>
        <w:rPr>
          <w:rFonts w:ascii="Arial" w:eastAsia="Arial" w:hAnsi="Arial" w:cs="Arial"/>
          <w:color w:val="202124"/>
        </w:rPr>
        <w:t>s</w:t>
      </w:r>
      <w:r w:rsidRPr="008A15FC">
        <w:rPr>
          <w:rFonts w:ascii="Arial" w:eastAsia="Arial" w:hAnsi="Arial" w:cs="Arial"/>
          <w:color w:val="202124"/>
        </w:rPr>
        <w:t xml:space="preserve"> con los CTP, su proceso de admisión y las especialidades técnicas. Muestra de lo anterior es lo señalado por una de las personas profesionales en Orientación, quien afirma </w:t>
      </w:r>
      <w:r w:rsidRPr="008A15FC">
        <w:rPr>
          <w:rFonts w:ascii="Arial" w:eastAsia="Arial" w:hAnsi="Arial" w:cs="Arial"/>
          <w:i/>
          <w:color w:val="202124"/>
        </w:rPr>
        <w:t>“usar la tecnología para el desarrollo del proceso, ampliar el desarrollo de la feria a modalidad virtual y presencial”</w:t>
      </w:r>
      <w:r w:rsidRPr="008A15FC">
        <w:rPr>
          <w:rFonts w:ascii="Arial" w:eastAsia="Arial" w:hAnsi="Arial" w:cs="Arial"/>
          <w:color w:val="202124"/>
        </w:rPr>
        <w:t xml:space="preserve"> (</w:t>
      </w:r>
      <w:r w:rsidRPr="008A15FC">
        <w:rPr>
          <w:rFonts w:ascii="Arial" w:eastAsia="Arial" w:hAnsi="Arial" w:cs="Arial"/>
          <w:i/>
          <w:color w:val="202124"/>
        </w:rPr>
        <w:t>PE4</w:t>
      </w:r>
      <w:r w:rsidRPr="008A15FC">
        <w:rPr>
          <w:rFonts w:ascii="Arial" w:eastAsia="Arial" w:hAnsi="Arial" w:cs="Arial"/>
          <w:color w:val="202124"/>
        </w:rPr>
        <w:t>). Se evidencia en este caso, que frente a un contexto sociolaboral incierto y cambiante, la flexibilidad y la adaptación al cambio son virtudes fundamentales para responder pertinentemente a las exigencias del entorno.</w:t>
      </w:r>
    </w:p>
    <w:p w14:paraId="548B3F87" w14:textId="7850455D"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 xml:space="preserve">Respecto a las limitaciones señaladas por la población participante </w:t>
      </w:r>
      <w:r w:rsidRPr="008A15FC">
        <w:rPr>
          <w:rFonts w:ascii="Arial" w:eastAsia="Arial" w:hAnsi="Arial" w:cs="Arial"/>
        </w:rPr>
        <w:t>en el acompañamiento que se da al grupo de estudiantes en los CTP,</w:t>
      </w:r>
      <w:r w:rsidRPr="008A15FC">
        <w:rPr>
          <w:rFonts w:ascii="Arial" w:eastAsia="Arial" w:hAnsi="Arial" w:cs="Arial"/>
          <w:color w:val="202124"/>
        </w:rPr>
        <w:t xml:space="preserve"> es posible agruparla en dos tipos: las relacionadas con la </w:t>
      </w:r>
      <w:r>
        <w:rPr>
          <w:rFonts w:ascii="Arial" w:eastAsia="Arial" w:hAnsi="Arial" w:cs="Arial"/>
          <w:color w:val="202124"/>
        </w:rPr>
        <w:t>Or</w:t>
      </w:r>
      <w:r w:rsidRPr="008A15FC">
        <w:rPr>
          <w:rFonts w:ascii="Arial" w:eastAsia="Arial" w:hAnsi="Arial" w:cs="Arial"/>
          <w:color w:val="202124"/>
        </w:rPr>
        <w:t>ientación Vocacional recibida previamente por el estudiantado ante la toma de decisiones a la que se enfrenta en séptimo año (realizar sus estudios secundarios en una institución académica o técnica) y en noveno (continuar en una institución académica o técnica y seleccionar la especialidad) y aquellas relacionadas con la gestión administrativa que implica el desarrollo de las diferentes estrategias.</w:t>
      </w:r>
      <w:r>
        <w:rPr>
          <w:rFonts w:ascii="Arial" w:eastAsia="Arial" w:hAnsi="Arial" w:cs="Arial"/>
          <w:color w:val="202124"/>
        </w:rPr>
        <w:t xml:space="preserve"> </w:t>
      </w:r>
      <w:r w:rsidRPr="008A15FC">
        <w:rPr>
          <w:rFonts w:ascii="Arial" w:eastAsia="Arial" w:hAnsi="Arial" w:cs="Arial"/>
          <w:color w:val="202124"/>
        </w:rPr>
        <w:t xml:space="preserve">En relación con las primeras, es posible observar, de acuerdo </w:t>
      </w:r>
      <w:r>
        <w:rPr>
          <w:rFonts w:ascii="Arial" w:eastAsia="Arial" w:hAnsi="Arial" w:cs="Arial"/>
          <w:color w:val="202124"/>
        </w:rPr>
        <w:t>con</w:t>
      </w:r>
      <w:r w:rsidRPr="008A15FC">
        <w:rPr>
          <w:rFonts w:ascii="Arial" w:eastAsia="Arial" w:hAnsi="Arial" w:cs="Arial"/>
          <w:color w:val="202124"/>
        </w:rPr>
        <w:t xml:space="preserve"> lo aportado por las personas profesionales en Orientación consultadas, </w:t>
      </w:r>
      <w:r>
        <w:rPr>
          <w:rFonts w:ascii="Arial" w:eastAsia="Arial" w:hAnsi="Arial" w:cs="Arial"/>
          <w:color w:val="202124"/>
        </w:rPr>
        <w:t xml:space="preserve">que se </w:t>
      </w:r>
      <w:r w:rsidRPr="008A15FC">
        <w:rPr>
          <w:rFonts w:ascii="Arial" w:eastAsia="Arial" w:hAnsi="Arial" w:cs="Arial"/>
          <w:color w:val="202124"/>
        </w:rPr>
        <w:t>suelen presentar en los colegios que reciben</w:t>
      </w:r>
      <w:r w:rsidR="005635AD">
        <w:rPr>
          <w:rFonts w:ascii="Arial" w:eastAsia="Arial" w:hAnsi="Arial" w:cs="Arial"/>
          <w:color w:val="202124"/>
        </w:rPr>
        <w:t xml:space="preserve"> </w:t>
      </w:r>
      <w:r w:rsidRPr="008A15FC">
        <w:rPr>
          <w:rFonts w:ascii="Arial" w:eastAsia="Arial" w:hAnsi="Arial" w:cs="Arial"/>
          <w:color w:val="202124"/>
        </w:rPr>
        <w:t>estudiantes en décimo año</w:t>
      </w:r>
      <w:r>
        <w:rPr>
          <w:rFonts w:ascii="Arial" w:eastAsia="Arial" w:hAnsi="Arial" w:cs="Arial"/>
          <w:color w:val="202124"/>
        </w:rPr>
        <w:t>;</w:t>
      </w:r>
      <w:r w:rsidR="005635AD">
        <w:rPr>
          <w:rFonts w:ascii="Arial" w:eastAsia="Arial" w:hAnsi="Arial" w:cs="Arial"/>
          <w:color w:val="202124"/>
        </w:rPr>
        <w:t xml:space="preserve"> </w:t>
      </w:r>
      <w:r w:rsidRPr="008A15FC">
        <w:rPr>
          <w:rFonts w:ascii="Arial" w:eastAsia="Arial" w:hAnsi="Arial" w:cs="Arial"/>
          <w:color w:val="202124"/>
        </w:rPr>
        <w:t>de acuerdo</w:t>
      </w:r>
      <w:r w:rsidR="005635AD">
        <w:rPr>
          <w:rFonts w:ascii="Arial" w:eastAsia="Arial" w:hAnsi="Arial" w:cs="Arial"/>
          <w:color w:val="202124"/>
        </w:rPr>
        <w:t xml:space="preserve"> </w:t>
      </w:r>
      <w:r>
        <w:rPr>
          <w:rFonts w:ascii="Arial" w:eastAsia="Arial" w:hAnsi="Arial" w:cs="Arial"/>
          <w:color w:val="202124"/>
        </w:rPr>
        <w:t xml:space="preserve">con </w:t>
      </w:r>
      <w:r w:rsidRPr="008A15FC">
        <w:rPr>
          <w:rFonts w:ascii="Arial" w:eastAsia="Arial" w:hAnsi="Arial" w:cs="Arial"/>
          <w:color w:val="202124"/>
        </w:rPr>
        <w:t>su opinión, al parecer no se prepara al estudiantado de colegios académicos para la transición a un colegio técnico, ni para la elección de una especialidad, lo cual puede propiciar que la toma de decisiones se realice con poca claridad o sin la información necesaria, tal y como</w:t>
      </w:r>
      <w:r w:rsidR="005635AD">
        <w:rPr>
          <w:rFonts w:ascii="Arial" w:eastAsia="Arial" w:hAnsi="Arial" w:cs="Arial"/>
          <w:color w:val="202124"/>
        </w:rPr>
        <w:t xml:space="preserve"> </w:t>
      </w:r>
      <w:r w:rsidRPr="008A15FC">
        <w:rPr>
          <w:rFonts w:ascii="Arial" w:eastAsia="Arial" w:hAnsi="Arial" w:cs="Arial"/>
          <w:color w:val="202124"/>
        </w:rPr>
        <w:t>lo afirma</w:t>
      </w:r>
      <w:r>
        <w:rPr>
          <w:rFonts w:ascii="Arial" w:eastAsia="Arial" w:hAnsi="Arial" w:cs="Arial"/>
          <w:color w:val="202124"/>
        </w:rPr>
        <w:t>n</w:t>
      </w:r>
      <w:r w:rsidR="005635AD">
        <w:rPr>
          <w:rFonts w:ascii="Arial" w:eastAsia="Arial" w:hAnsi="Arial" w:cs="Arial"/>
          <w:color w:val="202124"/>
        </w:rPr>
        <w:t xml:space="preserve"> </w:t>
      </w:r>
      <w:r w:rsidRPr="008A15FC">
        <w:rPr>
          <w:rFonts w:ascii="Arial" w:eastAsia="Arial" w:hAnsi="Arial" w:cs="Arial"/>
          <w:i/>
          <w:color w:val="202124"/>
        </w:rPr>
        <w:t xml:space="preserve">PE4 </w:t>
      </w:r>
      <w:r w:rsidRPr="008A15FC">
        <w:rPr>
          <w:rFonts w:ascii="Arial" w:eastAsia="Arial" w:hAnsi="Arial" w:cs="Arial"/>
          <w:color w:val="202124"/>
        </w:rPr>
        <w:t xml:space="preserve">y </w:t>
      </w:r>
      <w:r w:rsidRPr="008A15FC">
        <w:rPr>
          <w:rFonts w:ascii="Arial" w:eastAsia="Arial" w:hAnsi="Arial" w:cs="Arial"/>
          <w:i/>
          <w:color w:val="202124"/>
        </w:rPr>
        <w:t>PE5</w:t>
      </w:r>
      <w:r w:rsidRPr="008A15FC">
        <w:rPr>
          <w:rFonts w:ascii="Arial" w:eastAsia="Arial" w:hAnsi="Arial" w:cs="Arial"/>
          <w:color w:val="202124"/>
        </w:rPr>
        <w:t>:</w:t>
      </w:r>
    </w:p>
    <w:p w14:paraId="7D10FD6C" w14:textId="77777777" w:rsidR="006E165F" w:rsidRPr="008A15FC" w:rsidRDefault="006E165F" w:rsidP="002C04D3">
      <w:pPr>
        <w:ind w:left="567"/>
        <w:rPr>
          <w:rFonts w:ascii="Arial" w:eastAsia="Arial" w:hAnsi="Arial" w:cs="Arial"/>
          <w:color w:val="202124"/>
        </w:rPr>
      </w:pPr>
      <w:r w:rsidRPr="008A15FC">
        <w:rPr>
          <w:rFonts w:ascii="Arial" w:eastAsia="Arial" w:hAnsi="Arial" w:cs="Arial"/>
          <w:i/>
          <w:color w:val="202124"/>
        </w:rPr>
        <w:t>Al ser un colegio Vocacional, los estudiantes muchas veces se reciben sin haber realizado un proceso vocacional, y eligen por influencia de la familia o solo por el nombre de la especialidad</w:t>
      </w:r>
      <w:r w:rsidRPr="008A15FC">
        <w:rPr>
          <w:rFonts w:ascii="Arial" w:eastAsia="Arial" w:hAnsi="Arial" w:cs="Arial"/>
          <w:color w:val="202124"/>
        </w:rPr>
        <w:t>. (</w:t>
      </w:r>
      <w:r w:rsidRPr="008A15FC">
        <w:rPr>
          <w:rFonts w:ascii="Arial" w:eastAsia="Arial" w:hAnsi="Arial" w:cs="Arial"/>
          <w:i/>
          <w:color w:val="202124"/>
        </w:rPr>
        <w:t>PE4</w:t>
      </w:r>
      <w:r w:rsidRPr="008A15FC">
        <w:rPr>
          <w:rFonts w:ascii="Arial" w:eastAsia="Arial" w:hAnsi="Arial" w:cs="Arial"/>
          <w:color w:val="202124"/>
        </w:rPr>
        <w:t xml:space="preserve">) </w:t>
      </w:r>
    </w:p>
    <w:p w14:paraId="0FD72135" w14:textId="77777777" w:rsidR="006E165F" w:rsidRPr="001767DD" w:rsidRDefault="006E165F" w:rsidP="002C04D3">
      <w:pPr>
        <w:ind w:left="567"/>
        <w:rPr>
          <w:rFonts w:ascii="Arial" w:eastAsia="Arial" w:hAnsi="Arial" w:cs="Arial"/>
          <w:i/>
          <w:color w:val="202124"/>
        </w:rPr>
      </w:pPr>
      <w:r w:rsidRPr="008A15FC">
        <w:rPr>
          <w:rFonts w:ascii="Arial" w:eastAsia="Arial" w:hAnsi="Arial" w:cs="Arial"/>
          <w:i/>
          <w:color w:val="202124"/>
        </w:rPr>
        <w:t xml:space="preserve"> En el último año todo va muy rápido y la población estudiantil ha estado presentando mucho desinterés por el estudio, algunos realizan traslados para un colegio académico, sin ver la importancia de sacar un técnico medio. (PE5) </w:t>
      </w:r>
    </w:p>
    <w:p w14:paraId="6BCA4AA1" w14:textId="77777777" w:rsidR="002C04D3" w:rsidRDefault="002C04D3" w:rsidP="005635AD">
      <w:pPr>
        <w:tabs>
          <w:tab w:val="left" w:pos="567"/>
        </w:tabs>
        <w:ind w:firstLine="720"/>
        <w:rPr>
          <w:rFonts w:ascii="Arial" w:eastAsia="Arial" w:hAnsi="Arial" w:cs="Arial"/>
        </w:rPr>
      </w:pPr>
    </w:p>
    <w:p w14:paraId="4B21A33A" w14:textId="4756E635"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rPr>
        <w:t xml:space="preserve">De acuerdo con lo anterior, es posible señalar la importancia que tienen las lecciones de Orientación, ya que se convierten en un espacio en </w:t>
      </w:r>
      <w:r>
        <w:rPr>
          <w:rFonts w:ascii="Arial" w:eastAsia="Arial" w:hAnsi="Arial" w:cs="Arial"/>
        </w:rPr>
        <w:t>donde</w:t>
      </w:r>
      <w:r w:rsidRPr="008A15FC">
        <w:rPr>
          <w:rFonts w:ascii="Arial" w:eastAsia="Arial" w:hAnsi="Arial" w:cs="Arial"/>
        </w:rPr>
        <w:t xml:space="preserve"> se pueden retomar diferentes estrategias que faciliten la exploración de los intereses, habilidades, valores, motivaciones y oportunidades educativas que tiene la población estudiantil con miras a la posibilidad de continuar sus estudios en la EFTP</w:t>
      </w:r>
      <w:r w:rsidRPr="00DE2721">
        <w:rPr>
          <w:rFonts w:ascii="Arial" w:eastAsia="Arial" w:hAnsi="Arial" w:cs="Arial"/>
          <w:color w:val="000000" w:themeColor="text1"/>
        </w:rPr>
        <w:t xml:space="preserve">. Los espacios de Orientación tienen diversas ventajas que es importante retomar y que pueden prevenir desaciertos en la elección vocacional, como por ejemplo las que cita Arguedas (2015, p.78): </w:t>
      </w:r>
      <w:r>
        <w:rPr>
          <w:rFonts w:ascii="Arial" w:eastAsia="Arial" w:hAnsi="Arial" w:cs="Arial"/>
          <w:color w:val="000000" w:themeColor="text1"/>
        </w:rPr>
        <w:t>“</w:t>
      </w:r>
      <w:r w:rsidRPr="00DE2721">
        <w:rPr>
          <w:rFonts w:ascii="Arial" w:eastAsia="Arial" w:hAnsi="Arial" w:cs="Arial"/>
          <w:color w:val="000000" w:themeColor="text1"/>
        </w:rPr>
        <w:t>clarificación y fortalecimiento de las manifestaciones de sentido de propósito, el desarrollo de una filosofía de vida que guíe la vivencia diaria, la reflexión y el pensamiento crítico y la búsqueda creativa de alternativas</w:t>
      </w:r>
      <w:r>
        <w:rPr>
          <w:rFonts w:ascii="Arial" w:eastAsia="Arial" w:hAnsi="Arial" w:cs="Arial"/>
          <w:color w:val="000000" w:themeColor="text1"/>
        </w:rPr>
        <w:t>”</w:t>
      </w:r>
      <w:r w:rsidRPr="00DE2721">
        <w:rPr>
          <w:rFonts w:ascii="Arial" w:eastAsia="Arial" w:hAnsi="Arial" w:cs="Arial"/>
          <w:color w:val="000000" w:themeColor="text1"/>
        </w:rPr>
        <w:t>.</w:t>
      </w:r>
    </w:p>
    <w:p w14:paraId="647FD204" w14:textId="2280165F"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rPr>
        <w:t xml:space="preserve">De igual manera, autoras como Ureña y Barboza (2015) señalan la importancia de la Orientación Vocacional, </w:t>
      </w:r>
      <w:r>
        <w:rPr>
          <w:rFonts w:ascii="Arial" w:eastAsia="Arial" w:hAnsi="Arial" w:cs="Arial"/>
        </w:rPr>
        <w:t>pues</w:t>
      </w:r>
      <w:r w:rsidRPr="008A15FC">
        <w:rPr>
          <w:rFonts w:ascii="Arial" w:eastAsia="Arial" w:hAnsi="Arial" w:cs="Arial"/>
        </w:rPr>
        <w:t xml:space="preserve"> supone </w:t>
      </w:r>
      <w:proofErr w:type="gramStart"/>
      <w:r w:rsidRPr="008A15FC">
        <w:rPr>
          <w:rFonts w:ascii="Arial" w:eastAsia="Arial" w:hAnsi="Arial" w:cs="Arial"/>
        </w:rPr>
        <w:t>que</w:t>
      </w:r>
      <w:proofErr w:type="gramEnd"/>
      <w:r w:rsidRPr="008A15FC">
        <w:rPr>
          <w:rFonts w:ascii="Arial" w:eastAsia="Arial" w:hAnsi="Arial" w:cs="Arial"/>
        </w:rPr>
        <w:t xml:space="preserve"> para elegir un trabajo</w:t>
      </w:r>
      <w:r>
        <w:rPr>
          <w:rFonts w:ascii="Arial" w:eastAsia="Arial" w:hAnsi="Arial" w:cs="Arial"/>
        </w:rPr>
        <w:t>, las personas</w:t>
      </w:r>
      <w:r w:rsidRPr="008A15FC">
        <w:rPr>
          <w:rFonts w:ascii="Arial" w:eastAsia="Arial" w:hAnsi="Arial" w:cs="Arial"/>
        </w:rPr>
        <w:t xml:space="preserve"> deben de hacerlo a partir de un proceso de análisis de sus aspectos personales y contextuales, </w:t>
      </w:r>
      <w:r>
        <w:rPr>
          <w:rFonts w:ascii="Arial" w:eastAsia="Arial" w:hAnsi="Arial" w:cs="Arial"/>
        </w:rPr>
        <w:t xml:space="preserve">el cual debe ser </w:t>
      </w:r>
      <w:r w:rsidRPr="008A15FC">
        <w:rPr>
          <w:rFonts w:ascii="Arial" w:eastAsia="Arial" w:hAnsi="Arial" w:cs="Arial"/>
        </w:rPr>
        <w:t>facilitado por profesionales de Orientación, “quienes por su formación tienen las herramientas para favorecer la reflexión que se requiere para la toma de decisiones vocacionales, por lo trascendental de estas” (p.</w:t>
      </w:r>
      <w:r w:rsidR="0013122A">
        <w:rPr>
          <w:rFonts w:ascii="Arial" w:eastAsia="Arial" w:hAnsi="Arial" w:cs="Arial"/>
        </w:rPr>
        <w:t xml:space="preserve"> </w:t>
      </w:r>
      <w:r w:rsidRPr="008A15FC">
        <w:rPr>
          <w:rFonts w:ascii="Arial" w:eastAsia="Arial" w:hAnsi="Arial" w:cs="Arial"/>
        </w:rPr>
        <w:t>4). En el caso del contexto del MEP</w:t>
      </w:r>
      <w:r>
        <w:rPr>
          <w:rFonts w:ascii="Arial" w:eastAsia="Arial" w:hAnsi="Arial" w:cs="Arial"/>
        </w:rPr>
        <w:t>,</w:t>
      </w:r>
      <w:r w:rsidRPr="008A15FC">
        <w:rPr>
          <w:rFonts w:ascii="Arial" w:eastAsia="Arial" w:hAnsi="Arial" w:cs="Arial"/>
        </w:rPr>
        <w:t xml:space="preserve"> el acompañamiento que realizan las personas profesionales en Orientación se sustenta en la Ley Fundamental de Educación, como se indicó anteriormente.</w:t>
      </w:r>
    </w:p>
    <w:p w14:paraId="16A8DD84" w14:textId="77777777"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Por otro lado, en cuanto a las limitaciones relacionadas con la gestión administrativa</w:t>
      </w:r>
      <w:r>
        <w:rPr>
          <w:rFonts w:ascii="Arial" w:eastAsia="Arial" w:hAnsi="Arial" w:cs="Arial"/>
          <w:color w:val="202124"/>
        </w:rPr>
        <w:t>, la cual</w:t>
      </w:r>
      <w:r w:rsidRPr="008A15FC">
        <w:rPr>
          <w:rFonts w:ascii="Arial" w:eastAsia="Arial" w:hAnsi="Arial" w:cs="Arial"/>
          <w:color w:val="202124"/>
        </w:rPr>
        <w:t xml:space="preserve"> implica el desarrollo de las diferentes estrategias, las personas orientadoras participantes en el estudio señalan que desearían contar con más tiempo para poder realizar el acompañamiento vocacional requerido por la población estudiantil y que de esta manera pueda realizar su elección de una institución y una especialidad técnica con más insumos. Lo anterior puede evidenciarse en lo que indican </w:t>
      </w:r>
      <w:r w:rsidRPr="008A15FC">
        <w:rPr>
          <w:rFonts w:ascii="Arial" w:eastAsia="Arial" w:hAnsi="Arial" w:cs="Arial"/>
          <w:i/>
          <w:color w:val="202124"/>
        </w:rPr>
        <w:t xml:space="preserve">PE6 y PE1: </w:t>
      </w:r>
    </w:p>
    <w:p w14:paraId="6746C04E"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 xml:space="preserve">Necesito más tiempo y espacio para poder desarrollar procesos con ellos. (PE6) </w:t>
      </w:r>
    </w:p>
    <w:p w14:paraId="204C68BF"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 xml:space="preserve">Quisiera contar con más tiempo para el desarrollo de los procesos programados. (PE1) </w:t>
      </w:r>
    </w:p>
    <w:p w14:paraId="0291B878" w14:textId="77777777" w:rsidR="002C04D3" w:rsidRDefault="002C04D3" w:rsidP="005635AD">
      <w:pPr>
        <w:tabs>
          <w:tab w:val="left" w:pos="567"/>
        </w:tabs>
        <w:ind w:firstLine="720"/>
        <w:rPr>
          <w:rFonts w:ascii="Arial" w:eastAsia="Arial" w:hAnsi="Arial" w:cs="Arial"/>
          <w:color w:val="202124"/>
        </w:rPr>
      </w:pPr>
    </w:p>
    <w:p w14:paraId="2E5B3D42" w14:textId="63244C58" w:rsidR="006E165F" w:rsidRPr="008A15FC" w:rsidRDefault="006E165F" w:rsidP="002C04D3">
      <w:pPr>
        <w:tabs>
          <w:tab w:val="left" w:pos="567"/>
        </w:tabs>
        <w:ind w:firstLine="567"/>
        <w:rPr>
          <w:rFonts w:ascii="Arial" w:eastAsia="Arial" w:hAnsi="Arial" w:cs="Arial"/>
          <w:i/>
          <w:color w:val="202124"/>
        </w:rPr>
      </w:pPr>
      <w:r w:rsidRPr="008A15FC">
        <w:rPr>
          <w:rFonts w:ascii="Arial" w:eastAsia="Arial" w:hAnsi="Arial" w:cs="Arial"/>
          <w:color w:val="202124"/>
        </w:rPr>
        <w:t>Las personas entrevistadas agregan que existen decisiones administrativas que no facilitan un acompañamiento más acorde con las necesidades del estudiantado, se priorizan otros aspectos como</w:t>
      </w:r>
      <w:r w:rsidR="005635AD">
        <w:rPr>
          <w:rFonts w:ascii="Arial" w:eastAsia="Arial" w:hAnsi="Arial" w:cs="Arial"/>
          <w:color w:val="202124"/>
        </w:rPr>
        <w:t xml:space="preserve"> </w:t>
      </w:r>
      <w:r w:rsidRPr="008A15FC">
        <w:rPr>
          <w:rFonts w:ascii="Arial" w:eastAsia="Arial" w:hAnsi="Arial" w:cs="Arial"/>
          <w:color w:val="202124"/>
        </w:rPr>
        <w:t>limita</w:t>
      </w:r>
      <w:r>
        <w:rPr>
          <w:rFonts w:ascii="Arial" w:eastAsia="Arial" w:hAnsi="Arial" w:cs="Arial"/>
          <w:color w:val="202124"/>
        </w:rPr>
        <w:t>r</w:t>
      </w:r>
      <w:r w:rsidRPr="008A15FC">
        <w:rPr>
          <w:rFonts w:ascii="Arial" w:eastAsia="Arial" w:hAnsi="Arial" w:cs="Arial"/>
          <w:color w:val="202124"/>
        </w:rPr>
        <w:t xml:space="preserve"> la posibilidad de cambiar de especialidad una vez que se elige una, tal y como lo señalan </w:t>
      </w:r>
      <w:r w:rsidRPr="008A15FC">
        <w:rPr>
          <w:rFonts w:ascii="Arial" w:eastAsia="Arial" w:hAnsi="Arial" w:cs="Arial"/>
          <w:i/>
          <w:color w:val="202124"/>
        </w:rPr>
        <w:t>PE2 y PE3</w:t>
      </w:r>
      <w:r>
        <w:rPr>
          <w:rFonts w:ascii="Arial" w:eastAsia="Arial" w:hAnsi="Arial" w:cs="Arial"/>
          <w:i/>
          <w:color w:val="202124"/>
        </w:rPr>
        <w:t>:</w:t>
      </w:r>
    </w:p>
    <w:p w14:paraId="7D49C698"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Intereses administrativos, sin tomar en cuenta la población y sus demandas. (PE2)</w:t>
      </w:r>
    </w:p>
    <w:p w14:paraId="1254A936"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Los estudiantes solamente pueden realizar el proceso de admisión en una sola especialidad…Algunas especialidades presentan una demanda muy baja por lo tanto no existe un adecuado proceso de selección. (PE3)</w:t>
      </w:r>
    </w:p>
    <w:p w14:paraId="54EC36FC" w14:textId="77777777" w:rsidR="006E165F" w:rsidRPr="008A15FC" w:rsidRDefault="006E165F" w:rsidP="005635AD">
      <w:pPr>
        <w:tabs>
          <w:tab w:val="left" w:pos="567"/>
        </w:tabs>
        <w:ind w:firstLine="720"/>
        <w:rPr>
          <w:rFonts w:ascii="Arial" w:eastAsia="Arial" w:hAnsi="Arial" w:cs="Arial"/>
          <w:color w:val="202124"/>
        </w:rPr>
      </w:pPr>
    </w:p>
    <w:p w14:paraId="05064E7F" w14:textId="35999F8C"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Se menciona</w:t>
      </w:r>
      <w:r>
        <w:rPr>
          <w:rFonts w:ascii="Arial" w:eastAsia="Arial" w:hAnsi="Arial" w:cs="Arial"/>
          <w:color w:val="202124"/>
        </w:rPr>
        <w:t>,</w:t>
      </w:r>
      <w:r w:rsidRPr="008A15FC">
        <w:rPr>
          <w:rFonts w:ascii="Arial" w:eastAsia="Arial" w:hAnsi="Arial" w:cs="Arial"/>
          <w:color w:val="202124"/>
        </w:rPr>
        <w:t xml:space="preserve"> además</w:t>
      </w:r>
      <w:r>
        <w:rPr>
          <w:rFonts w:ascii="Arial" w:eastAsia="Arial" w:hAnsi="Arial" w:cs="Arial"/>
          <w:color w:val="202124"/>
        </w:rPr>
        <w:t>,</w:t>
      </w:r>
      <w:r w:rsidRPr="008A15FC">
        <w:rPr>
          <w:rFonts w:ascii="Arial" w:eastAsia="Arial" w:hAnsi="Arial" w:cs="Arial"/>
          <w:color w:val="202124"/>
        </w:rPr>
        <w:t xml:space="preserve"> la importancia de que los procesos de Orientación Vocacional cuenten con mayores espacios para cumplir sus objetivos, y la necesidad de establecer una planificación administrativa en el centro educativo</w:t>
      </w:r>
      <w:r>
        <w:rPr>
          <w:rFonts w:ascii="Arial" w:eastAsia="Arial" w:hAnsi="Arial" w:cs="Arial"/>
          <w:color w:val="202124"/>
        </w:rPr>
        <w:t>, la cual</w:t>
      </w:r>
      <w:r w:rsidR="005635AD">
        <w:rPr>
          <w:rFonts w:ascii="Arial" w:eastAsia="Arial" w:hAnsi="Arial" w:cs="Arial"/>
          <w:color w:val="202124"/>
        </w:rPr>
        <w:t xml:space="preserve"> </w:t>
      </w:r>
      <w:r w:rsidRPr="008A15FC">
        <w:rPr>
          <w:rFonts w:ascii="Arial" w:eastAsia="Arial" w:hAnsi="Arial" w:cs="Arial"/>
          <w:color w:val="202124"/>
        </w:rPr>
        <w:t>retome las necesidades de la población estudiantil que se encuentra en proceso de transición a la EFTP.</w:t>
      </w:r>
      <w:r w:rsidR="005635AD">
        <w:rPr>
          <w:rFonts w:ascii="Arial" w:eastAsia="Arial" w:hAnsi="Arial" w:cs="Arial"/>
          <w:color w:val="202124"/>
        </w:rPr>
        <w:t xml:space="preserve"> </w:t>
      </w:r>
      <w:r w:rsidRPr="008A15FC">
        <w:rPr>
          <w:rFonts w:ascii="Arial" w:eastAsia="Arial" w:hAnsi="Arial" w:cs="Arial"/>
          <w:color w:val="202124"/>
        </w:rPr>
        <w:t xml:space="preserve">Lo anterior supone un trabajo conjunto entre el Departamento de Orientación y la Dirección de la institución, en procura de atender el desarrollo vocacional del estudiantado de manera oportuna y pertinente. </w:t>
      </w:r>
    </w:p>
    <w:p w14:paraId="5DFE15A8"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Ahora bien, al retomar tanto los aciertos como las limitaciones en los procesos de acompañamiento profesional por parte del grupo de </w:t>
      </w:r>
      <w:proofErr w:type="gramStart"/>
      <w:r w:rsidRPr="008A15FC">
        <w:rPr>
          <w:rFonts w:ascii="Arial" w:eastAsia="Arial" w:hAnsi="Arial" w:cs="Arial"/>
          <w:color w:val="202124"/>
        </w:rPr>
        <w:t>orientadoras y orientadores</w:t>
      </w:r>
      <w:proofErr w:type="gramEnd"/>
      <w:r w:rsidRPr="008A15FC">
        <w:rPr>
          <w:rFonts w:ascii="Arial" w:eastAsia="Arial" w:hAnsi="Arial" w:cs="Arial"/>
          <w:color w:val="202124"/>
        </w:rPr>
        <w:t>, se desprende de ello una serie de consideraciones necesarias para dar una respuesta oportuna al estudiantado de la EFTP</w:t>
      </w:r>
      <w:r>
        <w:rPr>
          <w:rFonts w:ascii="Arial" w:eastAsia="Arial" w:hAnsi="Arial" w:cs="Arial"/>
          <w:color w:val="202124"/>
        </w:rPr>
        <w:t>, según lo indicado por los informantes</w:t>
      </w:r>
      <w:r w:rsidRPr="008A15FC">
        <w:rPr>
          <w:rFonts w:ascii="Arial" w:eastAsia="Arial" w:hAnsi="Arial" w:cs="Arial"/>
          <w:color w:val="202124"/>
        </w:rPr>
        <w:t>.</w:t>
      </w:r>
    </w:p>
    <w:p w14:paraId="7791BEB8" w14:textId="41553497" w:rsidR="006E165F" w:rsidRPr="008A15FC" w:rsidRDefault="006E165F" w:rsidP="005635AD">
      <w:pPr>
        <w:tabs>
          <w:tab w:val="left" w:pos="567"/>
        </w:tabs>
        <w:rPr>
          <w:rFonts w:ascii="Arial" w:eastAsia="Arial" w:hAnsi="Arial" w:cs="Arial"/>
          <w:b/>
          <w:color w:val="202124"/>
          <w:sz w:val="24"/>
          <w:szCs w:val="24"/>
        </w:rPr>
      </w:pPr>
      <w:r w:rsidRPr="008A15FC">
        <w:rPr>
          <w:rFonts w:ascii="Arial" w:eastAsia="Arial" w:hAnsi="Arial" w:cs="Arial"/>
          <w:b/>
          <w:color w:val="202124"/>
          <w:sz w:val="24"/>
          <w:szCs w:val="24"/>
        </w:rPr>
        <w:t>4.4</w:t>
      </w:r>
      <w:r w:rsidR="005635AD">
        <w:rPr>
          <w:rFonts w:ascii="Arial" w:eastAsia="Arial" w:hAnsi="Arial" w:cs="Arial"/>
          <w:b/>
          <w:color w:val="202124"/>
          <w:sz w:val="24"/>
          <w:szCs w:val="24"/>
        </w:rPr>
        <w:t xml:space="preserve"> </w:t>
      </w:r>
      <w:r w:rsidR="002C04D3">
        <w:rPr>
          <w:rFonts w:ascii="Arial" w:eastAsia="Arial" w:hAnsi="Arial" w:cs="Arial"/>
          <w:b/>
          <w:color w:val="202124"/>
          <w:sz w:val="24"/>
          <w:szCs w:val="24"/>
        </w:rPr>
        <w:tab/>
      </w:r>
      <w:r w:rsidRPr="008A15FC">
        <w:rPr>
          <w:rFonts w:ascii="Arial" w:eastAsia="Arial" w:hAnsi="Arial" w:cs="Arial"/>
          <w:b/>
          <w:color w:val="202124"/>
          <w:sz w:val="24"/>
          <w:szCs w:val="24"/>
        </w:rPr>
        <w:t>Consideraciones para el acompañamiento al estudiantado en la selección de una institución EFTP y de una especialidad</w:t>
      </w:r>
    </w:p>
    <w:p w14:paraId="2D4EA03E" w14:textId="762AA04C" w:rsidR="006E165F" w:rsidRPr="008A15FC" w:rsidRDefault="006E165F" w:rsidP="005635AD">
      <w:pPr>
        <w:tabs>
          <w:tab w:val="left" w:pos="567"/>
        </w:tabs>
        <w:rPr>
          <w:rFonts w:ascii="Arial" w:eastAsia="Arial" w:hAnsi="Arial" w:cs="Arial"/>
          <w:i/>
          <w:color w:val="202124"/>
          <w:sz w:val="24"/>
          <w:szCs w:val="24"/>
          <w:u w:val="single"/>
        </w:rPr>
      </w:pPr>
      <w:r w:rsidRPr="008A15FC">
        <w:rPr>
          <w:rFonts w:ascii="Arial" w:eastAsia="Arial" w:hAnsi="Arial" w:cs="Arial"/>
          <w:i/>
          <w:color w:val="202124"/>
          <w:sz w:val="24"/>
          <w:szCs w:val="24"/>
        </w:rPr>
        <w:t>4.4.1</w:t>
      </w:r>
      <w:r w:rsidR="005635AD">
        <w:rPr>
          <w:rFonts w:ascii="Arial" w:eastAsia="Arial" w:hAnsi="Arial" w:cs="Arial"/>
          <w:i/>
          <w:color w:val="202124"/>
          <w:sz w:val="24"/>
          <w:szCs w:val="24"/>
        </w:rPr>
        <w:t xml:space="preserve"> </w:t>
      </w:r>
      <w:r w:rsidRPr="008A15FC">
        <w:rPr>
          <w:rFonts w:ascii="Arial" w:eastAsia="Arial" w:hAnsi="Arial" w:cs="Arial"/>
          <w:i/>
          <w:color w:val="202124"/>
          <w:sz w:val="24"/>
          <w:szCs w:val="24"/>
        </w:rPr>
        <w:t>Desafíos para el acompañamiento vocacional</w:t>
      </w:r>
    </w:p>
    <w:p w14:paraId="3C6626B1"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Desarrollar procesos de Orientación Vocacional dirigidos a la población estudiantil puede generar, según las personas consultadas, una serie de desafíos que deben atenderse con el fin de que éstos sean más oportunos y pertinentes en relación con las necesidades del estudiantado. </w:t>
      </w:r>
    </w:p>
    <w:p w14:paraId="35E728AC" w14:textId="77777777"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Los desafíos señalados pueden agruparse en tres</w:t>
      </w:r>
      <w:r>
        <w:rPr>
          <w:rFonts w:ascii="Arial" w:eastAsia="Arial" w:hAnsi="Arial" w:cs="Arial"/>
          <w:color w:val="202124"/>
        </w:rPr>
        <w:t>:</w:t>
      </w:r>
      <w:r w:rsidRPr="008A15FC">
        <w:rPr>
          <w:rFonts w:ascii="Arial" w:eastAsia="Arial" w:hAnsi="Arial" w:cs="Arial"/>
          <w:color w:val="202124"/>
        </w:rPr>
        <w:t xml:space="preserve"> </w:t>
      </w:r>
      <w:r>
        <w:rPr>
          <w:rFonts w:ascii="Arial" w:eastAsia="Arial" w:hAnsi="Arial" w:cs="Arial"/>
          <w:color w:val="202124"/>
        </w:rPr>
        <w:t xml:space="preserve">a) </w:t>
      </w:r>
      <w:r w:rsidRPr="008A15FC">
        <w:rPr>
          <w:rFonts w:ascii="Arial" w:eastAsia="Arial" w:hAnsi="Arial" w:cs="Arial"/>
          <w:color w:val="202124"/>
        </w:rPr>
        <w:t>aquellos relativos a la disponibilidad de espacios y de tiempo para el desarrollo de estrategias y acciones que faciliten la toma de decisiones vocacionales,</w:t>
      </w:r>
      <w:r>
        <w:rPr>
          <w:rFonts w:ascii="Arial" w:eastAsia="Arial" w:hAnsi="Arial" w:cs="Arial"/>
          <w:color w:val="202124"/>
        </w:rPr>
        <w:t xml:space="preserve"> b)</w:t>
      </w:r>
      <w:r w:rsidRPr="008A15FC">
        <w:rPr>
          <w:rFonts w:ascii="Arial" w:eastAsia="Arial" w:hAnsi="Arial" w:cs="Arial"/>
          <w:color w:val="202124"/>
        </w:rPr>
        <w:t xml:space="preserve"> los que se relacionan con el compromiso del estudiantado por asumir su proceso de toma de decisiones y </w:t>
      </w:r>
      <w:r>
        <w:rPr>
          <w:rFonts w:ascii="Arial" w:eastAsia="Arial" w:hAnsi="Arial" w:cs="Arial"/>
          <w:color w:val="202124"/>
        </w:rPr>
        <w:t xml:space="preserve">c) </w:t>
      </w:r>
      <w:r w:rsidRPr="008A15FC">
        <w:rPr>
          <w:rFonts w:ascii="Arial" w:eastAsia="Arial" w:hAnsi="Arial" w:cs="Arial"/>
          <w:color w:val="202124"/>
        </w:rPr>
        <w:t>el de las instituciones por brindar una oferta educativa que atienda los intereses del grupo de estudiantes y las demandas del contexto. </w:t>
      </w:r>
    </w:p>
    <w:p w14:paraId="00101632" w14:textId="77777777" w:rsidR="006E165F" w:rsidRPr="008A15FC" w:rsidRDefault="006E165F" w:rsidP="002C04D3">
      <w:pPr>
        <w:tabs>
          <w:tab w:val="left" w:pos="567"/>
        </w:tabs>
        <w:ind w:firstLine="567"/>
        <w:rPr>
          <w:rFonts w:ascii="Arial" w:eastAsia="Arial" w:hAnsi="Arial" w:cs="Arial"/>
        </w:rPr>
      </w:pPr>
      <w:r w:rsidRPr="008A15FC">
        <w:rPr>
          <w:rFonts w:ascii="Arial" w:eastAsia="Arial" w:hAnsi="Arial" w:cs="Arial"/>
          <w:color w:val="202124"/>
        </w:rPr>
        <w:t>Respecto a los desafíos relacionados con la disponibilidad de espacios y tiempo, es posible identificar que las personas profesionales en Orientación demandan mayores espacios y tiempo para desarrollar sus procesos de orientación, con el fin de tener la oportunidad de profundizar en los contenidos, generar mayor reflexión personal en el estudiantado y analizar con detalle la información de la oferta académica de las instituciones para las que laboran, tal y como se observa en las siguientes expresiones: </w:t>
      </w:r>
    </w:p>
    <w:p w14:paraId="04302920" w14:textId="77777777"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 xml:space="preserve">Tener más tiempo para el desarrollo de los talleres. (PE6) </w:t>
      </w:r>
    </w:p>
    <w:p w14:paraId="46A66381" w14:textId="77777777" w:rsidR="006E165F" w:rsidRPr="001767DD" w:rsidRDefault="006E165F" w:rsidP="002C04D3">
      <w:pPr>
        <w:tabs>
          <w:tab w:val="left" w:pos="567"/>
        </w:tabs>
        <w:ind w:left="567"/>
        <w:rPr>
          <w:rFonts w:ascii="Arial" w:eastAsia="Arial" w:hAnsi="Arial" w:cs="Arial"/>
        </w:rPr>
      </w:pPr>
      <w:r w:rsidRPr="008A15FC">
        <w:rPr>
          <w:rFonts w:ascii="Arial" w:eastAsia="Arial" w:hAnsi="Arial" w:cs="Arial"/>
          <w:i/>
          <w:color w:val="202124"/>
        </w:rPr>
        <w:t xml:space="preserve">Poder contar con espacios de tiempo más amplios, para poder abarcar con profundidad, nuestras estrategias de orientación a la población estudiantil. (PE1) </w:t>
      </w:r>
    </w:p>
    <w:p w14:paraId="0CD1DBAA" w14:textId="77777777" w:rsidR="002C04D3" w:rsidRDefault="002C04D3" w:rsidP="005635AD">
      <w:pPr>
        <w:tabs>
          <w:tab w:val="left" w:pos="567"/>
        </w:tabs>
        <w:ind w:firstLine="720"/>
        <w:rPr>
          <w:rFonts w:ascii="Arial" w:eastAsia="Arial" w:hAnsi="Arial" w:cs="Arial"/>
          <w:color w:val="202124"/>
        </w:rPr>
      </w:pPr>
    </w:p>
    <w:p w14:paraId="784419CE" w14:textId="43CB5AC5"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 xml:space="preserve">La disponibilidad de tiempo con el que se cuenta en las instituciones educativas para desarrollar procesos de Orientación Vocacional es </w:t>
      </w:r>
      <w:proofErr w:type="gramStart"/>
      <w:r w:rsidRPr="008A15FC">
        <w:rPr>
          <w:rFonts w:ascii="Arial" w:eastAsia="Arial" w:hAnsi="Arial" w:cs="Arial"/>
          <w:color w:val="202124"/>
        </w:rPr>
        <w:t>limitado</w:t>
      </w:r>
      <w:proofErr w:type="gramEnd"/>
      <w:r>
        <w:rPr>
          <w:rFonts w:ascii="Arial" w:eastAsia="Arial" w:hAnsi="Arial" w:cs="Arial"/>
          <w:color w:val="202124"/>
        </w:rPr>
        <w:t>,</w:t>
      </w:r>
      <w:r w:rsidR="002C04D3">
        <w:rPr>
          <w:rFonts w:ascii="Arial" w:eastAsia="Arial" w:hAnsi="Arial" w:cs="Arial"/>
          <w:color w:val="202124"/>
        </w:rPr>
        <w:t xml:space="preserve"> </w:t>
      </w:r>
      <w:r>
        <w:rPr>
          <w:rFonts w:ascii="Arial" w:eastAsia="Arial" w:hAnsi="Arial" w:cs="Arial"/>
          <w:color w:val="202124"/>
        </w:rPr>
        <w:t>si se compara con</w:t>
      </w:r>
      <w:r w:rsidR="005635AD">
        <w:rPr>
          <w:rFonts w:ascii="Arial" w:eastAsia="Arial" w:hAnsi="Arial" w:cs="Arial"/>
          <w:color w:val="202124"/>
        </w:rPr>
        <w:t xml:space="preserve"> </w:t>
      </w:r>
      <w:r w:rsidRPr="008A15FC">
        <w:rPr>
          <w:rFonts w:ascii="Arial" w:eastAsia="Arial" w:hAnsi="Arial" w:cs="Arial"/>
          <w:color w:val="202124"/>
        </w:rPr>
        <w:t>otras necesidades del estudiantado, el calendario escolar</w:t>
      </w:r>
      <w:r>
        <w:rPr>
          <w:rFonts w:ascii="Arial" w:eastAsia="Arial" w:hAnsi="Arial" w:cs="Arial"/>
          <w:color w:val="202124"/>
        </w:rPr>
        <w:t xml:space="preserve"> o</w:t>
      </w:r>
      <w:r w:rsidR="005635AD">
        <w:rPr>
          <w:rFonts w:ascii="Arial" w:eastAsia="Arial" w:hAnsi="Arial" w:cs="Arial"/>
          <w:color w:val="202124"/>
        </w:rPr>
        <w:t xml:space="preserve"> </w:t>
      </w:r>
      <w:r w:rsidRPr="008A15FC">
        <w:rPr>
          <w:rFonts w:ascii="Arial" w:eastAsia="Arial" w:hAnsi="Arial" w:cs="Arial"/>
          <w:color w:val="202124"/>
        </w:rPr>
        <w:t xml:space="preserve">la dinámica institucional que las caracteriza. </w:t>
      </w:r>
    </w:p>
    <w:p w14:paraId="679EE892" w14:textId="5F2905AB"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En ese sentido, Murillo (2016) señala que uno de los principales obstáculos de los procesos de Orientación está estrechamente ligado con la organización del tiempo y las tareas diversas que deben asumirse</w:t>
      </w:r>
      <w:r>
        <w:rPr>
          <w:rFonts w:ascii="Arial" w:eastAsia="Arial" w:hAnsi="Arial" w:cs="Arial"/>
          <w:color w:val="202124"/>
        </w:rPr>
        <w:t>, las cuales</w:t>
      </w:r>
      <w:r w:rsidR="005635AD">
        <w:rPr>
          <w:rFonts w:ascii="Arial" w:eastAsia="Arial" w:hAnsi="Arial" w:cs="Arial"/>
          <w:color w:val="202124"/>
        </w:rPr>
        <w:t xml:space="preserve"> </w:t>
      </w:r>
      <w:r w:rsidRPr="008A15FC">
        <w:rPr>
          <w:rFonts w:ascii="Arial" w:eastAsia="Arial" w:hAnsi="Arial" w:cs="Arial"/>
          <w:color w:val="202124"/>
        </w:rPr>
        <w:t xml:space="preserve">suelen estar relacionadas </w:t>
      </w:r>
      <w:r>
        <w:rPr>
          <w:rFonts w:ascii="Arial" w:eastAsia="Arial" w:hAnsi="Arial" w:cs="Arial"/>
          <w:color w:val="202124"/>
        </w:rPr>
        <w:t>con</w:t>
      </w:r>
      <w:r w:rsidRPr="008A15FC">
        <w:rPr>
          <w:rFonts w:ascii="Arial" w:eastAsia="Arial" w:hAnsi="Arial" w:cs="Arial"/>
          <w:color w:val="202124"/>
        </w:rPr>
        <w:t xml:space="preserve"> procesos administrativos, razón por la cual es importante aclarar las funci</w:t>
      </w:r>
      <w:r>
        <w:rPr>
          <w:rFonts w:ascii="Arial" w:eastAsia="Arial" w:hAnsi="Arial" w:cs="Arial"/>
          <w:color w:val="202124"/>
        </w:rPr>
        <w:t>ones atinentes del grupo de</w:t>
      </w:r>
      <w:r w:rsidR="005635AD">
        <w:rPr>
          <w:rFonts w:ascii="Arial" w:eastAsia="Arial" w:hAnsi="Arial" w:cs="Arial"/>
          <w:color w:val="202124"/>
        </w:rPr>
        <w:t xml:space="preserve"> </w:t>
      </w:r>
      <w:r w:rsidRPr="008A15FC">
        <w:rPr>
          <w:rFonts w:ascii="Arial" w:eastAsia="Arial" w:hAnsi="Arial" w:cs="Arial"/>
          <w:color w:val="202124"/>
        </w:rPr>
        <w:t>profesional</w:t>
      </w:r>
      <w:r>
        <w:rPr>
          <w:rFonts w:ascii="Arial" w:eastAsia="Arial" w:hAnsi="Arial" w:cs="Arial"/>
          <w:color w:val="202124"/>
        </w:rPr>
        <w:t>es</w:t>
      </w:r>
      <w:r w:rsidRPr="008A15FC">
        <w:rPr>
          <w:rFonts w:ascii="Arial" w:eastAsia="Arial" w:hAnsi="Arial" w:cs="Arial"/>
          <w:color w:val="202124"/>
        </w:rPr>
        <w:t xml:space="preserve"> en Orientación</w:t>
      </w:r>
      <w:r>
        <w:rPr>
          <w:rFonts w:ascii="Arial" w:eastAsia="Arial" w:hAnsi="Arial" w:cs="Arial"/>
          <w:color w:val="202124"/>
        </w:rPr>
        <w:t>,</w:t>
      </w:r>
      <w:r w:rsidRPr="008A15FC">
        <w:rPr>
          <w:rFonts w:ascii="Arial" w:eastAsia="Arial" w:hAnsi="Arial" w:cs="Arial"/>
          <w:color w:val="202124"/>
        </w:rPr>
        <w:t xml:space="preserve"> con el fin de no descuidar </w:t>
      </w:r>
      <w:r>
        <w:rPr>
          <w:rFonts w:ascii="Arial" w:eastAsia="Arial" w:hAnsi="Arial" w:cs="Arial"/>
          <w:color w:val="202124"/>
        </w:rPr>
        <w:t>sus</w:t>
      </w:r>
      <w:r w:rsidRPr="008A15FC">
        <w:rPr>
          <w:rFonts w:ascii="Arial" w:eastAsia="Arial" w:hAnsi="Arial" w:cs="Arial"/>
          <w:color w:val="202124"/>
        </w:rPr>
        <w:t xml:space="preserve"> responsabilidades</w:t>
      </w:r>
      <w:r>
        <w:rPr>
          <w:rFonts w:ascii="Arial" w:eastAsia="Arial" w:hAnsi="Arial" w:cs="Arial"/>
          <w:color w:val="202124"/>
        </w:rPr>
        <w:t xml:space="preserve">. </w:t>
      </w:r>
    </w:p>
    <w:p w14:paraId="564D293E" w14:textId="77246693" w:rsidR="006E165F" w:rsidRPr="008A15FC" w:rsidRDefault="006E165F" w:rsidP="002C04D3">
      <w:pPr>
        <w:tabs>
          <w:tab w:val="left" w:pos="567"/>
        </w:tabs>
        <w:ind w:firstLine="567"/>
        <w:rPr>
          <w:rFonts w:ascii="Arial" w:eastAsia="Arial" w:hAnsi="Arial" w:cs="Arial"/>
          <w:color w:val="202124"/>
        </w:rPr>
      </w:pPr>
      <w:r>
        <w:rPr>
          <w:rFonts w:ascii="Arial" w:eastAsia="Arial" w:hAnsi="Arial" w:cs="Arial"/>
          <w:color w:val="202124"/>
        </w:rPr>
        <w:t>Por un lado, e</w:t>
      </w:r>
      <w:r w:rsidRPr="008A15FC">
        <w:rPr>
          <w:rFonts w:ascii="Arial" w:eastAsia="Arial" w:hAnsi="Arial" w:cs="Arial"/>
          <w:color w:val="202124"/>
        </w:rPr>
        <w:t>ste desafío parece relacionarse con la diferencia establecida por las modalidades de colegios técnicos, donde los procesos que pueden sugerir que se da mayor acompañamiento al estudiantado son aquellos que se desarrollan en las instituciones de educación técnica que inician en séptimo año</w:t>
      </w:r>
      <w:r>
        <w:rPr>
          <w:rFonts w:ascii="Arial" w:eastAsia="Arial" w:hAnsi="Arial" w:cs="Arial"/>
          <w:color w:val="202124"/>
        </w:rPr>
        <w:t>;</w:t>
      </w:r>
      <w:r w:rsidRPr="008A15FC">
        <w:rPr>
          <w:rFonts w:ascii="Arial" w:eastAsia="Arial" w:hAnsi="Arial" w:cs="Arial"/>
          <w:color w:val="202124"/>
        </w:rPr>
        <w:t xml:space="preserve"> mientras que, las que inician en décimo año cuentan con menos tiempo y demandan de la persona orientadora </w:t>
      </w:r>
      <w:r>
        <w:rPr>
          <w:rFonts w:ascii="Arial" w:eastAsia="Arial" w:hAnsi="Arial" w:cs="Arial"/>
          <w:color w:val="202124"/>
        </w:rPr>
        <w:t xml:space="preserve">para </w:t>
      </w:r>
      <w:r w:rsidRPr="008A15FC">
        <w:rPr>
          <w:rFonts w:ascii="Arial" w:eastAsia="Arial" w:hAnsi="Arial" w:cs="Arial"/>
          <w:color w:val="202124"/>
        </w:rPr>
        <w:t>recurrir a estrategias que en menor tiempo les permitan ofrecer la información necesaria para acompañar al estudiantado en la elección de la institución</w:t>
      </w:r>
      <w:r w:rsidR="005635AD">
        <w:rPr>
          <w:rFonts w:ascii="Arial" w:eastAsia="Arial" w:hAnsi="Arial" w:cs="Arial"/>
          <w:color w:val="202124"/>
        </w:rPr>
        <w:t xml:space="preserve"> </w:t>
      </w:r>
      <w:r w:rsidRPr="008A15FC">
        <w:rPr>
          <w:rFonts w:ascii="Arial" w:eastAsia="Arial" w:hAnsi="Arial" w:cs="Arial"/>
          <w:color w:val="202124"/>
        </w:rPr>
        <w:t xml:space="preserve">y la especialidad técnica. </w:t>
      </w:r>
      <w:r>
        <w:rPr>
          <w:rFonts w:ascii="Arial" w:eastAsia="Arial" w:hAnsi="Arial" w:cs="Arial"/>
          <w:color w:val="202124"/>
        </w:rPr>
        <w:t>E</w:t>
      </w:r>
      <w:r w:rsidRPr="008A15FC">
        <w:rPr>
          <w:rFonts w:ascii="Arial" w:eastAsia="Arial" w:hAnsi="Arial" w:cs="Arial"/>
          <w:color w:val="202124"/>
        </w:rPr>
        <w:t>n este sentido</w:t>
      </w:r>
      <w:r>
        <w:rPr>
          <w:rFonts w:ascii="Arial" w:eastAsia="Arial" w:hAnsi="Arial" w:cs="Arial"/>
          <w:color w:val="202124"/>
        </w:rPr>
        <w:t>,</w:t>
      </w:r>
      <w:r w:rsidR="005635AD">
        <w:rPr>
          <w:rFonts w:ascii="Arial" w:eastAsia="Arial" w:hAnsi="Arial" w:cs="Arial"/>
          <w:color w:val="202124"/>
        </w:rPr>
        <w:t xml:space="preserve"> </w:t>
      </w:r>
      <w:r w:rsidRPr="008A15FC">
        <w:rPr>
          <w:rFonts w:ascii="Arial" w:eastAsia="Arial" w:hAnsi="Arial" w:cs="Arial"/>
          <w:color w:val="202124"/>
        </w:rPr>
        <w:t xml:space="preserve">en sétimo, octavo y noveno año se cuenta con la lección de Orientación, mientras que en décimo, undécimo y duodécimo no. </w:t>
      </w:r>
    </w:p>
    <w:p w14:paraId="69340131" w14:textId="77777777"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Por otro lado, respecto a los desafíos relativos al compromiso del estudiantado con la toma de decisiones vocacionales, las personas profesionales en Orientación señalan que les parece que el estudiantado no tiene interés en asumir la toma de decisiones vocacionales, al respecto se señala:</w:t>
      </w:r>
    </w:p>
    <w:p w14:paraId="0B1EB48F" w14:textId="54043FDF" w:rsidR="006E165F" w:rsidRPr="008A15FC" w:rsidRDefault="006E165F" w:rsidP="002C04D3">
      <w:pPr>
        <w:tabs>
          <w:tab w:val="left" w:pos="567"/>
        </w:tabs>
        <w:ind w:left="567"/>
        <w:rPr>
          <w:rFonts w:ascii="Arial" w:eastAsia="Arial" w:hAnsi="Arial" w:cs="Arial"/>
        </w:rPr>
      </w:pPr>
      <w:r w:rsidRPr="008A15FC">
        <w:rPr>
          <w:rFonts w:ascii="Arial" w:eastAsia="Arial" w:hAnsi="Arial" w:cs="Arial"/>
          <w:i/>
          <w:color w:val="202124"/>
        </w:rPr>
        <w:t>Que la población estudiantil se interesara aún más por su desarrollo profesional</w:t>
      </w:r>
      <w:r>
        <w:rPr>
          <w:rFonts w:ascii="Arial" w:eastAsia="Arial" w:hAnsi="Arial" w:cs="Arial"/>
          <w:i/>
          <w:color w:val="202124"/>
        </w:rPr>
        <w:t>.</w:t>
      </w:r>
      <w:r w:rsidRPr="008A15FC">
        <w:rPr>
          <w:rFonts w:ascii="Arial" w:eastAsia="Arial" w:hAnsi="Arial" w:cs="Arial"/>
          <w:i/>
          <w:color w:val="202124"/>
        </w:rPr>
        <w:t xml:space="preserve"> (PE5)</w:t>
      </w:r>
    </w:p>
    <w:p w14:paraId="340179D0"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Que los jóvenes tengan mayor compromiso con los procesos de elección (el sistema los ha vuelto cada vez más conformistas y de mínimo esfuerzo y eso repercute en su desinterés hasta por su propio futuro)</w:t>
      </w:r>
      <w:r>
        <w:rPr>
          <w:rFonts w:ascii="Arial" w:eastAsia="Arial" w:hAnsi="Arial" w:cs="Arial"/>
          <w:i/>
          <w:color w:val="202124"/>
        </w:rPr>
        <w:t>.</w:t>
      </w:r>
      <w:r w:rsidRPr="008A15FC">
        <w:rPr>
          <w:rFonts w:ascii="Arial" w:eastAsia="Arial" w:hAnsi="Arial" w:cs="Arial"/>
          <w:i/>
          <w:color w:val="202124"/>
        </w:rPr>
        <w:t xml:space="preserve"> (PE4) </w:t>
      </w:r>
    </w:p>
    <w:p w14:paraId="37AAEC51" w14:textId="77777777" w:rsidR="006E165F" w:rsidRPr="008A15FC" w:rsidRDefault="006E165F" w:rsidP="005635AD">
      <w:pPr>
        <w:tabs>
          <w:tab w:val="left" w:pos="567"/>
        </w:tabs>
        <w:ind w:firstLine="720"/>
        <w:rPr>
          <w:rFonts w:ascii="Arial" w:eastAsia="Arial" w:hAnsi="Arial" w:cs="Arial"/>
          <w:color w:val="202124"/>
        </w:rPr>
      </w:pPr>
    </w:p>
    <w:p w14:paraId="3338AB67" w14:textId="2D2BBFAE" w:rsidR="006E165F" w:rsidRPr="008A15FC" w:rsidRDefault="006E165F" w:rsidP="002C04D3">
      <w:pPr>
        <w:tabs>
          <w:tab w:val="left" w:pos="567"/>
        </w:tabs>
        <w:ind w:firstLine="567"/>
        <w:rPr>
          <w:rFonts w:ascii="Arial" w:eastAsia="Arial" w:hAnsi="Arial" w:cs="Arial"/>
          <w:color w:val="202124"/>
        </w:rPr>
      </w:pPr>
      <w:r w:rsidRPr="008A15FC">
        <w:rPr>
          <w:rFonts w:ascii="Arial" w:eastAsia="Arial" w:hAnsi="Arial" w:cs="Arial"/>
          <w:color w:val="202124"/>
        </w:rPr>
        <w:t>Otro desafío mencionado por la población participante en el estudio tiene que ver con el hecho de que las instituciones educativas no se comprometen con atender las demandas</w:t>
      </w:r>
      <w:r w:rsidR="005635AD">
        <w:rPr>
          <w:rFonts w:ascii="Arial" w:eastAsia="Arial" w:hAnsi="Arial" w:cs="Arial"/>
          <w:color w:val="202124"/>
        </w:rPr>
        <w:t xml:space="preserve"> </w:t>
      </w:r>
      <w:r>
        <w:rPr>
          <w:rFonts w:ascii="Arial" w:eastAsia="Arial" w:hAnsi="Arial" w:cs="Arial"/>
          <w:color w:val="202124"/>
        </w:rPr>
        <w:t>d</w:t>
      </w:r>
      <w:r w:rsidRPr="008A15FC">
        <w:rPr>
          <w:rFonts w:ascii="Arial" w:eastAsia="Arial" w:hAnsi="Arial" w:cs="Arial"/>
          <w:color w:val="202124"/>
        </w:rPr>
        <w:t>el estudiantado y el contexto</w:t>
      </w:r>
      <w:r>
        <w:rPr>
          <w:rFonts w:ascii="Arial" w:eastAsia="Arial" w:hAnsi="Arial" w:cs="Arial"/>
          <w:color w:val="202124"/>
        </w:rPr>
        <w:t>.</w:t>
      </w:r>
      <w:r w:rsidRPr="008A15FC">
        <w:rPr>
          <w:rFonts w:ascii="Arial" w:eastAsia="Arial" w:hAnsi="Arial" w:cs="Arial"/>
          <w:color w:val="202124"/>
        </w:rPr>
        <w:t xml:space="preserve"> </w:t>
      </w:r>
      <w:r>
        <w:rPr>
          <w:rFonts w:ascii="Arial" w:eastAsia="Arial" w:hAnsi="Arial" w:cs="Arial"/>
          <w:color w:val="202124"/>
        </w:rPr>
        <w:t>R</w:t>
      </w:r>
      <w:r w:rsidRPr="008A15FC">
        <w:rPr>
          <w:rFonts w:ascii="Arial" w:eastAsia="Arial" w:hAnsi="Arial" w:cs="Arial"/>
          <w:color w:val="202124"/>
        </w:rPr>
        <w:t>especto a las especialidades requeridas</w:t>
      </w:r>
      <w:r>
        <w:rPr>
          <w:rFonts w:ascii="Arial" w:eastAsia="Arial" w:hAnsi="Arial" w:cs="Arial"/>
          <w:color w:val="202124"/>
        </w:rPr>
        <w:t>,</w:t>
      </w:r>
      <w:r w:rsidRPr="008A15FC">
        <w:rPr>
          <w:rFonts w:ascii="Arial" w:eastAsia="Arial" w:hAnsi="Arial" w:cs="Arial"/>
          <w:color w:val="202124"/>
        </w:rPr>
        <w:t xml:space="preserve"> pareciera que se centran en mantener una oferta en función del grupo de docentes con el que cuentan para las especialidades existentes. Lo anterior se puede observar en lo señalado por </w:t>
      </w:r>
      <w:r w:rsidRPr="008A15FC">
        <w:rPr>
          <w:rFonts w:ascii="Arial" w:eastAsia="Arial" w:hAnsi="Arial" w:cs="Arial"/>
          <w:i/>
          <w:color w:val="202124"/>
        </w:rPr>
        <w:t>PE2</w:t>
      </w:r>
      <w:r w:rsidRPr="008A15FC">
        <w:rPr>
          <w:rFonts w:ascii="Arial" w:eastAsia="Arial" w:hAnsi="Arial" w:cs="Arial"/>
          <w:color w:val="202124"/>
        </w:rPr>
        <w:t xml:space="preserve">, </w:t>
      </w:r>
      <w:r w:rsidRPr="008A15FC">
        <w:rPr>
          <w:rFonts w:ascii="Arial" w:eastAsia="Arial" w:hAnsi="Arial" w:cs="Arial"/>
          <w:i/>
          <w:color w:val="202124"/>
        </w:rPr>
        <w:t>PE4</w:t>
      </w:r>
      <w:r w:rsidRPr="008A15FC">
        <w:rPr>
          <w:rFonts w:ascii="Arial" w:eastAsia="Arial" w:hAnsi="Arial" w:cs="Arial"/>
          <w:color w:val="202124"/>
        </w:rPr>
        <w:t xml:space="preserve"> y </w:t>
      </w:r>
      <w:r w:rsidRPr="008A15FC">
        <w:rPr>
          <w:rFonts w:ascii="Arial" w:eastAsia="Arial" w:hAnsi="Arial" w:cs="Arial"/>
          <w:i/>
          <w:color w:val="202124"/>
        </w:rPr>
        <w:t>PE1</w:t>
      </w:r>
      <w:r>
        <w:rPr>
          <w:rFonts w:ascii="Arial" w:eastAsia="Arial" w:hAnsi="Arial" w:cs="Arial"/>
          <w:i/>
          <w:color w:val="202124"/>
        </w:rPr>
        <w:t>:</w:t>
      </w:r>
    </w:p>
    <w:p w14:paraId="20146F4D"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Evitar que los grupos se abran para generar lecciones a los docentes técnicos. Se debe respetar la demanda y no solo pensar en una oferta generalizada. (PE2)</w:t>
      </w:r>
    </w:p>
    <w:p w14:paraId="4AFEB17E" w14:textId="77777777" w:rsidR="006E165F" w:rsidRPr="008A15FC" w:rsidRDefault="006E165F" w:rsidP="002C04D3">
      <w:pPr>
        <w:tabs>
          <w:tab w:val="left" w:pos="567"/>
        </w:tabs>
        <w:ind w:left="567"/>
        <w:rPr>
          <w:rFonts w:ascii="Arial" w:eastAsia="Arial" w:hAnsi="Arial" w:cs="Arial"/>
          <w:i/>
          <w:color w:val="202124"/>
        </w:rPr>
      </w:pPr>
      <w:r w:rsidRPr="008A15FC">
        <w:rPr>
          <w:rFonts w:ascii="Arial" w:eastAsia="Arial" w:hAnsi="Arial" w:cs="Arial"/>
          <w:i/>
          <w:color w:val="202124"/>
        </w:rPr>
        <w:t>Algunos planes de estudios no son necesariamente los más adecuados para responder a la demanda actual, como el de secretariado ejecutivo. (PE4)</w:t>
      </w:r>
    </w:p>
    <w:p w14:paraId="27EC046B" w14:textId="77777777" w:rsidR="006E165F" w:rsidRPr="008A15FC" w:rsidRDefault="006E165F" w:rsidP="002C04D3">
      <w:pPr>
        <w:pBdr>
          <w:top w:val="nil"/>
          <w:left w:val="nil"/>
          <w:bottom w:val="nil"/>
          <w:right w:val="nil"/>
          <w:between w:val="nil"/>
        </w:pBdr>
        <w:tabs>
          <w:tab w:val="left" w:pos="567"/>
        </w:tabs>
        <w:ind w:left="567"/>
        <w:rPr>
          <w:rFonts w:ascii="Arial" w:eastAsia="Arial" w:hAnsi="Arial" w:cs="Arial"/>
          <w:i/>
          <w:color w:val="202124"/>
        </w:rPr>
      </w:pPr>
      <w:r w:rsidRPr="008A15FC">
        <w:rPr>
          <w:rFonts w:ascii="Arial" w:eastAsia="Arial" w:hAnsi="Arial" w:cs="Arial"/>
          <w:i/>
          <w:color w:val="202124"/>
        </w:rPr>
        <w:t>Concientizar que el estudiante es un ser humano y no un número en la suma de matrícula, por tanto, la apertura y disponibilidad de especialidades se deben a ellos y no a los docentes o la institución. (PE1)</w:t>
      </w:r>
    </w:p>
    <w:p w14:paraId="61EF8DFE" w14:textId="77777777" w:rsidR="002C04D3" w:rsidRDefault="002C04D3" w:rsidP="005635AD">
      <w:pPr>
        <w:tabs>
          <w:tab w:val="left" w:pos="567"/>
        </w:tabs>
        <w:rPr>
          <w:rFonts w:ascii="Arial" w:eastAsia="Arial" w:hAnsi="Arial" w:cs="Arial"/>
          <w:i/>
          <w:color w:val="202124"/>
          <w:sz w:val="24"/>
          <w:szCs w:val="24"/>
        </w:rPr>
      </w:pPr>
    </w:p>
    <w:p w14:paraId="0101A41D" w14:textId="77777777" w:rsidR="002C04D3" w:rsidRDefault="002C04D3" w:rsidP="005635AD">
      <w:pPr>
        <w:tabs>
          <w:tab w:val="left" w:pos="567"/>
        </w:tabs>
        <w:rPr>
          <w:rFonts w:ascii="Arial" w:eastAsia="Arial" w:hAnsi="Arial" w:cs="Arial"/>
          <w:i/>
          <w:color w:val="202124"/>
          <w:sz w:val="24"/>
          <w:szCs w:val="24"/>
        </w:rPr>
      </w:pPr>
    </w:p>
    <w:p w14:paraId="535910CA" w14:textId="77777777" w:rsidR="002C04D3" w:rsidRDefault="002C04D3" w:rsidP="005635AD">
      <w:pPr>
        <w:tabs>
          <w:tab w:val="left" w:pos="567"/>
        </w:tabs>
        <w:rPr>
          <w:rFonts w:ascii="Arial" w:eastAsia="Arial" w:hAnsi="Arial" w:cs="Arial"/>
          <w:i/>
          <w:color w:val="202124"/>
          <w:sz w:val="24"/>
          <w:szCs w:val="24"/>
        </w:rPr>
      </w:pPr>
    </w:p>
    <w:p w14:paraId="247247F4" w14:textId="687B6C1D" w:rsidR="006E165F" w:rsidRPr="008A15FC" w:rsidRDefault="006E165F" w:rsidP="005635AD">
      <w:pPr>
        <w:tabs>
          <w:tab w:val="left" w:pos="567"/>
        </w:tabs>
        <w:rPr>
          <w:rFonts w:ascii="Arial" w:eastAsia="Arial" w:hAnsi="Arial" w:cs="Arial"/>
          <w:i/>
          <w:color w:val="202124"/>
          <w:sz w:val="24"/>
          <w:szCs w:val="24"/>
        </w:rPr>
      </w:pPr>
      <w:r w:rsidRPr="008A15FC">
        <w:rPr>
          <w:rFonts w:ascii="Arial" w:eastAsia="Arial" w:hAnsi="Arial" w:cs="Arial"/>
          <w:i/>
          <w:color w:val="202124"/>
          <w:sz w:val="24"/>
          <w:szCs w:val="24"/>
        </w:rPr>
        <w:t>4.4.2</w:t>
      </w:r>
      <w:r w:rsidR="005635AD">
        <w:rPr>
          <w:rFonts w:ascii="Arial" w:eastAsia="Arial" w:hAnsi="Arial" w:cs="Arial"/>
          <w:i/>
          <w:color w:val="202124"/>
          <w:sz w:val="24"/>
          <w:szCs w:val="24"/>
        </w:rPr>
        <w:t xml:space="preserve"> </w:t>
      </w:r>
      <w:r w:rsidRPr="008A15FC">
        <w:rPr>
          <w:rFonts w:ascii="Arial" w:eastAsia="Arial" w:hAnsi="Arial" w:cs="Arial"/>
          <w:i/>
          <w:color w:val="202124"/>
          <w:sz w:val="24"/>
          <w:szCs w:val="24"/>
        </w:rPr>
        <w:t xml:space="preserve">Oportunidades de mejora para el acompañamiento </w:t>
      </w:r>
    </w:p>
    <w:p w14:paraId="4F3F0F44" w14:textId="3D431557"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Para las personas</w:t>
      </w:r>
      <w:r w:rsidR="005635AD">
        <w:rPr>
          <w:rFonts w:ascii="Arial" w:eastAsia="Arial" w:hAnsi="Arial" w:cs="Arial"/>
          <w:color w:val="202124"/>
        </w:rPr>
        <w:t xml:space="preserve"> </w:t>
      </w:r>
      <w:r w:rsidRPr="008A15FC">
        <w:rPr>
          <w:rFonts w:ascii="Arial" w:eastAsia="Arial" w:hAnsi="Arial" w:cs="Arial"/>
          <w:color w:val="202124"/>
        </w:rPr>
        <w:t>profesionales en Orientación</w:t>
      </w:r>
      <w:r>
        <w:rPr>
          <w:rFonts w:ascii="Arial" w:eastAsia="Arial" w:hAnsi="Arial" w:cs="Arial"/>
          <w:color w:val="202124"/>
        </w:rPr>
        <w:t>,</w:t>
      </w:r>
      <w:r w:rsidRPr="008A15FC">
        <w:rPr>
          <w:rFonts w:ascii="Arial" w:eastAsia="Arial" w:hAnsi="Arial" w:cs="Arial"/>
          <w:color w:val="202124"/>
        </w:rPr>
        <w:t xml:space="preserve"> participantes del estudio, es necesario mejorar el acompañamiento a las personas estudiantes que se plantean la posibilidad de ingresar a una institución de EFTP, de manera que puedan contar con más y mejores insumos para la toma de decisiones, lo cual se evidencia en los siguientes aportes:</w:t>
      </w:r>
    </w:p>
    <w:p w14:paraId="41398350"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Considero que en el caso de la institución en la cual trabajo, a pesar de que hay cupos disponibles para todas las personas que desean matricular, debería implementarse un proceso de acompañamiento a los estudiantes para aclarar cualquier duda y además verificar que la especialidad que desean elegir realmente se ajusta a su realidad. (PE7) </w:t>
      </w:r>
    </w:p>
    <w:p w14:paraId="566F6535"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Se tiene que prestar más atención a esta población porque gracias a todo lo que está sucediendo en el país se está formando una comunidad con mucha falta de compromiso. (PE5)</w:t>
      </w:r>
    </w:p>
    <w:p w14:paraId="0A8A9798"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 …la asesoría debe ser [...] pertinente a las características de la etapa de los estudiantes… (PE3)</w:t>
      </w:r>
    </w:p>
    <w:p w14:paraId="01E666EF" w14:textId="77777777" w:rsidR="006E165F" w:rsidRPr="008A15FC" w:rsidRDefault="006E165F" w:rsidP="005635AD">
      <w:pPr>
        <w:tabs>
          <w:tab w:val="left" w:pos="567"/>
        </w:tabs>
        <w:ind w:firstLine="720"/>
        <w:rPr>
          <w:rFonts w:ascii="Arial" w:eastAsia="Arial" w:hAnsi="Arial" w:cs="Arial"/>
          <w:color w:val="202124"/>
        </w:rPr>
      </w:pPr>
    </w:p>
    <w:p w14:paraId="7F078196" w14:textId="15B482FA"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 xml:space="preserve">De lo indicado se desprende que la oportunidad de mejora se relaciona principalmente </w:t>
      </w:r>
      <w:r>
        <w:rPr>
          <w:rFonts w:ascii="Arial" w:eastAsia="Arial" w:hAnsi="Arial" w:cs="Arial"/>
          <w:color w:val="202124"/>
        </w:rPr>
        <w:t>con</w:t>
      </w:r>
      <w:r w:rsidR="005635AD">
        <w:rPr>
          <w:rFonts w:ascii="Arial" w:eastAsia="Arial" w:hAnsi="Arial" w:cs="Arial"/>
          <w:color w:val="202124"/>
        </w:rPr>
        <w:t xml:space="preserve"> </w:t>
      </w:r>
      <w:r w:rsidRPr="008A15FC">
        <w:rPr>
          <w:rFonts w:ascii="Arial" w:eastAsia="Arial" w:hAnsi="Arial" w:cs="Arial"/>
          <w:color w:val="202124"/>
        </w:rPr>
        <w:t>la posibilidad de centrarse en la persona estudiante en el momento de planificar las diferentes estrategias y acciones</w:t>
      </w:r>
      <w:r>
        <w:rPr>
          <w:rFonts w:ascii="Arial" w:eastAsia="Arial" w:hAnsi="Arial" w:cs="Arial"/>
          <w:color w:val="202124"/>
        </w:rPr>
        <w:t>,</w:t>
      </w:r>
      <w:r w:rsidRPr="008A15FC">
        <w:rPr>
          <w:rFonts w:ascii="Arial" w:eastAsia="Arial" w:hAnsi="Arial" w:cs="Arial"/>
          <w:color w:val="202124"/>
        </w:rPr>
        <w:t xml:space="preserve"> como parte del proceso que se define para acompañar al estudiantado en la toma de decisiones que supone el ingresar a un CTP. </w:t>
      </w:r>
    </w:p>
    <w:p w14:paraId="5E03627C" w14:textId="1E9DBC16"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Para Frías (2015), la planificación de las actividades de intervención requiere no solo de una base conceptual, sino también establecer objetivos claros, donde prevalezca el desarrollo de habilidades y competencias que</w:t>
      </w:r>
      <w:r>
        <w:rPr>
          <w:rFonts w:ascii="Arial" w:eastAsia="Arial" w:hAnsi="Arial" w:cs="Arial"/>
          <w:color w:val="202124"/>
        </w:rPr>
        <w:t>,</w:t>
      </w:r>
      <w:r w:rsidRPr="008A15FC">
        <w:rPr>
          <w:rFonts w:ascii="Arial" w:eastAsia="Arial" w:hAnsi="Arial" w:cs="Arial"/>
          <w:color w:val="202124"/>
        </w:rPr>
        <w:t xml:space="preserve"> en este caso</w:t>
      </w:r>
      <w:r>
        <w:rPr>
          <w:rFonts w:ascii="Arial" w:eastAsia="Arial" w:hAnsi="Arial" w:cs="Arial"/>
          <w:color w:val="202124"/>
        </w:rPr>
        <w:t>,</w:t>
      </w:r>
      <w:r w:rsidRPr="008A15FC">
        <w:rPr>
          <w:rFonts w:ascii="Arial" w:eastAsia="Arial" w:hAnsi="Arial" w:cs="Arial"/>
          <w:color w:val="202124"/>
        </w:rPr>
        <w:t xml:space="preserve"> tienen que ver con el análisis de la información de sí y del contexto</w:t>
      </w:r>
      <w:r>
        <w:rPr>
          <w:rFonts w:ascii="Arial" w:eastAsia="Arial" w:hAnsi="Arial" w:cs="Arial"/>
          <w:color w:val="202124"/>
        </w:rPr>
        <w:t>, así como</w:t>
      </w:r>
      <w:r w:rsidR="005635AD">
        <w:rPr>
          <w:rFonts w:ascii="Arial" w:eastAsia="Arial" w:hAnsi="Arial" w:cs="Arial"/>
          <w:color w:val="202124"/>
        </w:rPr>
        <w:t xml:space="preserve"> </w:t>
      </w:r>
      <w:r w:rsidRPr="008A15FC">
        <w:rPr>
          <w:rFonts w:ascii="Arial" w:eastAsia="Arial" w:hAnsi="Arial" w:cs="Arial"/>
          <w:color w:val="202124"/>
        </w:rPr>
        <w:t>con la toma de decisiones. Se podría decir que, para lograr lo anterior</w:t>
      </w:r>
      <w:r>
        <w:rPr>
          <w:rFonts w:ascii="Arial" w:eastAsia="Arial" w:hAnsi="Arial" w:cs="Arial"/>
          <w:color w:val="202124"/>
        </w:rPr>
        <w:t>, resulta</w:t>
      </w:r>
      <w:r w:rsidRPr="008A15FC">
        <w:rPr>
          <w:rFonts w:ascii="Arial" w:eastAsia="Arial" w:hAnsi="Arial" w:cs="Arial"/>
          <w:color w:val="202124"/>
        </w:rPr>
        <w:t xml:space="preserve"> necesario que las personas profesionales en Orientación sustenten el papel que cumplen en un modelo de </w:t>
      </w:r>
      <w:r w:rsidRPr="008A15FC">
        <w:t>O</w:t>
      </w:r>
      <w:r w:rsidRPr="008A15FC">
        <w:rPr>
          <w:rFonts w:ascii="Arial" w:eastAsia="Arial" w:hAnsi="Arial" w:cs="Arial"/>
          <w:color w:val="202124"/>
        </w:rPr>
        <w:t>rientación</w:t>
      </w:r>
      <w:r>
        <w:rPr>
          <w:rFonts w:ascii="Arial" w:eastAsia="Arial" w:hAnsi="Arial" w:cs="Arial"/>
          <w:color w:val="202124"/>
        </w:rPr>
        <w:t xml:space="preserve"> donde,</w:t>
      </w:r>
      <w:r w:rsidR="005635AD">
        <w:rPr>
          <w:rFonts w:ascii="Arial" w:eastAsia="Arial" w:hAnsi="Arial" w:cs="Arial"/>
          <w:color w:val="202124"/>
        </w:rPr>
        <w:t xml:space="preserve"> </w:t>
      </w:r>
      <w:r w:rsidRPr="008A15FC">
        <w:rPr>
          <w:rFonts w:ascii="Arial" w:eastAsia="Arial" w:hAnsi="Arial" w:cs="Arial"/>
          <w:color w:val="202124"/>
        </w:rPr>
        <w:t>de acuerdo con Frías (2015)</w:t>
      </w:r>
      <w:r>
        <w:rPr>
          <w:rFonts w:ascii="Arial" w:eastAsia="Arial" w:hAnsi="Arial" w:cs="Arial"/>
          <w:color w:val="202124"/>
        </w:rPr>
        <w:t>,</w:t>
      </w:r>
      <w:r w:rsidRPr="008A15FC">
        <w:rPr>
          <w:rFonts w:ascii="Arial" w:eastAsia="Arial" w:hAnsi="Arial" w:cs="Arial"/>
          <w:color w:val="202124"/>
        </w:rPr>
        <w:t xml:space="preserve"> propicia un marco para el desarrollo de acciones específicas e incluso evaluar los resultados</w:t>
      </w:r>
      <w:r>
        <w:rPr>
          <w:rFonts w:ascii="Arial" w:eastAsia="Arial" w:hAnsi="Arial" w:cs="Arial"/>
          <w:color w:val="202124"/>
        </w:rPr>
        <w:t xml:space="preserve">: </w:t>
      </w:r>
      <w:r w:rsidRPr="008A15FC">
        <w:rPr>
          <w:rFonts w:ascii="Arial" w:eastAsia="Arial" w:hAnsi="Arial" w:cs="Arial"/>
          <w:color w:val="202124"/>
        </w:rPr>
        <w:t>en</w:t>
      </w:r>
      <w:r>
        <w:rPr>
          <w:rFonts w:ascii="Arial" w:eastAsia="Arial" w:hAnsi="Arial" w:cs="Arial"/>
          <w:color w:val="202124"/>
        </w:rPr>
        <w:t xml:space="preserve"> caso</w:t>
      </w:r>
      <w:r w:rsidRPr="008A15FC">
        <w:rPr>
          <w:rFonts w:ascii="Arial" w:eastAsia="Arial" w:hAnsi="Arial" w:cs="Arial"/>
          <w:color w:val="202124"/>
        </w:rPr>
        <w:t xml:space="preserve"> contrario</w:t>
      </w:r>
      <w:r>
        <w:rPr>
          <w:rFonts w:ascii="Arial" w:eastAsia="Arial" w:hAnsi="Arial" w:cs="Arial"/>
          <w:color w:val="202124"/>
        </w:rPr>
        <w:t>,</w:t>
      </w:r>
      <w:r w:rsidRPr="008A15FC">
        <w:rPr>
          <w:rFonts w:ascii="Arial" w:eastAsia="Arial" w:hAnsi="Arial" w:cs="Arial"/>
          <w:color w:val="202124"/>
        </w:rPr>
        <w:t xml:space="preserve"> señala la autora, se está ante la presencia de un activismo que no puede garantizar el alcance de los resultados.</w:t>
      </w:r>
    </w:p>
    <w:p w14:paraId="42E61DB7" w14:textId="77777777"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Otra de las oportunidades de mejora</w:t>
      </w:r>
      <w:r>
        <w:rPr>
          <w:rFonts w:ascii="Arial" w:eastAsia="Arial" w:hAnsi="Arial" w:cs="Arial"/>
          <w:color w:val="202124"/>
        </w:rPr>
        <w:t>,</w:t>
      </w:r>
      <w:r w:rsidRPr="008A15FC">
        <w:rPr>
          <w:rFonts w:ascii="Arial" w:eastAsia="Arial" w:hAnsi="Arial" w:cs="Arial"/>
          <w:color w:val="202124"/>
        </w:rPr>
        <w:t xml:space="preserve"> señalada</w:t>
      </w:r>
      <w:r>
        <w:rPr>
          <w:rFonts w:ascii="Arial" w:eastAsia="Arial" w:hAnsi="Arial" w:cs="Arial"/>
          <w:color w:val="202124"/>
        </w:rPr>
        <w:t xml:space="preserve"> por los participantes del estudio</w:t>
      </w:r>
      <w:r w:rsidRPr="008A15FC">
        <w:rPr>
          <w:rFonts w:ascii="Arial" w:eastAsia="Arial" w:hAnsi="Arial" w:cs="Arial"/>
          <w:color w:val="202124"/>
        </w:rPr>
        <w:t xml:space="preserve"> tiene que ver con la coordinación de acciones con el resto de la comunidad educativa, de manera que se logre involucrar activa</w:t>
      </w:r>
      <w:r>
        <w:rPr>
          <w:rFonts w:ascii="Arial" w:eastAsia="Arial" w:hAnsi="Arial" w:cs="Arial"/>
          <w:color w:val="202124"/>
        </w:rPr>
        <w:t>mente</w:t>
      </w:r>
      <w:r w:rsidRPr="008A15FC">
        <w:rPr>
          <w:rFonts w:ascii="Arial" w:eastAsia="Arial" w:hAnsi="Arial" w:cs="Arial"/>
          <w:color w:val="202124"/>
        </w:rPr>
        <w:t xml:space="preserve"> al personal docente, al estudiantado, a las coordinaciones con la</w:t>
      </w:r>
      <w:sdt>
        <w:sdtPr>
          <w:tag w:val="goog_rdk_50"/>
          <w:id w:val="-1873608956"/>
        </w:sdtPr>
        <w:sdtContent>
          <w:r w:rsidRPr="008A15FC">
            <w:rPr>
              <w:rFonts w:ascii="Arial" w:eastAsia="Arial" w:hAnsi="Arial" w:cs="Arial"/>
              <w:color w:val="202124"/>
            </w:rPr>
            <w:t xml:space="preserve"> e</w:t>
          </w:r>
        </w:sdtContent>
      </w:sdt>
      <w:r w:rsidRPr="008A15FC">
        <w:rPr>
          <w:rFonts w:ascii="Arial" w:eastAsia="Arial" w:hAnsi="Arial" w:cs="Arial"/>
          <w:color w:val="202124"/>
        </w:rPr>
        <w:t>mpresa</w:t>
      </w:r>
      <w:sdt>
        <w:sdtPr>
          <w:tag w:val="goog_rdk_51"/>
          <w:id w:val="-1421635575"/>
        </w:sdtPr>
        <w:sdtContent>
          <w:r w:rsidRPr="008A15FC">
            <w:rPr>
              <w:rFonts w:ascii="Arial" w:eastAsia="Arial" w:hAnsi="Arial" w:cs="Arial"/>
              <w:color w:val="202124"/>
            </w:rPr>
            <w:t xml:space="preserve"> y</w:t>
          </w:r>
        </w:sdtContent>
      </w:sdt>
      <w:r w:rsidRPr="008A15FC">
        <w:rPr>
          <w:rFonts w:ascii="Arial" w:eastAsia="Arial" w:hAnsi="Arial" w:cs="Arial"/>
          <w:color w:val="202124"/>
        </w:rPr>
        <w:t xml:space="preserve"> a las familias. Al respecto se indica:</w:t>
      </w:r>
    </w:p>
    <w:p w14:paraId="110EDA30"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 Es muy importante coordinar acciones entre el </w:t>
      </w:r>
      <w:r>
        <w:rPr>
          <w:rFonts w:ascii="Arial" w:eastAsia="Arial" w:hAnsi="Arial" w:cs="Arial"/>
          <w:i/>
          <w:color w:val="202124"/>
        </w:rPr>
        <w:t>D</w:t>
      </w:r>
      <w:r w:rsidRPr="008A15FC">
        <w:rPr>
          <w:rFonts w:ascii="Arial" w:eastAsia="Arial" w:hAnsi="Arial" w:cs="Arial"/>
          <w:i/>
          <w:color w:val="202124"/>
        </w:rPr>
        <w:t xml:space="preserve">epartamento de </w:t>
      </w:r>
      <w:r>
        <w:rPr>
          <w:rFonts w:ascii="Arial" w:eastAsia="Arial" w:hAnsi="Arial" w:cs="Arial"/>
          <w:i/>
          <w:color w:val="202124"/>
        </w:rPr>
        <w:t>O</w:t>
      </w:r>
      <w:r w:rsidRPr="008A15FC">
        <w:rPr>
          <w:rFonts w:ascii="Arial" w:eastAsia="Arial" w:hAnsi="Arial" w:cs="Arial"/>
          <w:i/>
          <w:color w:val="202124"/>
        </w:rPr>
        <w:t xml:space="preserve">rientación, familia, </w:t>
      </w:r>
      <w:proofErr w:type="gramStart"/>
      <w:r w:rsidRPr="008A15FC">
        <w:rPr>
          <w:rFonts w:ascii="Arial" w:eastAsia="Arial" w:hAnsi="Arial" w:cs="Arial"/>
          <w:i/>
          <w:color w:val="202124"/>
        </w:rPr>
        <w:t>docentes técnicos y coordinación técnica</w:t>
      </w:r>
      <w:proofErr w:type="gramEnd"/>
      <w:r w:rsidRPr="008A15FC">
        <w:rPr>
          <w:rFonts w:ascii="Arial" w:eastAsia="Arial" w:hAnsi="Arial" w:cs="Arial"/>
          <w:i/>
          <w:color w:val="202124"/>
        </w:rPr>
        <w:t xml:space="preserve"> para favorecer a los estudiantes. (PE2)</w:t>
      </w:r>
    </w:p>
    <w:p w14:paraId="01D51BB6"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 La participación de los Departamentos de Orientación en relación con el asesoramiento vocacional debe ser muy proactiva, incluir a la familia… (PE3)</w:t>
      </w:r>
    </w:p>
    <w:p w14:paraId="6794D867" w14:textId="77777777" w:rsidR="006E165F" w:rsidRPr="008A15FC" w:rsidRDefault="006E165F" w:rsidP="005635AD">
      <w:pPr>
        <w:tabs>
          <w:tab w:val="left" w:pos="567"/>
        </w:tabs>
        <w:ind w:firstLine="720"/>
        <w:rPr>
          <w:rFonts w:ascii="Arial" w:eastAsia="Arial" w:hAnsi="Arial" w:cs="Arial"/>
          <w:color w:val="202124"/>
        </w:rPr>
      </w:pPr>
    </w:p>
    <w:p w14:paraId="543EC59B" w14:textId="5BD54DEB" w:rsidR="006E165F" w:rsidRPr="008A15FC" w:rsidRDefault="006E165F" w:rsidP="00E975F7">
      <w:pPr>
        <w:tabs>
          <w:tab w:val="left" w:pos="567"/>
        </w:tabs>
        <w:ind w:firstLine="567"/>
        <w:rPr>
          <w:rFonts w:ascii="Arial" w:eastAsia="Arial" w:hAnsi="Arial" w:cs="Arial"/>
        </w:rPr>
      </w:pPr>
      <w:r w:rsidRPr="008A15FC">
        <w:rPr>
          <w:rFonts w:ascii="Arial" w:eastAsia="Arial" w:hAnsi="Arial" w:cs="Arial"/>
          <w:color w:val="202124"/>
        </w:rPr>
        <w:t>Para lograr este trabajo conjunto, la persona profesional en Orientación debe asumir su rol coordinador, el cual</w:t>
      </w:r>
      <w:r>
        <w:rPr>
          <w:rFonts w:ascii="Arial" w:eastAsia="Arial" w:hAnsi="Arial" w:cs="Arial"/>
          <w:color w:val="202124"/>
        </w:rPr>
        <w:t>,</w:t>
      </w:r>
      <w:r w:rsidRPr="008A15FC">
        <w:rPr>
          <w:rFonts w:ascii="Arial" w:eastAsia="Arial" w:hAnsi="Arial" w:cs="Arial"/>
          <w:color w:val="202124"/>
        </w:rPr>
        <w:t xml:space="preserve"> Bisquerra (2000) y Amber y Martos (2017)</w:t>
      </w:r>
      <w:r>
        <w:rPr>
          <w:rFonts w:ascii="Arial" w:eastAsia="Arial" w:hAnsi="Arial" w:cs="Arial"/>
          <w:color w:val="202124"/>
        </w:rPr>
        <w:t>,</w:t>
      </w:r>
      <w:r w:rsidRPr="008A15FC">
        <w:rPr>
          <w:rFonts w:ascii="Arial" w:eastAsia="Arial" w:hAnsi="Arial" w:cs="Arial"/>
          <w:color w:val="202124"/>
        </w:rPr>
        <w:t xml:space="preserve"> demanda realizar acciones en equipo para el logro de los objetivos planteados, las cuales muchas veces van más allá del centro educativo, de manera que se gener</w:t>
      </w:r>
      <w:r>
        <w:rPr>
          <w:rFonts w:ascii="Arial" w:eastAsia="Arial" w:hAnsi="Arial" w:cs="Arial"/>
          <w:color w:val="202124"/>
        </w:rPr>
        <w:t>a</w:t>
      </w:r>
      <w:r w:rsidRPr="008A15FC">
        <w:rPr>
          <w:rFonts w:ascii="Arial" w:eastAsia="Arial" w:hAnsi="Arial" w:cs="Arial"/>
          <w:color w:val="202124"/>
        </w:rPr>
        <w:t xml:space="preserve">n las interacciones necesarias para el cumplimiento de las tareas. También </w:t>
      </w:r>
      <w:r w:rsidRPr="008A15FC">
        <w:rPr>
          <w:rFonts w:ascii="Arial" w:eastAsia="Arial" w:hAnsi="Arial" w:cs="Arial"/>
        </w:rPr>
        <w:t xml:space="preserve">el rol de agente de cambio es importante, es decir, </w:t>
      </w:r>
      <w:r>
        <w:rPr>
          <w:rFonts w:ascii="Arial" w:eastAsia="Arial" w:hAnsi="Arial" w:cs="Arial"/>
        </w:rPr>
        <w:t>cuando</w:t>
      </w:r>
      <w:r w:rsidR="005635AD">
        <w:rPr>
          <w:rFonts w:ascii="Arial" w:eastAsia="Arial" w:hAnsi="Arial" w:cs="Arial"/>
        </w:rPr>
        <w:t xml:space="preserve"> </w:t>
      </w:r>
      <w:r w:rsidRPr="008A15FC">
        <w:rPr>
          <w:rFonts w:ascii="Arial" w:eastAsia="Arial" w:hAnsi="Arial" w:cs="Arial"/>
        </w:rPr>
        <w:t>se centra en</w:t>
      </w:r>
      <w:r w:rsidR="005635AD">
        <w:rPr>
          <w:rFonts w:ascii="Arial" w:eastAsia="Arial" w:hAnsi="Arial" w:cs="Arial"/>
        </w:rPr>
        <w:t xml:space="preserve"> </w:t>
      </w:r>
      <w:r w:rsidRPr="008A15FC">
        <w:rPr>
          <w:rFonts w:ascii="Arial" w:eastAsia="Arial" w:hAnsi="Arial" w:cs="Arial"/>
        </w:rPr>
        <w:t xml:space="preserve">la persona profesional en Orientación </w:t>
      </w:r>
      <w:r>
        <w:rPr>
          <w:rFonts w:ascii="Arial" w:eastAsia="Arial" w:hAnsi="Arial" w:cs="Arial"/>
        </w:rPr>
        <w:t>como generadora</w:t>
      </w:r>
      <w:r w:rsidR="005635AD">
        <w:rPr>
          <w:rFonts w:ascii="Arial" w:eastAsia="Arial" w:hAnsi="Arial" w:cs="Arial"/>
        </w:rPr>
        <w:t xml:space="preserve"> </w:t>
      </w:r>
      <w:r>
        <w:rPr>
          <w:rFonts w:ascii="Arial" w:eastAsia="Arial" w:hAnsi="Arial" w:cs="Arial"/>
        </w:rPr>
        <w:t>de</w:t>
      </w:r>
      <w:r w:rsidRPr="008A15FC">
        <w:rPr>
          <w:rFonts w:ascii="Arial" w:eastAsia="Arial" w:hAnsi="Arial" w:cs="Arial"/>
        </w:rPr>
        <w:t xml:space="preserve"> cambios importantes en la dinámica institucional en beneficio de la población. </w:t>
      </w:r>
    </w:p>
    <w:p w14:paraId="072FA227" w14:textId="77777777" w:rsidR="006E165F" w:rsidRPr="008A15FC" w:rsidRDefault="006E165F" w:rsidP="00E975F7">
      <w:pPr>
        <w:tabs>
          <w:tab w:val="left" w:pos="567"/>
        </w:tabs>
        <w:ind w:firstLine="567"/>
        <w:rPr>
          <w:rFonts w:ascii="Arial" w:eastAsia="Arial" w:hAnsi="Arial" w:cs="Arial"/>
          <w:color w:val="7030A0"/>
        </w:rPr>
      </w:pPr>
      <w:r w:rsidRPr="008A15FC">
        <w:rPr>
          <w:rFonts w:ascii="Arial" w:eastAsia="Arial" w:hAnsi="Arial" w:cs="Arial"/>
          <w:color w:val="202124"/>
        </w:rPr>
        <w:t>Se señala</w:t>
      </w:r>
      <w:r>
        <w:rPr>
          <w:rFonts w:ascii="Arial" w:eastAsia="Arial" w:hAnsi="Arial" w:cs="Arial"/>
          <w:color w:val="202124"/>
        </w:rPr>
        <w:t>,</w:t>
      </w:r>
      <w:r w:rsidRPr="008A15FC">
        <w:rPr>
          <w:rFonts w:ascii="Arial" w:eastAsia="Arial" w:hAnsi="Arial" w:cs="Arial"/>
          <w:color w:val="202124"/>
        </w:rPr>
        <w:t xml:space="preserve"> como otra oportunidad de mejora, que el acompañamiento a la población estudiantil contribuya </w:t>
      </w:r>
      <w:r>
        <w:rPr>
          <w:rFonts w:ascii="Arial" w:eastAsia="Arial" w:hAnsi="Arial" w:cs="Arial"/>
          <w:color w:val="202124"/>
        </w:rPr>
        <w:t>con</w:t>
      </w:r>
      <w:r w:rsidRPr="008A15FC">
        <w:rPr>
          <w:rFonts w:ascii="Arial" w:eastAsia="Arial" w:hAnsi="Arial" w:cs="Arial"/>
          <w:color w:val="202124"/>
        </w:rPr>
        <w:t xml:space="preserve"> </w:t>
      </w:r>
      <w:r>
        <w:rPr>
          <w:rFonts w:ascii="Arial" w:eastAsia="Arial" w:hAnsi="Arial" w:cs="Arial"/>
          <w:color w:val="202124"/>
        </w:rPr>
        <w:t xml:space="preserve">la </w:t>
      </w:r>
      <w:r w:rsidRPr="008A15FC">
        <w:rPr>
          <w:rFonts w:ascii="Arial" w:eastAsia="Arial" w:hAnsi="Arial" w:cs="Arial"/>
          <w:color w:val="202124"/>
        </w:rPr>
        <w:t>elimina</w:t>
      </w:r>
      <w:r>
        <w:rPr>
          <w:rFonts w:ascii="Arial" w:eastAsia="Arial" w:hAnsi="Arial" w:cs="Arial"/>
          <w:color w:val="202124"/>
        </w:rPr>
        <w:t>ción de</w:t>
      </w:r>
      <w:r w:rsidRPr="008A15FC">
        <w:rPr>
          <w:rFonts w:ascii="Arial" w:eastAsia="Arial" w:hAnsi="Arial" w:cs="Arial"/>
          <w:color w:val="202124"/>
        </w:rPr>
        <w:t xml:space="preserve"> los estereotipos existentes alrededor de la EFTP, así como en la promoción del desarrollo del pensamiento crítico y la responsabilidad hacia su propio proceso de elección, tal y como lo señalan las siguientes personas:</w:t>
      </w:r>
    </w:p>
    <w:p w14:paraId="496C79A6"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Generar espacios de información sobre las opciones que tienen, generar en ellos pensamiento crítico y sobre todo que el mismo sistema cambie para que se retome el sentido de responsabilidad y de interés por el estudio y las elecciones vocacionales. Mejores procesos de orientación vocacional en tercer ciclo. (PE4) </w:t>
      </w:r>
    </w:p>
    <w:p w14:paraId="6183BA15" w14:textId="77777777" w:rsidR="006E165F" w:rsidRPr="008A15FC" w:rsidRDefault="006E165F" w:rsidP="00E975F7">
      <w:pPr>
        <w:tabs>
          <w:tab w:val="left" w:pos="567"/>
        </w:tabs>
        <w:ind w:left="567"/>
        <w:rPr>
          <w:rFonts w:ascii="Arial" w:eastAsia="Arial" w:hAnsi="Arial" w:cs="Arial"/>
          <w:i/>
          <w:color w:val="202124"/>
        </w:rPr>
      </w:pPr>
      <w:r w:rsidRPr="008A15FC">
        <w:rPr>
          <w:rFonts w:ascii="Arial" w:eastAsia="Arial" w:hAnsi="Arial" w:cs="Arial"/>
          <w:i/>
          <w:color w:val="202124"/>
        </w:rPr>
        <w:t xml:space="preserve">…hay muchos estereotipos sobre la educación técnica, no solo asociados al género, si no a </w:t>
      </w:r>
      <w:proofErr w:type="gramStart"/>
      <w:r w:rsidRPr="008A15FC">
        <w:rPr>
          <w:rFonts w:ascii="Arial" w:eastAsia="Arial" w:hAnsi="Arial" w:cs="Arial"/>
          <w:i/>
          <w:color w:val="202124"/>
        </w:rPr>
        <w:t>status</w:t>
      </w:r>
      <w:proofErr w:type="gramEnd"/>
      <w:r w:rsidRPr="008A15FC">
        <w:rPr>
          <w:rFonts w:ascii="Arial" w:eastAsia="Arial" w:hAnsi="Arial" w:cs="Arial"/>
          <w:i/>
          <w:color w:val="202124"/>
        </w:rPr>
        <w:t>, ingresos, tipos de labor, es importante contrarrestarlos con información de calidad y procesos de toma de decisiones de calidad.</w:t>
      </w:r>
      <w:r>
        <w:rPr>
          <w:rFonts w:ascii="Arial" w:eastAsia="Arial" w:hAnsi="Arial" w:cs="Arial"/>
          <w:i/>
          <w:color w:val="202124"/>
        </w:rPr>
        <w:t xml:space="preserve"> </w:t>
      </w:r>
      <w:r w:rsidRPr="008A15FC">
        <w:rPr>
          <w:rFonts w:ascii="Arial" w:eastAsia="Arial" w:hAnsi="Arial" w:cs="Arial"/>
          <w:i/>
          <w:color w:val="202124"/>
        </w:rPr>
        <w:t xml:space="preserve">(PE3) </w:t>
      </w:r>
    </w:p>
    <w:p w14:paraId="40AFCCDC" w14:textId="77777777" w:rsidR="00E975F7" w:rsidRDefault="00E975F7" w:rsidP="005635AD">
      <w:pPr>
        <w:tabs>
          <w:tab w:val="left" w:pos="567"/>
        </w:tabs>
        <w:ind w:firstLine="720"/>
        <w:rPr>
          <w:rFonts w:ascii="Arial" w:eastAsia="Arial" w:hAnsi="Arial" w:cs="Arial"/>
        </w:rPr>
      </w:pPr>
    </w:p>
    <w:p w14:paraId="15869D3C" w14:textId="0A7B8BD3" w:rsidR="006E165F" w:rsidRPr="008A15FC" w:rsidRDefault="006E165F" w:rsidP="00E975F7">
      <w:pPr>
        <w:tabs>
          <w:tab w:val="left" w:pos="567"/>
        </w:tabs>
        <w:ind w:firstLine="567"/>
        <w:rPr>
          <w:rFonts w:ascii="Arial" w:eastAsia="Arial" w:hAnsi="Arial" w:cs="Arial"/>
          <w:color w:val="FF0000"/>
        </w:rPr>
      </w:pPr>
      <w:r>
        <w:rPr>
          <w:rFonts w:ascii="Arial" w:eastAsia="Arial" w:hAnsi="Arial" w:cs="Arial"/>
        </w:rPr>
        <w:t>Por una parte</w:t>
      </w:r>
      <w:r w:rsidRPr="008A15FC">
        <w:rPr>
          <w:rFonts w:ascii="Arial" w:eastAsia="Arial" w:hAnsi="Arial" w:cs="Arial"/>
        </w:rPr>
        <w:t xml:space="preserve">, las personas informantes del estudio señalan la necesidad de que el acompañamiento trascienda el carácter informativo y favorezca el desarrollo de habilidades necesarias no solo para la elección, sino </w:t>
      </w:r>
      <w:r>
        <w:rPr>
          <w:rFonts w:ascii="Arial" w:eastAsia="Arial" w:hAnsi="Arial" w:cs="Arial"/>
        </w:rPr>
        <w:t xml:space="preserve">también </w:t>
      </w:r>
      <w:r w:rsidRPr="008A15FC">
        <w:rPr>
          <w:rFonts w:ascii="Arial" w:eastAsia="Arial" w:hAnsi="Arial" w:cs="Arial"/>
        </w:rPr>
        <w:t>para el avance exitoso en la especialidad</w:t>
      </w:r>
      <w:r>
        <w:rPr>
          <w:rFonts w:ascii="Arial" w:eastAsia="Arial" w:hAnsi="Arial" w:cs="Arial"/>
        </w:rPr>
        <w:t xml:space="preserve"> que,</w:t>
      </w:r>
      <w:r w:rsidR="005635AD">
        <w:rPr>
          <w:rFonts w:ascii="Arial" w:eastAsia="Arial" w:hAnsi="Arial" w:cs="Arial"/>
        </w:rPr>
        <w:t xml:space="preserve"> </w:t>
      </w:r>
      <w:r>
        <w:rPr>
          <w:rFonts w:ascii="Arial" w:eastAsia="Arial" w:hAnsi="Arial" w:cs="Arial"/>
        </w:rPr>
        <w:t>d</w:t>
      </w:r>
      <w:r w:rsidRPr="008A15FC">
        <w:rPr>
          <w:rFonts w:ascii="Arial" w:eastAsia="Arial" w:hAnsi="Arial" w:cs="Arial"/>
        </w:rPr>
        <w:t>e acuerdo con Frías (2015)</w:t>
      </w:r>
      <w:r>
        <w:rPr>
          <w:rFonts w:ascii="Arial" w:eastAsia="Arial" w:hAnsi="Arial" w:cs="Arial"/>
        </w:rPr>
        <w:t>,</w:t>
      </w:r>
      <w:r w:rsidRPr="008A15FC">
        <w:rPr>
          <w:rFonts w:ascii="Arial" w:eastAsia="Arial" w:hAnsi="Arial" w:cs="Arial"/>
        </w:rPr>
        <w:t xml:space="preserve"> se relaciona con el principio de desarrollo de la Orientación, el cual se concibe como aquel</w:t>
      </w:r>
      <w:r w:rsidR="005635AD">
        <w:rPr>
          <w:rFonts w:ascii="Arial" w:eastAsia="Arial" w:hAnsi="Arial" w:cs="Arial"/>
        </w:rPr>
        <w:t xml:space="preserve"> </w:t>
      </w:r>
      <w:r w:rsidRPr="008A15FC">
        <w:rPr>
          <w:rFonts w:ascii="Arial" w:eastAsia="Arial" w:hAnsi="Arial" w:cs="Arial"/>
        </w:rPr>
        <w:t>centra</w:t>
      </w:r>
      <w:r>
        <w:rPr>
          <w:rFonts w:ascii="Arial" w:eastAsia="Arial" w:hAnsi="Arial" w:cs="Arial"/>
        </w:rPr>
        <w:t>do</w:t>
      </w:r>
      <w:r w:rsidRPr="008A15FC">
        <w:rPr>
          <w:rFonts w:ascii="Arial" w:eastAsia="Arial" w:hAnsi="Arial" w:cs="Arial"/>
        </w:rPr>
        <w:t xml:space="preserve"> en el desarrollo de todas las dimensiones de la persona para lograr maximizar su potencial</w:t>
      </w:r>
      <w:r w:rsidRPr="008A15FC">
        <w:rPr>
          <w:rFonts w:ascii="Arial" w:eastAsia="Arial" w:hAnsi="Arial" w:cs="Arial"/>
          <w:color w:val="FF0000"/>
        </w:rPr>
        <w:t>.</w:t>
      </w:r>
    </w:p>
    <w:p w14:paraId="684AC5F6" w14:textId="04680E27"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 xml:space="preserve">Por otra parte, también tiene que ver con el carácter preventivo de la Orientación, pues como lo menciona Arguedas (2015), acciones como las señaladas por </w:t>
      </w:r>
      <w:r w:rsidRPr="008A15FC">
        <w:rPr>
          <w:rFonts w:ascii="Arial" w:eastAsia="Arial" w:hAnsi="Arial" w:cs="Arial"/>
          <w:i/>
          <w:color w:val="202124"/>
        </w:rPr>
        <w:t xml:space="preserve">(PE4) y (PE3) </w:t>
      </w:r>
      <w:r w:rsidRPr="008A15FC">
        <w:rPr>
          <w:rFonts w:ascii="Arial" w:eastAsia="Arial" w:hAnsi="Arial" w:cs="Arial"/>
          <w:color w:val="202124"/>
        </w:rPr>
        <w:t>pueden propiciar las condiciones necesarias para que la persona estudiante mejore sus respuestas ante situaciones de vulnerabilidad o riesgo. En este caso en particular,</w:t>
      </w:r>
      <w:r>
        <w:rPr>
          <w:rFonts w:ascii="Arial" w:eastAsia="Arial" w:hAnsi="Arial" w:cs="Arial"/>
          <w:color w:val="202124"/>
        </w:rPr>
        <w:t xml:space="preserve"> lo que se busca es</w:t>
      </w:r>
      <w:r w:rsidR="005635AD">
        <w:rPr>
          <w:rFonts w:ascii="Arial" w:eastAsia="Arial" w:hAnsi="Arial" w:cs="Arial"/>
          <w:color w:val="202124"/>
        </w:rPr>
        <w:t xml:space="preserve"> </w:t>
      </w:r>
      <w:r w:rsidRPr="008A15FC">
        <w:rPr>
          <w:rFonts w:ascii="Arial" w:eastAsia="Arial" w:hAnsi="Arial" w:cs="Arial"/>
          <w:color w:val="202124"/>
        </w:rPr>
        <w:t>que la o el estudiante pueda responder mejor ante la desinformación en torno a la EFTP, sus oportunidades, estereotipos, demandas, entre otros</w:t>
      </w:r>
      <w:r>
        <w:rPr>
          <w:rFonts w:ascii="Arial" w:eastAsia="Arial" w:hAnsi="Arial" w:cs="Arial"/>
          <w:color w:val="202124"/>
        </w:rPr>
        <w:t>; los cuales</w:t>
      </w:r>
      <w:r w:rsidRPr="008A15FC">
        <w:rPr>
          <w:rFonts w:ascii="Arial" w:eastAsia="Arial" w:hAnsi="Arial" w:cs="Arial"/>
          <w:color w:val="202124"/>
        </w:rPr>
        <w:t xml:space="preserve"> podrían entorpecer su proceso de toma de decisiones y formación. </w:t>
      </w:r>
    </w:p>
    <w:p w14:paraId="17994CEE" w14:textId="6BE6249A" w:rsidR="006E165F" w:rsidRPr="008A15FC" w:rsidRDefault="006E165F" w:rsidP="00E975F7">
      <w:pPr>
        <w:tabs>
          <w:tab w:val="left" w:pos="567"/>
        </w:tabs>
        <w:ind w:firstLine="567"/>
        <w:rPr>
          <w:rFonts w:ascii="Arial" w:eastAsia="Arial" w:hAnsi="Arial" w:cs="Arial"/>
          <w:color w:val="202124"/>
        </w:rPr>
      </w:pPr>
      <w:r w:rsidRPr="008A15FC">
        <w:rPr>
          <w:rFonts w:ascii="Arial" w:eastAsia="Arial" w:hAnsi="Arial" w:cs="Arial"/>
          <w:color w:val="202124"/>
        </w:rPr>
        <w:t>Por último, la información dada por el grupo profesional consultado</w:t>
      </w:r>
      <w:r>
        <w:t xml:space="preserve"> </w:t>
      </w:r>
      <w:r w:rsidRPr="008A15FC">
        <w:rPr>
          <w:rFonts w:ascii="Arial" w:eastAsia="Arial" w:hAnsi="Arial" w:cs="Arial"/>
          <w:color w:val="202124"/>
        </w:rPr>
        <w:t>evidencia la importancia de acompañar a la persona que desea estudiar en la EFTP, de manera que la elección</w:t>
      </w:r>
      <w:r>
        <w:rPr>
          <w:rFonts w:ascii="Arial" w:eastAsia="Arial" w:hAnsi="Arial" w:cs="Arial"/>
          <w:color w:val="202124"/>
        </w:rPr>
        <w:t>,</w:t>
      </w:r>
      <w:r w:rsidRPr="008A15FC">
        <w:rPr>
          <w:rFonts w:ascii="Arial" w:eastAsia="Arial" w:hAnsi="Arial" w:cs="Arial"/>
          <w:color w:val="202124"/>
        </w:rPr>
        <w:t xml:space="preserve"> tanto del centro educativo como de especialidad, pueda ser lo más satisfactoria posible, y con ello se favorezca tanto una transición exitosa hacia la EFTP como la permanencia en ésta y en la educación en general</w:t>
      </w:r>
      <w:r>
        <w:rPr>
          <w:rFonts w:ascii="Arial" w:eastAsia="Arial" w:hAnsi="Arial" w:cs="Arial"/>
          <w:color w:val="202124"/>
        </w:rPr>
        <w:t>. Además. Se busca</w:t>
      </w:r>
      <w:r w:rsidR="005635AD">
        <w:rPr>
          <w:rFonts w:ascii="Arial" w:eastAsia="Arial" w:hAnsi="Arial" w:cs="Arial"/>
          <w:color w:val="202124"/>
        </w:rPr>
        <w:t xml:space="preserve"> </w:t>
      </w:r>
      <w:r w:rsidRPr="008A15FC">
        <w:rPr>
          <w:rFonts w:ascii="Arial" w:eastAsia="Arial" w:hAnsi="Arial" w:cs="Arial"/>
          <w:color w:val="202124"/>
        </w:rPr>
        <w:t>contribuir con la disminución de la exclusión social, lo cual conlleva ofrecer al estudiantado oportunidades y el desarrollo de diferentes estrategias en las cuales se involucre toda la comunidad educativa</w:t>
      </w:r>
      <w:r>
        <w:rPr>
          <w:rFonts w:ascii="Arial" w:eastAsia="Arial" w:hAnsi="Arial" w:cs="Arial"/>
          <w:color w:val="202124"/>
        </w:rPr>
        <w:t>,</w:t>
      </w:r>
      <w:r w:rsidRPr="008A15FC">
        <w:rPr>
          <w:rFonts w:ascii="Arial" w:eastAsia="Arial" w:hAnsi="Arial" w:cs="Arial"/>
          <w:color w:val="202124"/>
        </w:rPr>
        <w:t xml:space="preserve"> mediante procesos de acompañamiento respaldados por una revisión pertinente y oportuna de la oferta de especialidades técnicas por parte de las autoridades correspondientes. </w:t>
      </w:r>
    </w:p>
    <w:p w14:paraId="6F2902C7" w14:textId="77777777" w:rsidR="006E165F" w:rsidRPr="008A15FC" w:rsidRDefault="006E165F" w:rsidP="005635AD">
      <w:pPr>
        <w:tabs>
          <w:tab w:val="left" w:pos="567"/>
        </w:tabs>
        <w:ind w:firstLine="720"/>
        <w:rPr>
          <w:rFonts w:ascii="Arial" w:eastAsia="Arial" w:hAnsi="Arial" w:cs="Arial"/>
          <w:i/>
          <w:color w:val="202124"/>
        </w:rPr>
      </w:pPr>
    </w:p>
    <w:p w14:paraId="135C6E9A" w14:textId="77777777" w:rsidR="006E165F" w:rsidRPr="00E975F7" w:rsidRDefault="006E165F" w:rsidP="00E975F7">
      <w:pPr>
        <w:pStyle w:val="Heading1"/>
        <w:tabs>
          <w:tab w:val="left" w:pos="567"/>
        </w:tabs>
        <w:spacing w:line="360" w:lineRule="auto"/>
        <w:rPr>
          <w:rFonts w:eastAsia="Arial" w:cs="Arial"/>
          <w:i w:val="0"/>
          <w:iCs/>
          <w:color w:val="000000" w:themeColor="text1"/>
          <w:szCs w:val="24"/>
        </w:rPr>
      </w:pPr>
      <w:r w:rsidRPr="00E975F7">
        <w:rPr>
          <w:rFonts w:eastAsia="Arial" w:cs="Arial"/>
          <w:i w:val="0"/>
          <w:iCs/>
          <w:color w:val="000000" w:themeColor="text1"/>
          <w:szCs w:val="24"/>
        </w:rPr>
        <w:t xml:space="preserve">6. </w:t>
      </w:r>
      <w:r w:rsidRPr="00E975F7">
        <w:rPr>
          <w:rFonts w:eastAsia="Arial" w:cs="Arial"/>
          <w:i w:val="0"/>
          <w:iCs/>
          <w:color w:val="000000" w:themeColor="text1"/>
          <w:szCs w:val="24"/>
        </w:rPr>
        <w:tab/>
        <w:t>Conclusiones</w:t>
      </w:r>
    </w:p>
    <w:p w14:paraId="4B3A9537" w14:textId="32C66018" w:rsidR="006E165F" w:rsidRPr="00DE2721" w:rsidRDefault="006E165F" w:rsidP="00E975F7">
      <w:pPr>
        <w:tabs>
          <w:tab w:val="left" w:pos="567"/>
        </w:tabs>
        <w:ind w:firstLine="567"/>
        <w:rPr>
          <w:rFonts w:ascii="Arial" w:eastAsia="Arial" w:hAnsi="Arial" w:cs="Arial"/>
          <w:color w:val="000000" w:themeColor="text1"/>
        </w:rPr>
      </w:pPr>
      <w:r w:rsidRPr="00DE2721">
        <w:rPr>
          <w:rFonts w:ascii="Arial" w:eastAsia="Arial" w:hAnsi="Arial" w:cs="Arial"/>
          <w:color w:val="000000" w:themeColor="text1"/>
        </w:rPr>
        <w:t>Una vez realizado el proceso de análisis de la información</w:t>
      </w:r>
      <w:r>
        <w:rPr>
          <w:rFonts w:ascii="Arial" w:eastAsia="Arial" w:hAnsi="Arial" w:cs="Arial"/>
          <w:color w:val="000000" w:themeColor="text1"/>
        </w:rPr>
        <w:t>,</w:t>
      </w:r>
      <w:r w:rsidRPr="00DE2721">
        <w:rPr>
          <w:rFonts w:ascii="Arial" w:eastAsia="Arial" w:hAnsi="Arial" w:cs="Arial"/>
          <w:color w:val="000000" w:themeColor="text1"/>
        </w:rPr>
        <w:t xml:space="preserve"> se exponen las principales conclusiones del estudio. En lo que respecta al primer objetivo específico de la investigación, se concluye que:</w:t>
      </w:r>
    </w:p>
    <w:p w14:paraId="217B312E" w14:textId="77777777" w:rsidR="006E165F" w:rsidRPr="00DE2721" w:rsidRDefault="006E165F" w:rsidP="00E975F7">
      <w:pPr>
        <w:numPr>
          <w:ilvl w:val="0"/>
          <w:numId w:val="43"/>
        </w:numPr>
        <w:pBdr>
          <w:top w:val="nil"/>
          <w:left w:val="nil"/>
          <w:bottom w:val="nil"/>
          <w:right w:val="nil"/>
          <w:between w:val="nil"/>
        </w:pBdr>
        <w:tabs>
          <w:tab w:val="left" w:pos="567"/>
        </w:tabs>
        <w:ind w:left="567"/>
        <w:rPr>
          <w:rFonts w:ascii="Arial" w:eastAsia="Arial" w:hAnsi="Arial" w:cs="Arial"/>
          <w:color w:val="000000" w:themeColor="text1"/>
        </w:rPr>
      </w:pPr>
      <w:r w:rsidRPr="00DE2721">
        <w:rPr>
          <w:rFonts w:ascii="Arial" w:eastAsia="Arial" w:hAnsi="Arial" w:cs="Arial"/>
          <w:color w:val="000000" w:themeColor="text1"/>
        </w:rPr>
        <w:t xml:space="preserve">A partir de las estrategias que desarrollan las personas profesionales en Orientación en los CTP para acompañar al estudiantado en la elección de una institución de ETFP y de una especialidad, se encontró que existe una variedad de acciones que se coordinan con el objetivo de apoyar al estudiantado en su proceso de toma de decisiones, enfatizando en aspectos como el reconocimiento de características personales, la oferta de especialidades y las demandas del mundo laboral. Entre las estrategias señaladas destaca la </w:t>
      </w:r>
      <w:r w:rsidRPr="00DE2721">
        <w:rPr>
          <w:color w:val="000000" w:themeColor="text1"/>
        </w:rPr>
        <w:t>F</w:t>
      </w:r>
      <w:r w:rsidRPr="00DE2721">
        <w:rPr>
          <w:rFonts w:ascii="Arial" w:eastAsia="Arial" w:hAnsi="Arial" w:cs="Arial"/>
          <w:color w:val="000000" w:themeColor="text1"/>
        </w:rPr>
        <w:t>eria Vocacional.</w:t>
      </w:r>
    </w:p>
    <w:p w14:paraId="0E1A6F28" w14:textId="77777777" w:rsidR="006E165F" w:rsidRPr="00DE2721" w:rsidRDefault="006E165F" w:rsidP="00E975F7">
      <w:pPr>
        <w:numPr>
          <w:ilvl w:val="0"/>
          <w:numId w:val="43"/>
        </w:numPr>
        <w:pBdr>
          <w:top w:val="nil"/>
          <w:left w:val="nil"/>
          <w:bottom w:val="nil"/>
          <w:right w:val="nil"/>
          <w:between w:val="nil"/>
        </w:pBdr>
        <w:tabs>
          <w:tab w:val="left" w:pos="567"/>
        </w:tabs>
        <w:ind w:left="567"/>
        <w:rPr>
          <w:rFonts w:ascii="Arial" w:eastAsia="Arial" w:hAnsi="Arial" w:cs="Arial"/>
          <w:color w:val="000000" w:themeColor="text1"/>
        </w:rPr>
      </w:pPr>
      <w:r w:rsidRPr="00DE2721">
        <w:rPr>
          <w:rFonts w:ascii="Arial" w:eastAsia="Arial" w:hAnsi="Arial" w:cs="Arial"/>
          <w:color w:val="000000" w:themeColor="text1"/>
        </w:rPr>
        <w:t xml:space="preserve">La gestión de estas estrategias requiere del trabajo en equipo de toda la comunidad educativa, sin embargo, la persona profesional en Orientación es quien asume el rol de coordinación para </w:t>
      </w:r>
      <w:r>
        <w:rPr>
          <w:rFonts w:ascii="Arial" w:eastAsia="Arial" w:hAnsi="Arial" w:cs="Arial"/>
          <w:color w:val="000000" w:themeColor="text1"/>
        </w:rPr>
        <w:t xml:space="preserve">llevarlas a cabo. </w:t>
      </w:r>
    </w:p>
    <w:p w14:paraId="2562C13E" w14:textId="77777777" w:rsidR="00E975F7" w:rsidRDefault="00E975F7" w:rsidP="00E975F7">
      <w:pPr>
        <w:pBdr>
          <w:top w:val="nil"/>
          <w:left w:val="nil"/>
          <w:bottom w:val="nil"/>
          <w:right w:val="nil"/>
          <w:between w:val="nil"/>
        </w:pBdr>
        <w:tabs>
          <w:tab w:val="left" w:pos="567"/>
        </w:tabs>
        <w:ind w:firstLine="567"/>
        <w:rPr>
          <w:rFonts w:ascii="Arial" w:eastAsia="Arial" w:hAnsi="Arial" w:cs="Arial"/>
          <w:color w:val="000000" w:themeColor="text1"/>
        </w:rPr>
      </w:pPr>
    </w:p>
    <w:p w14:paraId="272702E9" w14:textId="050B810F" w:rsidR="006E165F" w:rsidRPr="00DE2721" w:rsidRDefault="006E165F" w:rsidP="00E975F7">
      <w:pPr>
        <w:pBdr>
          <w:top w:val="nil"/>
          <w:left w:val="nil"/>
          <w:bottom w:val="nil"/>
          <w:right w:val="nil"/>
          <w:between w:val="nil"/>
        </w:pBdr>
        <w:tabs>
          <w:tab w:val="left" w:pos="567"/>
        </w:tabs>
        <w:ind w:firstLine="567"/>
        <w:rPr>
          <w:rFonts w:ascii="Arial" w:eastAsia="Arial" w:hAnsi="Arial" w:cs="Arial"/>
          <w:color w:val="000000" w:themeColor="text1"/>
        </w:rPr>
      </w:pPr>
      <w:r w:rsidRPr="00DE2721">
        <w:rPr>
          <w:rFonts w:ascii="Arial" w:eastAsia="Arial" w:hAnsi="Arial" w:cs="Arial"/>
          <w:color w:val="000000" w:themeColor="text1"/>
        </w:rPr>
        <w:t xml:space="preserve">En relación con el segundo objetivo específico se pueden señalar las siguientes conclusiones: </w:t>
      </w:r>
    </w:p>
    <w:p w14:paraId="1EA77306" w14:textId="4C75021C" w:rsidR="006E165F" w:rsidRPr="00DE2721" w:rsidRDefault="006E165F" w:rsidP="00E975F7">
      <w:pPr>
        <w:numPr>
          <w:ilvl w:val="0"/>
          <w:numId w:val="42"/>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 xml:space="preserve">Respecto al papel de la persona profesional en Orientación en el acompañamiento al estudiantado para la elección de una institución de ETFP y la especialidad, se tiene que no hay distinción entre las funciones que se definen para el grupo de profesionales que laboran en las instituciones </w:t>
      </w:r>
      <w:r>
        <w:rPr>
          <w:rFonts w:ascii="Arial" w:eastAsia="Arial" w:hAnsi="Arial" w:cs="Arial"/>
          <w:color w:val="000000" w:themeColor="text1"/>
        </w:rPr>
        <w:t xml:space="preserve">académicas </w:t>
      </w:r>
      <w:r w:rsidRPr="00DE2721">
        <w:rPr>
          <w:rFonts w:ascii="Arial" w:eastAsia="Arial" w:hAnsi="Arial" w:cs="Arial"/>
          <w:color w:val="000000" w:themeColor="text1"/>
        </w:rPr>
        <w:t>de secundaria</w:t>
      </w:r>
      <w:r w:rsidR="005635AD">
        <w:rPr>
          <w:rFonts w:ascii="Arial" w:eastAsia="Arial" w:hAnsi="Arial" w:cs="Arial"/>
          <w:color w:val="000000" w:themeColor="text1"/>
        </w:rPr>
        <w:t xml:space="preserve"> </w:t>
      </w:r>
      <w:r w:rsidRPr="00DE2721">
        <w:rPr>
          <w:rFonts w:ascii="Arial" w:eastAsia="Arial" w:hAnsi="Arial" w:cs="Arial"/>
          <w:color w:val="000000" w:themeColor="text1"/>
        </w:rPr>
        <w:t>y las de ETFP. Además del rol de persona coordinadora en estos procesos de acompañamiento, resalta el rol de persona facilitadora de procesos de autoconocimiento, conocimiento del medio y toma de decisiones.</w:t>
      </w:r>
    </w:p>
    <w:p w14:paraId="18F46082" w14:textId="77777777" w:rsidR="006E165F" w:rsidRPr="00DE2721" w:rsidRDefault="006E165F" w:rsidP="00E975F7">
      <w:pPr>
        <w:numPr>
          <w:ilvl w:val="0"/>
          <w:numId w:val="42"/>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Existen CTP que inician en sétimo año y otras en décimo, por lo que es posible distinguir que:</w:t>
      </w:r>
    </w:p>
    <w:p w14:paraId="72271EF6" w14:textId="03E484BC" w:rsidR="006E165F" w:rsidRPr="00DE2721" w:rsidRDefault="0013122A" w:rsidP="0013122A">
      <w:pPr>
        <w:pBdr>
          <w:top w:val="nil"/>
          <w:left w:val="nil"/>
          <w:bottom w:val="nil"/>
          <w:right w:val="nil"/>
          <w:between w:val="nil"/>
        </w:pBdr>
        <w:tabs>
          <w:tab w:val="left" w:pos="851"/>
        </w:tabs>
        <w:ind w:left="851" w:hanging="567"/>
        <w:rPr>
          <w:rFonts w:ascii="Arial" w:eastAsia="Arial" w:hAnsi="Arial" w:cs="Arial"/>
          <w:color w:val="000000" w:themeColor="text1"/>
        </w:rPr>
      </w:pPr>
      <w:r>
        <w:rPr>
          <w:rFonts w:ascii="Arial" w:eastAsia="Arial" w:hAnsi="Arial" w:cs="Arial"/>
          <w:color w:val="000000" w:themeColor="text1"/>
        </w:rPr>
        <w:t xml:space="preserve">     </w:t>
      </w:r>
      <w:r w:rsidR="006E165F" w:rsidRPr="00DE2721">
        <w:rPr>
          <w:rFonts w:ascii="Arial" w:eastAsia="Arial" w:hAnsi="Arial" w:cs="Arial"/>
          <w:color w:val="000000" w:themeColor="text1"/>
        </w:rPr>
        <w:t>-</w:t>
      </w:r>
      <w:r>
        <w:rPr>
          <w:rFonts w:ascii="Arial" w:eastAsia="Arial" w:hAnsi="Arial" w:cs="Arial"/>
          <w:color w:val="000000" w:themeColor="text1"/>
        </w:rPr>
        <w:t xml:space="preserve"> </w:t>
      </w:r>
      <w:r>
        <w:rPr>
          <w:rFonts w:ascii="Arial" w:eastAsia="Arial" w:hAnsi="Arial" w:cs="Arial"/>
          <w:color w:val="000000" w:themeColor="text1"/>
        </w:rPr>
        <w:tab/>
      </w:r>
      <w:r w:rsidR="006E165F" w:rsidRPr="00DE2721">
        <w:rPr>
          <w:rFonts w:ascii="Arial" w:eastAsia="Arial" w:hAnsi="Arial" w:cs="Arial"/>
          <w:color w:val="000000" w:themeColor="text1"/>
        </w:rPr>
        <w:t>En las instituciones que inician en sétimo</w:t>
      </w:r>
      <w:r w:rsidR="006E165F">
        <w:rPr>
          <w:rFonts w:ascii="Arial" w:eastAsia="Arial" w:hAnsi="Arial" w:cs="Arial"/>
          <w:color w:val="000000" w:themeColor="text1"/>
        </w:rPr>
        <w:t>,</w:t>
      </w:r>
      <w:r w:rsidR="006E165F" w:rsidRPr="00DE2721">
        <w:rPr>
          <w:rFonts w:ascii="Arial" w:eastAsia="Arial" w:hAnsi="Arial" w:cs="Arial"/>
          <w:color w:val="000000" w:themeColor="text1"/>
        </w:rPr>
        <w:t xml:space="preserve"> la lección de Orientación es parte del </w:t>
      </w:r>
      <w:sdt>
        <w:sdtPr>
          <w:rPr>
            <w:color w:val="000000" w:themeColor="text1"/>
          </w:rPr>
          <w:tag w:val="goog_rdk_56"/>
          <w:id w:val="1166831489"/>
          <w:showingPlcHdr/>
        </w:sdtPr>
        <w:sdtContent>
          <w:r w:rsidR="006E165F" w:rsidRPr="00DE2721">
            <w:rPr>
              <w:color w:val="000000" w:themeColor="text1"/>
            </w:rPr>
            <w:t xml:space="preserve">     </w:t>
          </w:r>
        </w:sdtContent>
      </w:sdt>
      <w:r w:rsidR="006E165F" w:rsidRPr="00DE2721">
        <w:rPr>
          <w:rFonts w:ascii="Arial" w:eastAsia="Arial" w:hAnsi="Arial" w:cs="Arial"/>
          <w:color w:val="000000" w:themeColor="text1"/>
        </w:rPr>
        <w:t>currículum MEP en la Educación General Básica (</w:t>
      </w:r>
      <w:r w:rsidR="006E165F">
        <w:rPr>
          <w:rFonts w:ascii="Arial" w:eastAsia="Arial" w:hAnsi="Arial" w:cs="Arial"/>
          <w:color w:val="000000" w:themeColor="text1"/>
        </w:rPr>
        <w:t>s</w:t>
      </w:r>
      <w:r w:rsidR="006E165F" w:rsidRPr="00DE2721">
        <w:rPr>
          <w:rFonts w:ascii="Arial" w:eastAsia="Arial" w:hAnsi="Arial" w:cs="Arial"/>
          <w:color w:val="000000" w:themeColor="text1"/>
        </w:rPr>
        <w:t xml:space="preserve">étimo, </w:t>
      </w:r>
      <w:r w:rsidR="006E165F">
        <w:rPr>
          <w:rFonts w:ascii="Arial" w:eastAsia="Arial" w:hAnsi="Arial" w:cs="Arial"/>
          <w:color w:val="000000" w:themeColor="text1"/>
        </w:rPr>
        <w:t>o</w:t>
      </w:r>
      <w:r w:rsidR="006E165F" w:rsidRPr="00DE2721">
        <w:rPr>
          <w:rFonts w:ascii="Arial" w:eastAsia="Arial" w:hAnsi="Arial" w:cs="Arial"/>
          <w:color w:val="000000" w:themeColor="text1"/>
        </w:rPr>
        <w:t xml:space="preserve">ctavo y </w:t>
      </w:r>
      <w:r w:rsidR="006E165F">
        <w:rPr>
          <w:rFonts w:ascii="Arial" w:eastAsia="Arial" w:hAnsi="Arial" w:cs="Arial"/>
          <w:color w:val="000000" w:themeColor="text1"/>
        </w:rPr>
        <w:t>n</w:t>
      </w:r>
      <w:r w:rsidR="006E165F" w:rsidRPr="00DE2721">
        <w:rPr>
          <w:rFonts w:ascii="Arial" w:eastAsia="Arial" w:hAnsi="Arial" w:cs="Arial"/>
          <w:color w:val="000000" w:themeColor="text1"/>
        </w:rPr>
        <w:t>oveno año). Además, se ofrecen talleres que le permiten al estudiantado explorar sus intereses y habilidades vocacionales. Por lo que hay más espacio para enfatizar en el autoconocimiento de las personas estudiantes.</w:t>
      </w:r>
    </w:p>
    <w:p w14:paraId="61DBA4FF" w14:textId="0B857073" w:rsidR="006E165F" w:rsidRPr="00DE2721" w:rsidRDefault="0013122A" w:rsidP="0013122A">
      <w:pPr>
        <w:pBdr>
          <w:top w:val="nil"/>
          <w:left w:val="nil"/>
          <w:bottom w:val="nil"/>
          <w:right w:val="nil"/>
          <w:between w:val="nil"/>
        </w:pBdr>
        <w:tabs>
          <w:tab w:val="left" w:pos="851"/>
        </w:tabs>
        <w:ind w:left="851" w:hanging="567"/>
        <w:rPr>
          <w:rFonts w:ascii="Arial" w:eastAsia="Arial" w:hAnsi="Arial" w:cs="Arial"/>
          <w:color w:val="000000" w:themeColor="text1"/>
        </w:rPr>
      </w:pPr>
      <w:r>
        <w:rPr>
          <w:rFonts w:ascii="Arial" w:eastAsia="Arial" w:hAnsi="Arial" w:cs="Arial"/>
          <w:color w:val="000000" w:themeColor="text1"/>
        </w:rPr>
        <w:t xml:space="preserve">     </w:t>
      </w:r>
      <w:r w:rsidR="006E165F" w:rsidRPr="00DE2721">
        <w:rPr>
          <w:rFonts w:ascii="Arial" w:eastAsia="Arial" w:hAnsi="Arial" w:cs="Arial"/>
          <w:color w:val="000000" w:themeColor="text1"/>
        </w:rPr>
        <w:t>-</w:t>
      </w:r>
      <w:r>
        <w:rPr>
          <w:rFonts w:ascii="Arial" w:eastAsia="Arial" w:hAnsi="Arial" w:cs="Arial"/>
          <w:color w:val="000000" w:themeColor="text1"/>
        </w:rPr>
        <w:tab/>
      </w:r>
      <w:r w:rsidR="006E165F" w:rsidRPr="00DE2721">
        <w:rPr>
          <w:rFonts w:ascii="Arial" w:eastAsia="Arial" w:hAnsi="Arial" w:cs="Arial"/>
          <w:color w:val="000000" w:themeColor="text1"/>
        </w:rPr>
        <w:t>En la Educación Diversificada de la ETFP no se ofrece la lección de Orientación</w:t>
      </w:r>
      <w:sdt>
        <w:sdtPr>
          <w:rPr>
            <w:color w:val="000000" w:themeColor="text1"/>
          </w:rPr>
          <w:tag w:val="goog_rdk_58"/>
          <w:id w:val="-1671564844"/>
        </w:sdtPr>
        <w:sdtContent>
          <w:r w:rsidR="006E165F" w:rsidRPr="00DE2721">
            <w:rPr>
              <w:rFonts w:ascii="Arial" w:eastAsia="Arial" w:hAnsi="Arial" w:cs="Arial"/>
              <w:color w:val="000000" w:themeColor="text1"/>
            </w:rPr>
            <w:t xml:space="preserve">, </w:t>
          </w:r>
        </w:sdtContent>
      </w:sdt>
      <w:sdt>
        <w:sdtPr>
          <w:rPr>
            <w:color w:val="000000" w:themeColor="text1"/>
          </w:rPr>
          <w:tag w:val="goog_rdk_59"/>
          <w:id w:val="-894899151"/>
          <w:showingPlcHdr/>
        </w:sdtPr>
        <w:sdtContent>
          <w:r w:rsidR="006E165F" w:rsidRPr="00DE2721">
            <w:rPr>
              <w:color w:val="000000" w:themeColor="text1"/>
            </w:rPr>
            <w:t xml:space="preserve">     </w:t>
          </w:r>
        </w:sdtContent>
      </w:sdt>
      <w:sdt>
        <w:sdtPr>
          <w:rPr>
            <w:color w:val="000000" w:themeColor="text1"/>
          </w:rPr>
          <w:tag w:val="goog_rdk_60"/>
          <w:id w:val="2118172469"/>
        </w:sdtPr>
        <w:sdtContent>
          <w:r w:rsidR="006E165F" w:rsidRPr="00DE2721">
            <w:rPr>
              <w:rFonts w:ascii="Arial" w:eastAsia="Arial" w:hAnsi="Arial" w:cs="Arial"/>
              <w:color w:val="000000" w:themeColor="text1"/>
            </w:rPr>
            <w:t xml:space="preserve"> p</w:t>
          </w:r>
        </w:sdtContent>
      </w:sdt>
      <w:r w:rsidR="006E165F" w:rsidRPr="00DE2721">
        <w:rPr>
          <w:rFonts w:ascii="Arial" w:eastAsia="Arial" w:hAnsi="Arial" w:cs="Arial"/>
          <w:color w:val="000000" w:themeColor="text1"/>
        </w:rPr>
        <w:t>or lo que el proceso de acompañamiento se centra más en facilitar información de la EFTP y la oferta de especialidades técnicas, de ahí la necesidad de instar al MEP y a las autoridades responsables para que se habilite el espacio de la lección de Orientación en estas instituciones, debido a la importancia que tiene para el estudiantado y para el fortalecimiento de habilidades necesarias para el desempeño</w:t>
      </w:r>
      <w:r w:rsidR="006E165F">
        <w:rPr>
          <w:color w:val="000000" w:themeColor="text1"/>
        </w:rPr>
        <w:t xml:space="preserve"> </w:t>
      </w:r>
      <w:r w:rsidR="006E165F" w:rsidRPr="00DE2721">
        <w:rPr>
          <w:rFonts w:ascii="Arial" w:eastAsia="Arial" w:hAnsi="Arial" w:cs="Arial"/>
          <w:color w:val="000000" w:themeColor="text1"/>
        </w:rPr>
        <w:t>académico y laboral de las personas egresadas de CTP.</w:t>
      </w:r>
    </w:p>
    <w:p w14:paraId="7CFCB07C" w14:textId="77777777" w:rsidR="00E975F7" w:rsidRDefault="00E975F7" w:rsidP="005635AD">
      <w:pPr>
        <w:pBdr>
          <w:top w:val="nil"/>
          <w:left w:val="nil"/>
          <w:bottom w:val="nil"/>
          <w:right w:val="nil"/>
          <w:between w:val="nil"/>
        </w:pBdr>
        <w:tabs>
          <w:tab w:val="left" w:pos="567"/>
        </w:tabs>
        <w:ind w:firstLine="720"/>
        <w:rPr>
          <w:rFonts w:ascii="Arial" w:eastAsia="Arial" w:hAnsi="Arial" w:cs="Arial"/>
          <w:color w:val="000000" w:themeColor="text1"/>
        </w:rPr>
      </w:pPr>
    </w:p>
    <w:p w14:paraId="4255BE8D" w14:textId="086A9C59" w:rsidR="006E165F" w:rsidRPr="00DE2721" w:rsidRDefault="006E165F" w:rsidP="005635AD">
      <w:pPr>
        <w:pBdr>
          <w:top w:val="nil"/>
          <w:left w:val="nil"/>
          <w:bottom w:val="nil"/>
          <w:right w:val="nil"/>
          <w:between w:val="nil"/>
        </w:pBdr>
        <w:tabs>
          <w:tab w:val="left" w:pos="567"/>
        </w:tabs>
        <w:ind w:firstLine="720"/>
        <w:rPr>
          <w:rFonts w:ascii="Arial" w:eastAsia="Arial" w:hAnsi="Arial" w:cs="Arial"/>
          <w:color w:val="000000" w:themeColor="text1"/>
        </w:rPr>
      </w:pPr>
      <w:r>
        <w:rPr>
          <w:rFonts w:ascii="Arial" w:eastAsia="Arial" w:hAnsi="Arial" w:cs="Arial"/>
          <w:color w:val="000000" w:themeColor="text1"/>
        </w:rPr>
        <w:t>Entre</w:t>
      </w:r>
      <w:r w:rsidRPr="00DE2721">
        <w:rPr>
          <w:rFonts w:ascii="Arial" w:eastAsia="Arial" w:hAnsi="Arial" w:cs="Arial"/>
          <w:color w:val="000000" w:themeColor="text1"/>
        </w:rPr>
        <w:t xml:space="preserve"> los aciertos </w:t>
      </w:r>
      <w:sdt>
        <w:sdtPr>
          <w:rPr>
            <w:color w:val="000000" w:themeColor="text1"/>
          </w:rPr>
          <w:tag w:val="goog_rdk_65"/>
          <w:id w:val="1636913735"/>
        </w:sdtPr>
        <w:sdtContent>
          <w:r w:rsidRPr="00DE2721">
            <w:rPr>
              <w:color w:val="000000" w:themeColor="text1"/>
            </w:rPr>
            <w:t xml:space="preserve"> </w:t>
          </w:r>
        </w:sdtContent>
      </w:sdt>
      <w:r w:rsidRPr="00DE2721">
        <w:rPr>
          <w:rFonts w:ascii="Arial" w:eastAsia="Arial" w:hAnsi="Arial" w:cs="Arial"/>
          <w:color w:val="000000" w:themeColor="text1"/>
        </w:rPr>
        <w:t>del acompañamiento de la persona profesional en Orientación al estudiantado para la selección de una institución EFTP y la especialidad que desea cursar</w:t>
      </w:r>
      <w:r>
        <w:rPr>
          <w:rFonts w:ascii="Arial" w:eastAsia="Arial" w:hAnsi="Arial" w:cs="Arial"/>
          <w:color w:val="000000" w:themeColor="text1"/>
        </w:rPr>
        <w:t>, se encuentran lo</w:t>
      </w:r>
      <w:r w:rsidRPr="00DE2721">
        <w:rPr>
          <w:rFonts w:ascii="Arial" w:eastAsia="Arial" w:hAnsi="Arial" w:cs="Arial"/>
          <w:color w:val="000000" w:themeColor="text1"/>
        </w:rPr>
        <w:t>s siguientes:</w:t>
      </w:r>
    </w:p>
    <w:p w14:paraId="6E7C00FC" w14:textId="77777777" w:rsidR="006E165F" w:rsidRPr="00DE2721" w:rsidRDefault="006E165F" w:rsidP="00E975F7">
      <w:pPr>
        <w:numPr>
          <w:ilvl w:val="0"/>
          <w:numId w:val="41"/>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La coordinación con el grupo docente de las especialidades técnicas, el acceso democrático del estudiantado a la información, la coordinación con distintos agentes educativos para propiciar un acompañamiento vocacional pertinente y la adaptación a las demandas del contexto adecuando las estrategias y acciones que se realizaban antes de la pandemia para realizarlas utilizando la tecnología.</w:t>
      </w:r>
      <w:r>
        <w:rPr>
          <w:rFonts w:ascii="Arial" w:eastAsia="Arial" w:hAnsi="Arial" w:cs="Arial"/>
          <w:color w:val="000000" w:themeColor="text1"/>
        </w:rPr>
        <w:t xml:space="preserve"> </w:t>
      </w:r>
    </w:p>
    <w:p w14:paraId="28134552" w14:textId="77777777" w:rsidR="00E975F7" w:rsidRDefault="00E975F7" w:rsidP="00E975F7">
      <w:pPr>
        <w:pBdr>
          <w:top w:val="nil"/>
          <w:left w:val="nil"/>
          <w:bottom w:val="nil"/>
          <w:right w:val="nil"/>
          <w:between w:val="nil"/>
        </w:pBdr>
        <w:tabs>
          <w:tab w:val="left" w:pos="567"/>
        </w:tabs>
        <w:ind w:firstLine="567"/>
        <w:rPr>
          <w:rFonts w:ascii="Arial" w:eastAsia="Arial" w:hAnsi="Arial" w:cs="Arial"/>
          <w:color w:val="000000" w:themeColor="text1"/>
        </w:rPr>
      </w:pPr>
    </w:p>
    <w:p w14:paraId="263EB49E" w14:textId="3000C1B0" w:rsidR="006E165F" w:rsidRPr="00DE2721" w:rsidRDefault="006E165F" w:rsidP="00E975F7">
      <w:pPr>
        <w:pBdr>
          <w:top w:val="nil"/>
          <w:left w:val="nil"/>
          <w:bottom w:val="nil"/>
          <w:right w:val="nil"/>
          <w:between w:val="nil"/>
        </w:pBdr>
        <w:tabs>
          <w:tab w:val="left" w:pos="567"/>
        </w:tabs>
        <w:ind w:firstLine="567"/>
        <w:rPr>
          <w:rFonts w:ascii="Arial" w:eastAsia="Arial" w:hAnsi="Arial" w:cs="Arial"/>
          <w:color w:val="000000" w:themeColor="text1"/>
        </w:rPr>
      </w:pPr>
      <w:r w:rsidRPr="00DE2721">
        <w:rPr>
          <w:rFonts w:ascii="Arial" w:eastAsia="Arial" w:hAnsi="Arial" w:cs="Arial"/>
          <w:color w:val="000000" w:themeColor="text1"/>
        </w:rPr>
        <w:t>Por otra parte, respecto a las limitaciones para el acompañamiento de la persona profesional en Orientación al estudiantado para la selección de una institución EFTP y la especialidad que desea cursar el grupo de profesionales en Orientación están:</w:t>
      </w:r>
    </w:p>
    <w:p w14:paraId="4EA3C89F" w14:textId="77777777" w:rsidR="006E165F" w:rsidRPr="00DE2721" w:rsidRDefault="006E165F" w:rsidP="00E975F7">
      <w:pPr>
        <w:numPr>
          <w:ilvl w:val="0"/>
          <w:numId w:val="40"/>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Existe disconformidad en relación con la Orientación Vocacional recibida en dos transiciones importantes como lo son</w:t>
      </w:r>
      <w:r>
        <w:rPr>
          <w:rFonts w:ascii="Arial" w:eastAsia="Arial" w:hAnsi="Arial" w:cs="Arial"/>
          <w:color w:val="000000" w:themeColor="text1"/>
        </w:rPr>
        <w:t>:</w:t>
      </w:r>
      <w:r w:rsidRPr="00DE2721">
        <w:rPr>
          <w:rFonts w:ascii="Arial" w:eastAsia="Arial" w:hAnsi="Arial" w:cs="Arial"/>
          <w:color w:val="000000" w:themeColor="text1"/>
        </w:rPr>
        <w:t xml:space="preserve"> el paso de primaria a secundaria para definir el tipo de colegio al que se desee asistir y el paso de noveno a décimo </w:t>
      </w:r>
      <w:sdt>
        <w:sdtPr>
          <w:rPr>
            <w:color w:val="000000" w:themeColor="text1"/>
          </w:rPr>
          <w:tag w:val="goog_rdk_66"/>
          <w:id w:val="-954632325"/>
          <w:showingPlcHdr/>
        </w:sdtPr>
        <w:sdtContent>
          <w:r w:rsidRPr="00DE2721">
            <w:rPr>
              <w:color w:val="000000" w:themeColor="text1"/>
            </w:rPr>
            <w:t xml:space="preserve">     </w:t>
          </w:r>
        </w:sdtContent>
      </w:sdt>
      <w:r w:rsidRPr="00DE2721">
        <w:rPr>
          <w:rFonts w:ascii="Arial" w:eastAsia="Arial" w:hAnsi="Arial" w:cs="Arial"/>
          <w:color w:val="000000" w:themeColor="text1"/>
        </w:rPr>
        <w:t>donde la persona decide si desea continuar en una institución académica o técnica.</w:t>
      </w:r>
    </w:p>
    <w:p w14:paraId="7C545094" w14:textId="77777777" w:rsidR="006E165F" w:rsidRPr="00DE2721" w:rsidRDefault="006E165F" w:rsidP="00E975F7">
      <w:pPr>
        <w:numPr>
          <w:ilvl w:val="0"/>
          <w:numId w:val="40"/>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En cuanto a la gestión administrativa para el desarrollo de las diferentes estrategias de acompañamiento, se señala la necesidad de contar con una mejor planificación en el centro educativo para que retome las necesidades de la población estudiantil que se encuentra en proceso de transición a la EFTP.</w:t>
      </w:r>
    </w:p>
    <w:p w14:paraId="1761A6A2" w14:textId="77777777" w:rsidR="00E975F7" w:rsidRDefault="00E975F7" w:rsidP="005635AD">
      <w:pPr>
        <w:pBdr>
          <w:top w:val="nil"/>
          <w:left w:val="nil"/>
          <w:bottom w:val="nil"/>
          <w:right w:val="nil"/>
          <w:between w:val="nil"/>
        </w:pBdr>
        <w:tabs>
          <w:tab w:val="left" w:pos="567"/>
        </w:tabs>
        <w:ind w:firstLine="720"/>
        <w:rPr>
          <w:rFonts w:ascii="Arial" w:eastAsia="Arial" w:hAnsi="Arial" w:cs="Arial"/>
          <w:color w:val="000000" w:themeColor="text1"/>
        </w:rPr>
      </w:pPr>
    </w:p>
    <w:p w14:paraId="49A42F48" w14:textId="5D0802D6" w:rsidR="006E165F" w:rsidRPr="00DE2721" w:rsidRDefault="006E165F" w:rsidP="00E975F7">
      <w:pPr>
        <w:pBdr>
          <w:top w:val="nil"/>
          <w:left w:val="nil"/>
          <w:bottom w:val="nil"/>
          <w:right w:val="nil"/>
          <w:between w:val="nil"/>
        </w:pBdr>
        <w:tabs>
          <w:tab w:val="left" w:pos="567"/>
        </w:tabs>
        <w:ind w:firstLine="567"/>
        <w:rPr>
          <w:rFonts w:ascii="Arial" w:eastAsia="Arial" w:hAnsi="Arial" w:cs="Arial"/>
          <w:color w:val="000000" w:themeColor="text1"/>
        </w:rPr>
      </w:pPr>
      <w:r w:rsidRPr="00DE2721">
        <w:rPr>
          <w:rFonts w:ascii="Arial" w:eastAsia="Arial" w:hAnsi="Arial" w:cs="Arial"/>
          <w:color w:val="000000" w:themeColor="text1"/>
        </w:rPr>
        <w:t>Algunas consideraciones para el acompañamiento al estudiantado en la selección de una institución EFTP y la especialidad que desea cursar son:</w:t>
      </w:r>
    </w:p>
    <w:p w14:paraId="3AB6BE30" w14:textId="77777777" w:rsidR="006E165F" w:rsidRPr="00DE2721" w:rsidRDefault="006E165F" w:rsidP="00E975F7">
      <w:pPr>
        <w:numPr>
          <w:ilvl w:val="0"/>
          <w:numId w:val="44"/>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Existen dos grandes retos: la disponibilidad de espacios y tiempo para el desarrollo de estrategias y acciones que faciliten la toma de decisiones vocacionales y el compromiso del estudiantado para asumir su proceso de toma de decisiones.</w:t>
      </w:r>
    </w:p>
    <w:p w14:paraId="0FAB19E6" w14:textId="77777777" w:rsidR="006E165F" w:rsidRPr="00DE2721" w:rsidRDefault="006E165F" w:rsidP="00E975F7">
      <w:pPr>
        <w:numPr>
          <w:ilvl w:val="0"/>
          <w:numId w:val="44"/>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Es necesario ampliar la oferta de especialidades</w:t>
      </w:r>
      <w:r>
        <w:rPr>
          <w:rFonts w:ascii="Arial" w:eastAsia="Arial" w:hAnsi="Arial" w:cs="Arial"/>
          <w:color w:val="000000" w:themeColor="text1"/>
        </w:rPr>
        <w:t>,</w:t>
      </w:r>
      <w:r w:rsidRPr="00DE2721">
        <w:rPr>
          <w:rFonts w:ascii="Arial" w:eastAsia="Arial" w:hAnsi="Arial" w:cs="Arial"/>
          <w:color w:val="000000" w:themeColor="text1"/>
        </w:rPr>
        <w:t xml:space="preserve"> aunque se reconoce que esto requeriría mejorar la infraestructura de los CTP, lo cual supone un proceso extenso de negociaciones.</w:t>
      </w:r>
    </w:p>
    <w:p w14:paraId="395EDD7A" w14:textId="77777777" w:rsidR="00E975F7" w:rsidRDefault="00E975F7" w:rsidP="00E975F7">
      <w:pPr>
        <w:pBdr>
          <w:top w:val="nil"/>
          <w:left w:val="nil"/>
          <w:bottom w:val="nil"/>
          <w:right w:val="nil"/>
          <w:between w:val="nil"/>
        </w:pBdr>
        <w:tabs>
          <w:tab w:val="left" w:pos="567"/>
        </w:tabs>
        <w:ind w:left="567"/>
        <w:rPr>
          <w:rFonts w:ascii="Arial" w:eastAsia="Arial" w:hAnsi="Arial" w:cs="Arial"/>
          <w:color w:val="000000" w:themeColor="text1"/>
        </w:rPr>
      </w:pPr>
    </w:p>
    <w:p w14:paraId="320D3398" w14:textId="466204CC" w:rsidR="006E165F" w:rsidRPr="00DE2721" w:rsidRDefault="006E165F" w:rsidP="00E975F7">
      <w:pPr>
        <w:pBdr>
          <w:top w:val="nil"/>
          <w:left w:val="nil"/>
          <w:bottom w:val="nil"/>
          <w:right w:val="nil"/>
          <w:between w:val="nil"/>
        </w:pBdr>
        <w:tabs>
          <w:tab w:val="left" w:pos="567"/>
        </w:tabs>
        <w:ind w:left="567"/>
        <w:rPr>
          <w:rFonts w:ascii="Arial" w:eastAsia="Arial" w:hAnsi="Arial" w:cs="Arial"/>
          <w:color w:val="000000" w:themeColor="text1"/>
        </w:rPr>
      </w:pPr>
      <w:r w:rsidRPr="00DE2721">
        <w:rPr>
          <w:rFonts w:ascii="Arial" w:eastAsia="Arial" w:hAnsi="Arial" w:cs="Arial"/>
          <w:color w:val="000000" w:themeColor="text1"/>
        </w:rPr>
        <w:t>Por último, como oportunidades de mejora se concluye:</w:t>
      </w:r>
    </w:p>
    <w:p w14:paraId="3F811A0C" w14:textId="77777777" w:rsidR="006E165F" w:rsidRPr="00DE2721" w:rsidRDefault="006E165F" w:rsidP="00E975F7">
      <w:pPr>
        <w:numPr>
          <w:ilvl w:val="0"/>
          <w:numId w:val="45"/>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Ampliar la oferta de estrategias de asesoramiento para la elección de una especialidad técnica, de manera que existan espacios centrados en la persona estudiante y el desarrollo de habilidades para la toma de decisiones, más allá de estrategias informativas.</w:t>
      </w:r>
    </w:p>
    <w:p w14:paraId="56D1114E" w14:textId="77777777" w:rsidR="006E165F" w:rsidRPr="00DE2721" w:rsidRDefault="006E165F" w:rsidP="00E975F7">
      <w:pPr>
        <w:numPr>
          <w:ilvl w:val="0"/>
          <w:numId w:val="45"/>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La importancia de aprovechar las estrategias de acompañamiento para involucrar más a la familia del estudiantado, así como para fomentar la desmitificación</w:t>
      </w:r>
      <w:sdt>
        <w:sdtPr>
          <w:rPr>
            <w:color w:val="000000" w:themeColor="text1"/>
          </w:rPr>
          <w:tag w:val="goog_rdk_68"/>
          <w:id w:val="-993711327"/>
        </w:sdtPr>
        <w:sdtContent>
          <w:r w:rsidRPr="00DE2721">
            <w:rPr>
              <w:rFonts w:ascii="Arial" w:eastAsia="Arial" w:hAnsi="Arial" w:cs="Arial"/>
              <w:color w:val="000000" w:themeColor="text1"/>
            </w:rPr>
            <w:t xml:space="preserve"> </w:t>
          </w:r>
        </w:sdtContent>
      </w:sdt>
      <w:r w:rsidRPr="00DE2721">
        <w:rPr>
          <w:rFonts w:ascii="Arial" w:eastAsia="Arial" w:hAnsi="Arial" w:cs="Arial"/>
          <w:color w:val="000000" w:themeColor="text1"/>
        </w:rPr>
        <w:t xml:space="preserve"> de la educación técnica y estereotipos de género asociados a algunas especialidades.</w:t>
      </w:r>
    </w:p>
    <w:p w14:paraId="2D91BA19" w14:textId="1E741C2B" w:rsidR="006E165F" w:rsidRPr="00DE2721" w:rsidRDefault="006E165F" w:rsidP="00E975F7">
      <w:pPr>
        <w:numPr>
          <w:ilvl w:val="0"/>
          <w:numId w:val="45"/>
        </w:numPr>
        <w:pBdr>
          <w:top w:val="nil"/>
          <w:left w:val="nil"/>
          <w:bottom w:val="nil"/>
          <w:right w:val="nil"/>
          <w:between w:val="nil"/>
        </w:pBdr>
        <w:tabs>
          <w:tab w:val="left" w:pos="567"/>
        </w:tabs>
        <w:ind w:left="567" w:hanging="283"/>
        <w:rPr>
          <w:rFonts w:ascii="Arial" w:eastAsia="Arial" w:hAnsi="Arial" w:cs="Arial"/>
          <w:color w:val="000000" w:themeColor="text1"/>
        </w:rPr>
      </w:pPr>
      <w:r w:rsidRPr="00DE2721">
        <w:rPr>
          <w:rFonts w:ascii="Arial" w:eastAsia="Arial" w:hAnsi="Arial" w:cs="Arial"/>
          <w:color w:val="000000" w:themeColor="text1"/>
        </w:rPr>
        <w:t>Procurar</w:t>
      </w:r>
      <w:r w:rsidR="005635AD">
        <w:rPr>
          <w:rFonts w:ascii="Arial" w:eastAsia="Arial" w:hAnsi="Arial" w:cs="Arial"/>
          <w:color w:val="000000" w:themeColor="text1"/>
        </w:rPr>
        <w:t xml:space="preserve"> </w:t>
      </w:r>
      <w:r w:rsidRPr="00DE2721">
        <w:rPr>
          <w:rFonts w:ascii="Arial" w:eastAsia="Arial" w:hAnsi="Arial" w:cs="Arial"/>
          <w:color w:val="000000" w:themeColor="text1"/>
        </w:rPr>
        <w:t>que las estrategias de acompañamiento respond</w:t>
      </w:r>
      <w:r>
        <w:rPr>
          <w:rFonts w:ascii="Arial" w:eastAsia="Arial" w:hAnsi="Arial" w:cs="Arial"/>
          <w:color w:val="000000" w:themeColor="text1"/>
        </w:rPr>
        <w:t>a</w:t>
      </w:r>
      <w:r w:rsidRPr="00DE2721">
        <w:rPr>
          <w:rFonts w:ascii="Arial" w:eastAsia="Arial" w:hAnsi="Arial" w:cs="Arial"/>
          <w:color w:val="000000" w:themeColor="text1"/>
        </w:rPr>
        <w:t>n a un modelo de Orientación previamente definido y justificado</w:t>
      </w:r>
      <w:r>
        <w:rPr>
          <w:rFonts w:ascii="Arial" w:eastAsia="Arial" w:hAnsi="Arial" w:cs="Arial"/>
          <w:color w:val="000000" w:themeColor="text1"/>
        </w:rPr>
        <w:t>, esto</w:t>
      </w:r>
      <w:r w:rsidRPr="00DE2721">
        <w:rPr>
          <w:rFonts w:ascii="Arial" w:eastAsia="Arial" w:hAnsi="Arial" w:cs="Arial"/>
          <w:color w:val="000000" w:themeColor="text1"/>
        </w:rPr>
        <w:t xml:space="preserve"> </w:t>
      </w:r>
      <w:proofErr w:type="gramStart"/>
      <w:r w:rsidRPr="00DE2721">
        <w:rPr>
          <w:rFonts w:ascii="Arial" w:eastAsia="Arial" w:hAnsi="Arial" w:cs="Arial"/>
          <w:color w:val="000000" w:themeColor="text1"/>
        </w:rPr>
        <w:t>parar evitar caer</w:t>
      </w:r>
      <w:proofErr w:type="gramEnd"/>
      <w:r w:rsidRPr="00DE2721">
        <w:rPr>
          <w:rFonts w:ascii="Arial" w:eastAsia="Arial" w:hAnsi="Arial" w:cs="Arial"/>
          <w:color w:val="000000" w:themeColor="text1"/>
        </w:rPr>
        <w:t xml:space="preserve"> en el activismo.</w:t>
      </w:r>
    </w:p>
    <w:p w14:paraId="4A9D25FA" w14:textId="77777777" w:rsidR="006E165F" w:rsidRPr="00DE2721" w:rsidRDefault="006E165F" w:rsidP="005635AD">
      <w:pPr>
        <w:pBdr>
          <w:top w:val="nil"/>
          <w:left w:val="nil"/>
          <w:bottom w:val="nil"/>
          <w:right w:val="nil"/>
          <w:between w:val="nil"/>
        </w:pBdr>
        <w:tabs>
          <w:tab w:val="left" w:pos="567"/>
        </w:tabs>
        <w:ind w:left="1860"/>
        <w:rPr>
          <w:rFonts w:ascii="Arial" w:eastAsia="Arial" w:hAnsi="Arial" w:cs="Arial"/>
          <w:color w:val="000000" w:themeColor="text1"/>
        </w:rPr>
      </w:pPr>
    </w:p>
    <w:p w14:paraId="09C6B9F2" w14:textId="50ADEAAF" w:rsidR="006E165F" w:rsidRPr="00E975F7" w:rsidRDefault="005635AD" w:rsidP="005635AD">
      <w:pPr>
        <w:pStyle w:val="Heading1"/>
        <w:tabs>
          <w:tab w:val="left" w:pos="567"/>
        </w:tabs>
        <w:spacing w:line="360" w:lineRule="auto"/>
        <w:rPr>
          <w:rFonts w:eastAsia="Arial" w:cs="Arial"/>
          <w:i w:val="0"/>
          <w:iCs/>
          <w:color w:val="000000" w:themeColor="text1"/>
        </w:rPr>
      </w:pPr>
      <w:r w:rsidRPr="00E975F7">
        <w:rPr>
          <w:rFonts w:eastAsia="Arial" w:cs="Arial"/>
          <w:i w:val="0"/>
          <w:iCs/>
          <w:color w:val="000000" w:themeColor="text1"/>
        </w:rPr>
        <w:t xml:space="preserve"> </w:t>
      </w:r>
      <w:r w:rsidR="006E165F" w:rsidRPr="00E975F7">
        <w:rPr>
          <w:rFonts w:eastAsia="Arial" w:cs="Arial"/>
          <w:i w:val="0"/>
          <w:iCs/>
          <w:color w:val="000000" w:themeColor="text1"/>
          <w:szCs w:val="24"/>
        </w:rPr>
        <w:t xml:space="preserve">7. </w:t>
      </w:r>
      <w:r w:rsidR="00E975F7">
        <w:rPr>
          <w:rFonts w:eastAsia="Arial" w:cs="Arial"/>
          <w:i w:val="0"/>
          <w:iCs/>
          <w:color w:val="000000" w:themeColor="text1"/>
          <w:szCs w:val="24"/>
        </w:rPr>
        <w:tab/>
      </w:r>
      <w:r w:rsidR="006E165F" w:rsidRPr="00E975F7">
        <w:rPr>
          <w:rFonts w:eastAsia="Arial" w:cs="Arial"/>
          <w:i w:val="0"/>
          <w:iCs/>
          <w:color w:val="000000" w:themeColor="text1"/>
          <w:szCs w:val="24"/>
        </w:rPr>
        <w:t>Recomendaciones</w:t>
      </w:r>
    </w:p>
    <w:p w14:paraId="27D82F64" w14:textId="072C7328" w:rsidR="006E165F" w:rsidRPr="00DE2721" w:rsidRDefault="006E165F" w:rsidP="005635AD">
      <w:pPr>
        <w:pBdr>
          <w:top w:val="nil"/>
          <w:left w:val="nil"/>
          <w:bottom w:val="nil"/>
          <w:right w:val="nil"/>
          <w:between w:val="nil"/>
        </w:pBdr>
        <w:tabs>
          <w:tab w:val="left" w:pos="567"/>
        </w:tabs>
        <w:ind w:firstLine="567"/>
        <w:rPr>
          <w:rFonts w:ascii="Arial" w:eastAsia="Arial" w:hAnsi="Arial" w:cs="Arial"/>
          <w:color w:val="000000" w:themeColor="text1"/>
        </w:rPr>
      </w:pPr>
      <w:r w:rsidRPr="00DE2721">
        <w:rPr>
          <w:rFonts w:ascii="Arial" w:eastAsia="Arial" w:hAnsi="Arial" w:cs="Arial"/>
          <w:color w:val="000000" w:themeColor="text1"/>
        </w:rPr>
        <w:t>Las</w:t>
      </w:r>
      <w:r w:rsidR="005635AD">
        <w:rPr>
          <w:rFonts w:ascii="Arial" w:eastAsia="Arial" w:hAnsi="Arial" w:cs="Arial"/>
          <w:color w:val="000000" w:themeColor="text1"/>
        </w:rPr>
        <w:t xml:space="preserve"> </w:t>
      </w:r>
      <w:r w:rsidRPr="00DE2721">
        <w:rPr>
          <w:rFonts w:ascii="Arial" w:eastAsia="Arial" w:hAnsi="Arial" w:cs="Arial"/>
          <w:color w:val="000000" w:themeColor="text1"/>
        </w:rPr>
        <w:t>oportunidades de mejora señaladas anteriormente permiten recomendar al DOEV del MEP, en concordancia con su propósito, desarrollar acciones con miras a fortalecer la planificación y ejecución de</w:t>
      </w:r>
      <w:r w:rsidR="005635AD">
        <w:rPr>
          <w:rFonts w:ascii="Arial" w:eastAsia="Arial" w:hAnsi="Arial" w:cs="Arial"/>
          <w:color w:val="000000" w:themeColor="text1"/>
        </w:rPr>
        <w:t xml:space="preserve"> </w:t>
      </w:r>
      <w:r w:rsidRPr="00DE2721">
        <w:rPr>
          <w:rFonts w:ascii="Arial" w:eastAsia="Arial" w:hAnsi="Arial" w:cs="Arial"/>
          <w:color w:val="000000" w:themeColor="text1"/>
        </w:rPr>
        <w:t>las funciones y tareas que realizan las personas profesionales de Orientación en los CTP, de manera que se favorezca</w:t>
      </w:r>
      <w:r w:rsidR="005635AD">
        <w:rPr>
          <w:rFonts w:ascii="Arial" w:eastAsia="Arial" w:hAnsi="Arial" w:cs="Arial"/>
          <w:color w:val="000000" w:themeColor="text1"/>
        </w:rPr>
        <w:t xml:space="preserve"> </w:t>
      </w:r>
      <w:r w:rsidRPr="00DE2721">
        <w:rPr>
          <w:rFonts w:ascii="Arial" w:eastAsia="Arial" w:hAnsi="Arial" w:cs="Arial"/>
          <w:color w:val="000000" w:themeColor="text1"/>
        </w:rPr>
        <w:t>un servicio de calidad en beneficio de la población estudiantil</w:t>
      </w:r>
      <w:r w:rsidR="005635AD">
        <w:rPr>
          <w:rFonts w:ascii="Arial" w:eastAsia="Arial" w:hAnsi="Arial" w:cs="Arial"/>
          <w:color w:val="000000" w:themeColor="text1"/>
        </w:rPr>
        <w:t xml:space="preserve"> </w:t>
      </w:r>
      <w:r w:rsidRPr="00DE2721">
        <w:rPr>
          <w:rFonts w:ascii="Arial" w:eastAsia="Arial" w:hAnsi="Arial" w:cs="Arial"/>
          <w:color w:val="000000" w:themeColor="text1"/>
        </w:rPr>
        <w:t>de la EFTP, permitiendo que ante la toma de decisiones vocacionales que deben realizar durante su trayectoria formativa</w:t>
      </w:r>
      <w:r>
        <w:rPr>
          <w:rFonts w:ascii="Arial" w:eastAsia="Arial" w:hAnsi="Arial" w:cs="Arial"/>
          <w:color w:val="000000" w:themeColor="text1"/>
        </w:rPr>
        <w:t>,</w:t>
      </w:r>
      <w:r w:rsidRPr="00DE2721">
        <w:rPr>
          <w:rFonts w:ascii="Arial" w:eastAsia="Arial" w:hAnsi="Arial" w:cs="Arial"/>
          <w:color w:val="000000" w:themeColor="text1"/>
        </w:rPr>
        <w:t xml:space="preserve"> cuenten con los insumos necesarios para hacerlo de manera razonada y consciente.</w:t>
      </w:r>
    </w:p>
    <w:p w14:paraId="2B9EC4D4" w14:textId="4A694DA6" w:rsidR="006E165F" w:rsidRPr="008A15FC" w:rsidRDefault="005635AD" w:rsidP="005635AD">
      <w:pPr>
        <w:pBdr>
          <w:top w:val="nil"/>
          <w:left w:val="nil"/>
          <w:bottom w:val="nil"/>
          <w:right w:val="nil"/>
          <w:between w:val="nil"/>
        </w:pBdr>
        <w:tabs>
          <w:tab w:val="left" w:pos="567"/>
        </w:tabs>
        <w:rPr>
          <w:rFonts w:ascii="Arial" w:eastAsia="Arial" w:hAnsi="Arial" w:cs="Arial"/>
          <w:color w:val="202124"/>
        </w:rPr>
      </w:pPr>
      <w:r>
        <w:rPr>
          <w:rFonts w:ascii="Arial" w:eastAsia="Arial" w:hAnsi="Arial" w:cs="Arial"/>
          <w:color w:val="000000" w:themeColor="text1"/>
        </w:rPr>
        <w:t xml:space="preserve"> </w:t>
      </w:r>
      <w:r w:rsidR="006E165F" w:rsidRPr="00DE2721">
        <w:rPr>
          <w:rFonts w:ascii="Arial" w:eastAsia="Arial" w:hAnsi="Arial" w:cs="Arial"/>
          <w:color w:val="000000" w:themeColor="text1"/>
        </w:rPr>
        <w:tab/>
        <w:t>En este contexto</w:t>
      </w:r>
      <w:r w:rsidR="006E165F">
        <w:rPr>
          <w:rFonts w:ascii="Arial" w:eastAsia="Arial" w:hAnsi="Arial" w:cs="Arial"/>
          <w:color w:val="000000" w:themeColor="text1"/>
        </w:rPr>
        <w:t>,</w:t>
      </w:r>
      <w:r w:rsidR="006E165F" w:rsidRPr="00DE2721">
        <w:rPr>
          <w:rFonts w:ascii="Arial" w:eastAsia="Arial" w:hAnsi="Arial" w:cs="Arial"/>
          <w:color w:val="000000" w:themeColor="text1"/>
        </w:rPr>
        <w:t xml:space="preserve"> reviste especial importancia </w:t>
      </w:r>
      <w:r w:rsidR="006E165F" w:rsidRPr="008A15FC">
        <w:rPr>
          <w:rFonts w:ascii="Arial" w:eastAsia="Arial" w:hAnsi="Arial" w:cs="Arial"/>
          <w:color w:val="202124"/>
        </w:rPr>
        <w:t>que se valore</w:t>
      </w:r>
      <w:r>
        <w:rPr>
          <w:rFonts w:ascii="Arial" w:eastAsia="Arial" w:hAnsi="Arial" w:cs="Arial"/>
          <w:color w:val="202124"/>
        </w:rPr>
        <w:t xml:space="preserve"> </w:t>
      </w:r>
      <w:r w:rsidR="006E165F" w:rsidRPr="008A15FC">
        <w:rPr>
          <w:rFonts w:ascii="Arial" w:eastAsia="Arial" w:hAnsi="Arial" w:cs="Arial"/>
          <w:color w:val="202124"/>
        </w:rPr>
        <w:t>diferencia</w:t>
      </w:r>
      <w:r w:rsidR="006E165F">
        <w:rPr>
          <w:rFonts w:ascii="Arial" w:eastAsia="Arial" w:hAnsi="Arial" w:cs="Arial"/>
          <w:color w:val="202124"/>
        </w:rPr>
        <w:t>r</w:t>
      </w:r>
      <w:r w:rsidR="006E165F" w:rsidRPr="008A15FC">
        <w:rPr>
          <w:rFonts w:ascii="Arial" w:eastAsia="Arial" w:hAnsi="Arial" w:cs="Arial"/>
          <w:color w:val="202124"/>
        </w:rPr>
        <w:t xml:space="preserve"> las funciones que cumplen las personas profesionales en Orientación en el III ciclo de la</w:t>
      </w:r>
      <w:r>
        <w:rPr>
          <w:rFonts w:ascii="Arial" w:eastAsia="Arial" w:hAnsi="Arial" w:cs="Arial"/>
          <w:color w:val="202124"/>
        </w:rPr>
        <w:t xml:space="preserve"> </w:t>
      </w:r>
      <w:r w:rsidR="006E165F" w:rsidRPr="008A15FC">
        <w:rPr>
          <w:rFonts w:ascii="Arial" w:eastAsia="Arial" w:hAnsi="Arial" w:cs="Arial"/>
          <w:color w:val="202124"/>
        </w:rPr>
        <w:t xml:space="preserve">Educación General Básica y Educación Diversificada académica, </w:t>
      </w:r>
      <w:r w:rsidR="006E165F">
        <w:rPr>
          <w:rFonts w:ascii="Arial" w:eastAsia="Arial" w:hAnsi="Arial" w:cs="Arial"/>
          <w:color w:val="202124"/>
        </w:rPr>
        <w:t xml:space="preserve">con </w:t>
      </w:r>
      <w:r w:rsidR="006E165F" w:rsidRPr="008A15FC">
        <w:rPr>
          <w:rFonts w:ascii="Arial" w:eastAsia="Arial" w:hAnsi="Arial" w:cs="Arial"/>
          <w:color w:val="202124"/>
        </w:rPr>
        <w:t>respecto a la</w:t>
      </w:r>
      <w:r w:rsidR="006E165F">
        <w:rPr>
          <w:rFonts w:ascii="Arial" w:eastAsia="Arial" w:hAnsi="Arial" w:cs="Arial"/>
          <w:color w:val="202124"/>
        </w:rPr>
        <w:t>s que cumple en la</w:t>
      </w:r>
      <w:r>
        <w:rPr>
          <w:rFonts w:ascii="Arial" w:eastAsia="Arial" w:hAnsi="Arial" w:cs="Arial"/>
          <w:color w:val="202124"/>
        </w:rPr>
        <w:t xml:space="preserve"> </w:t>
      </w:r>
      <w:r w:rsidR="006E165F">
        <w:rPr>
          <w:rFonts w:ascii="Arial" w:eastAsia="Arial" w:hAnsi="Arial" w:cs="Arial"/>
          <w:color w:val="202124"/>
        </w:rPr>
        <w:t>E</w:t>
      </w:r>
      <w:r w:rsidR="006E165F" w:rsidRPr="008A15FC">
        <w:rPr>
          <w:rFonts w:ascii="Arial" w:eastAsia="Arial" w:hAnsi="Arial" w:cs="Arial"/>
          <w:color w:val="202124"/>
        </w:rPr>
        <w:t xml:space="preserve">ducación </w:t>
      </w:r>
      <w:r w:rsidR="006E165F">
        <w:rPr>
          <w:rFonts w:ascii="Arial" w:eastAsia="Arial" w:hAnsi="Arial" w:cs="Arial"/>
          <w:color w:val="202124"/>
        </w:rPr>
        <w:t>T</w:t>
      </w:r>
      <w:r w:rsidR="006E165F" w:rsidRPr="008A15FC">
        <w:rPr>
          <w:rFonts w:ascii="Arial" w:eastAsia="Arial" w:hAnsi="Arial" w:cs="Arial"/>
          <w:color w:val="202124"/>
        </w:rPr>
        <w:t>écnica, por cu</w:t>
      </w:r>
      <w:r w:rsidR="006E165F">
        <w:rPr>
          <w:rFonts w:ascii="Arial" w:eastAsia="Arial" w:hAnsi="Arial" w:cs="Arial"/>
          <w:color w:val="202124"/>
        </w:rPr>
        <w:t>a</w:t>
      </w:r>
      <w:r w:rsidR="006E165F" w:rsidRPr="008A15FC">
        <w:rPr>
          <w:rFonts w:ascii="Arial" w:eastAsia="Arial" w:hAnsi="Arial" w:cs="Arial"/>
          <w:color w:val="202124"/>
        </w:rPr>
        <w:t>nto las características de ambas modalidades difieren. Lo anterior facilitará enfatizar en la Orientación Vocacional, dada la naturaleza de las instituciones de</w:t>
      </w:r>
      <w:r>
        <w:rPr>
          <w:rFonts w:ascii="Arial" w:eastAsia="Arial" w:hAnsi="Arial" w:cs="Arial"/>
          <w:color w:val="202124"/>
        </w:rPr>
        <w:t xml:space="preserve"> </w:t>
      </w:r>
      <w:r w:rsidR="006E165F" w:rsidRPr="008A15FC">
        <w:rPr>
          <w:rFonts w:ascii="Arial" w:eastAsia="Arial" w:hAnsi="Arial" w:cs="Arial"/>
          <w:color w:val="202124"/>
        </w:rPr>
        <w:t>EFTP.</w:t>
      </w:r>
    </w:p>
    <w:p w14:paraId="04F1C705" w14:textId="301A1668" w:rsidR="006E165F" w:rsidRPr="008A15FC" w:rsidRDefault="005635AD" w:rsidP="005635AD">
      <w:pPr>
        <w:pBdr>
          <w:top w:val="nil"/>
          <w:left w:val="nil"/>
          <w:bottom w:val="nil"/>
          <w:right w:val="nil"/>
          <w:between w:val="nil"/>
        </w:pBdr>
        <w:tabs>
          <w:tab w:val="left" w:pos="567"/>
        </w:tabs>
        <w:rPr>
          <w:rFonts w:ascii="Arial" w:eastAsia="Arial" w:hAnsi="Arial" w:cs="Arial"/>
          <w:color w:val="202124"/>
        </w:rPr>
      </w:pPr>
      <w:r>
        <w:rPr>
          <w:rFonts w:ascii="Arial" w:eastAsia="Arial" w:hAnsi="Arial" w:cs="Arial"/>
          <w:color w:val="202124"/>
        </w:rPr>
        <w:t xml:space="preserve"> </w:t>
      </w:r>
      <w:r w:rsidR="006E165F" w:rsidRPr="008A15FC">
        <w:rPr>
          <w:rFonts w:ascii="Arial" w:eastAsia="Arial" w:hAnsi="Arial" w:cs="Arial"/>
          <w:color w:val="202124"/>
        </w:rPr>
        <w:tab/>
        <w:t>También conviene visibilizar más</w:t>
      </w:r>
      <w:r>
        <w:rPr>
          <w:rFonts w:ascii="Arial" w:eastAsia="Arial" w:hAnsi="Arial" w:cs="Arial"/>
          <w:color w:val="202124"/>
        </w:rPr>
        <w:t xml:space="preserve"> </w:t>
      </w:r>
      <w:r w:rsidR="006E165F" w:rsidRPr="008A15FC">
        <w:rPr>
          <w:rFonts w:ascii="Arial" w:eastAsia="Arial" w:hAnsi="Arial" w:cs="Arial"/>
          <w:color w:val="202124"/>
        </w:rPr>
        <w:t xml:space="preserve">las </w:t>
      </w:r>
      <w:r w:rsidR="006E165F">
        <w:rPr>
          <w:rFonts w:ascii="Arial" w:eastAsia="Arial" w:hAnsi="Arial" w:cs="Arial"/>
          <w:color w:val="202124"/>
        </w:rPr>
        <w:t>o</w:t>
      </w:r>
      <w:r w:rsidR="006E165F" w:rsidRPr="008A15FC">
        <w:rPr>
          <w:rFonts w:ascii="Arial" w:eastAsia="Arial" w:hAnsi="Arial" w:cs="Arial"/>
          <w:color w:val="202124"/>
        </w:rPr>
        <w:t>rientaciones técnico-administrativas del Servicio de Orientación en el ámbito regional y de centro educativo; de manera específica</w:t>
      </w:r>
      <w:r>
        <w:rPr>
          <w:rFonts w:ascii="Arial" w:eastAsia="Arial" w:hAnsi="Arial" w:cs="Arial"/>
          <w:color w:val="202124"/>
        </w:rPr>
        <w:t xml:space="preserve"> </w:t>
      </w:r>
      <w:r w:rsidR="006E165F" w:rsidRPr="008A15FC">
        <w:rPr>
          <w:rFonts w:ascii="Arial" w:eastAsia="Arial" w:hAnsi="Arial" w:cs="Arial"/>
          <w:color w:val="202124"/>
        </w:rPr>
        <w:t xml:space="preserve">en los </w:t>
      </w:r>
      <w:r w:rsidR="006E165F">
        <w:rPr>
          <w:rFonts w:ascii="Arial" w:eastAsia="Arial" w:hAnsi="Arial" w:cs="Arial"/>
          <w:color w:val="202124"/>
        </w:rPr>
        <w:t>l</w:t>
      </w:r>
      <w:r w:rsidR="006E165F" w:rsidRPr="008A15FC">
        <w:rPr>
          <w:rFonts w:ascii="Arial" w:eastAsia="Arial" w:hAnsi="Arial" w:cs="Arial"/>
          <w:color w:val="202124"/>
        </w:rPr>
        <w:t xml:space="preserve">ineamientos generales para profesionales en Orientación en centro educativo, el componente vocacional. </w:t>
      </w:r>
    </w:p>
    <w:p w14:paraId="4A6CC1AA" w14:textId="77777777" w:rsidR="006E165F" w:rsidRPr="008A15FC" w:rsidRDefault="006E165F" w:rsidP="005635AD">
      <w:pPr>
        <w:pBdr>
          <w:top w:val="nil"/>
          <w:left w:val="nil"/>
          <w:bottom w:val="nil"/>
          <w:right w:val="nil"/>
          <w:between w:val="nil"/>
        </w:pBdr>
        <w:tabs>
          <w:tab w:val="left" w:pos="567"/>
        </w:tabs>
        <w:ind w:left="1860"/>
        <w:rPr>
          <w:rFonts w:ascii="Arial" w:eastAsia="Arial" w:hAnsi="Arial" w:cs="Arial"/>
          <w:color w:val="202124"/>
        </w:rPr>
      </w:pPr>
    </w:p>
    <w:p w14:paraId="494E6F19" w14:textId="5CFE80D2" w:rsidR="006E165F" w:rsidRPr="008A15FC" w:rsidRDefault="00E975F7" w:rsidP="005635AD">
      <w:pPr>
        <w:pBdr>
          <w:top w:val="nil"/>
          <w:left w:val="nil"/>
          <w:bottom w:val="nil"/>
          <w:right w:val="nil"/>
          <w:between w:val="nil"/>
        </w:pBdr>
        <w:tabs>
          <w:tab w:val="left" w:pos="567"/>
        </w:tabs>
        <w:rPr>
          <w:rFonts w:ascii="Arial" w:eastAsia="Arial" w:hAnsi="Arial" w:cs="Arial"/>
          <w:b/>
          <w:color w:val="202124"/>
          <w:sz w:val="24"/>
          <w:szCs w:val="24"/>
        </w:rPr>
      </w:pPr>
      <w:r>
        <w:rPr>
          <w:rFonts w:ascii="Arial" w:eastAsia="Arial" w:hAnsi="Arial" w:cs="Arial"/>
          <w:b/>
          <w:sz w:val="24"/>
          <w:szCs w:val="24"/>
        </w:rPr>
        <w:t>8</w:t>
      </w:r>
      <w:r w:rsidR="006E165F" w:rsidRPr="008A15FC">
        <w:rPr>
          <w:rFonts w:ascii="Arial" w:eastAsia="Arial" w:hAnsi="Arial" w:cs="Arial"/>
          <w:b/>
          <w:sz w:val="24"/>
          <w:szCs w:val="24"/>
        </w:rPr>
        <w:t xml:space="preserve">. </w:t>
      </w:r>
      <w:r>
        <w:rPr>
          <w:rFonts w:ascii="Arial" w:eastAsia="Arial" w:hAnsi="Arial" w:cs="Arial"/>
          <w:b/>
          <w:sz w:val="24"/>
          <w:szCs w:val="24"/>
        </w:rPr>
        <w:tab/>
      </w:r>
      <w:r w:rsidR="006E165F" w:rsidRPr="008A15FC">
        <w:rPr>
          <w:rFonts w:ascii="Arial" w:eastAsia="Arial" w:hAnsi="Arial" w:cs="Arial"/>
          <w:b/>
          <w:sz w:val="24"/>
          <w:szCs w:val="24"/>
        </w:rPr>
        <w:t>Referencias</w:t>
      </w:r>
    </w:p>
    <w:p w14:paraId="6108F1D7" w14:textId="39D93205" w:rsidR="006E165F" w:rsidRPr="00E975F7" w:rsidRDefault="006E165F" w:rsidP="00E975F7">
      <w:pPr>
        <w:tabs>
          <w:tab w:val="left" w:pos="567"/>
        </w:tabs>
        <w:spacing w:line="240" w:lineRule="auto"/>
        <w:ind w:left="567" w:hanging="567"/>
        <w:rPr>
          <w:rFonts w:ascii="Arial" w:hAnsi="Arial" w:cs="Arial"/>
          <w:szCs w:val="22"/>
        </w:rPr>
      </w:pPr>
      <w:bookmarkStart w:id="3" w:name="_heading=h.30j0zll" w:colFirst="0" w:colLast="0"/>
      <w:bookmarkEnd w:id="3"/>
      <w:r w:rsidRPr="00E975F7">
        <w:rPr>
          <w:rFonts w:ascii="Arial" w:eastAsia="Arial" w:hAnsi="Arial" w:cs="Arial"/>
          <w:szCs w:val="22"/>
        </w:rPr>
        <w:t xml:space="preserve">Alvarado Calderón, Gabriela., Araya Madriz, Juan José., Elizondo Mena, </w:t>
      </w:r>
      <w:proofErr w:type="spellStart"/>
      <w:r w:rsidRPr="00E975F7">
        <w:rPr>
          <w:rFonts w:ascii="Arial" w:eastAsia="Arial" w:hAnsi="Arial" w:cs="Arial"/>
          <w:szCs w:val="22"/>
        </w:rPr>
        <w:t>Deiner</w:t>
      </w:r>
      <w:proofErr w:type="spellEnd"/>
      <w:r w:rsidRPr="00E975F7">
        <w:rPr>
          <w:rFonts w:ascii="Arial" w:eastAsia="Arial" w:hAnsi="Arial" w:cs="Arial"/>
          <w:szCs w:val="22"/>
        </w:rPr>
        <w:t xml:space="preserve">., Mora Hernández, Raquel., Peralta Delgado, </w:t>
      </w:r>
      <w:proofErr w:type="spellStart"/>
      <w:r w:rsidRPr="00E975F7">
        <w:rPr>
          <w:rFonts w:ascii="Arial" w:eastAsia="Arial" w:hAnsi="Arial" w:cs="Arial"/>
          <w:szCs w:val="22"/>
        </w:rPr>
        <w:t>Jeimy</w:t>
      </w:r>
      <w:proofErr w:type="spellEnd"/>
      <w:r w:rsidRPr="00E975F7">
        <w:rPr>
          <w:rFonts w:ascii="Arial" w:eastAsia="Arial" w:hAnsi="Arial" w:cs="Arial"/>
          <w:szCs w:val="22"/>
        </w:rPr>
        <w:t xml:space="preserve">. y Solano Hidalgo, Pamela. (2016). </w:t>
      </w:r>
      <w:r w:rsidRPr="00E975F7">
        <w:rPr>
          <w:rFonts w:ascii="Arial" w:eastAsia="Arial" w:hAnsi="Arial" w:cs="Arial"/>
          <w:i/>
          <w:szCs w:val="22"/>
        </w:rPr>
        <w:t>Educación técnica secundaria pública en Costa Rica: 1950-2014</w:t>
      </w:r>
      <w:r w:rsidRPr="00E975F7">
        <w:rPr>
          <w:rFonts w:ascii="Arial" w:eastAsia="Arial" w:hAnsi="Arial" w:cs="Arial"/>
          <w:szCs w:val="22"/>
        </w:rPr>
        <w:t xml:space="preserve"> </w:t>
      </w:r>
      <w:r w:rsidR="00E975F7">
        <w:rPr>
          <w:rFonts w:ascii="Arial" w:eastAsia="Arial" w:hAnsi="Arial" w:cs="Arial"/>
          <w:szCs w:val="22"/>
        </w:rPr>
        <w:t>[</w:t>
      </w:r>
      <w:r w:rsidRPr="00E975F7">
        <w:rPr>
          <w:rFonts w:ascii="Arial" w:eastAsia="Arial" w:hAnsi="Arial" w:cs="Arial"/>
          <w:szCs w:val="22"/>
        </w:rPr>
        <w:t>Tesis de licenciatura</w:t>
      </w:r>
      <w:r w:rsidR="00E975F7">
        <w:rPr>
          <w:rFonts w:ascii="Arial" w:eastAsia="Arial" w:hAnsi="Arial" w:cs="Arial"/>
          <w:szCs w:val="22"/>
        </w:rPr>
        <w:t>]</w:t>
      </w:r>
      <w:r w:rsidRPr="00E975F7">
        <w:rPr>
          <w:rFonts w:ascii="Arial" w:eastAsia="Arial" w:hAnsi="Arial" w:cs="Arial"/>
          <w:szCs w:val="22"/>
        </w:rPr>
        <w:t>. Universidad de Costa Rica.</w:t>
      </w:r>
      <w:r w:rsidRPr="00E975F7">
        <w:rPr>
          <w:rFonts w:ascii="Arial" w:hAnsi="Arial" w:cs="Arial"/>
          <w:szCs w:val="22"/>
        </w:rPr>
        <w:t xml:space="preserve"> </w:t>
      </w:r>
      <w:hyperlink r:id="rId20">
        <w:r w:rsidRPr="00E975F7">
          <w:rPr>
            <w:rFonts w:ascii="Arial" w:eastAsia="Arial" w:hAnsi="Arial" w:cs="Arial"/>
            <w:color w:val="1155CC"/>
            <w:szCs w:val="22"/>
            <w:u w:val="single"/>
          </w:rPr>
          <w:t>http://repositorio.sibdi.ucr.ac.cr:8080/jspui/handle/123456789/3460</w:t>
        </w:r>
      </w:hyperlink>
      <w:r w:rsidR="005635AD" w:rsidRPr="00E975F7">
        <w:rPr>
          <w:rFonts w:ascii="Arial" w:hAnsi="Arial" w:cs="Arial"/>
          <w:szCs w:val="22"/>
        </w:rPr>
        <w:t xml:space="preserve"> </w:t>
      </w:r>
    </w:p>
    <w:p w14:paraId="7A3384EB" w14:textId="77777777" w:rsidR="00E975F7" w:rsidRPr="00E975F7" w:rsidRDefault="00E975F7" w:rsidP="00E975F7">
      <w:pPr>
        <w:tabs>
          <w:tab w:val="left" w:pos="567"/>
        </w:tabs>
        <w:spacing w:line="240" w:lineRule="auto"/>
        <w:ind w:left="567" w:hanging="567"/>
        <w:rPr>
          <w:rFonts w:ascii="Arial" w:eastAsia="Arial" w:hAnsi="Arial" w:cs="Arial"/>
          <w:color w:val="1155CC"/>
          <w:szCs w:val="22"/>
          <w:u w:val="single"/>
        </w:rPr>
      </w:pPr>
    </w:p>
    <w:p w14:paraId="2F32A431" w14:textId="76010D26" w:rsidR="006E165F" w:rsidRPr="00E975F7" w:rsidRDefault="006E165F" w:rsidP="00E975F7">
      <w:pPr>
        <w:tabs>
          <w:tab w:val="left" w:pos="567"/>
        </w:tabs>
        <w:spacing w:line="240" w:lineRule="auto"/>
        <w:ind w:left="567" w:hanging="567"/>
        <w:rPr>
          <w:rFonts w:ascii="Arial" w:eastAsia="Arial" w:hAnsi="Arial" w:cs="Arial"/>
          <w:szCs w:val="22"/>
        </w:rPr>
      </w:pPr>
      <w:proofErr w:type="spellStart"/>
      <w:r w:rsidRPr="00E975F7">
        <w:rPr>
          <w:rFonts w:ascii="Arial" w:eastAsia="Arial" w:hAnsi="Arial" w:cs="Arial"/>
          <w:szCs w:val="22"/>
        </w:rPr>
        <w:t>Alzás</w:t>
      </w:r>
      <w:proofErr w:type="spellEnd"/>
      <w:r w:rsidRPr="00E975F7">
        <w:rPr>
          <w:rFonts w:ascii="Arial" w:eastAsia="Arial" w:hAnsi="Arial" w:cs="Arial"/>
          <w:szCs w:val="22"/>
        </w:rPr>
        <w:t>, T</w:t>
      </w:r>
      <w:r w:rsidR="00E975F7">
        <w:rPr>
          <w:rFonts w:ascii="Arial" w:eastAsia="Arial" w:hAnsi="Arial" w:cs="Arial"/>
          <w:szCs w:val="22"/>
        </w:rPr>
        <w:t>eresa.,</w:t>
      </w:r>
      <w:r w:rsidRPr="00E975F7">
        <w:rPr>
          <w:rFonts w:ascii="Arial" w:eastAsia="Arial" w:hAnsi="Arial" w:cs="Arial"/>
          <w:szCs w:val="22"/>
        </w:rPr>
        <w:t xml:space="preserve"> Casa, L</w:t>
      </w:r>
      <w:r w:rsidR="00E975F7">
        <w:rPr>
          <w:rFonts w:ascii="Arial" w:eastAsia="Arial" w:hAnsi="Arial" w:cs="Arial"/>
          <w:szCs w:val="22"/>
        </w:rPr>
        <w:t xml:space="preserve">uis., </w:t>
      </w:r>
      <w:r w:rsidRPr="00E975F7">
        <w:rPr>
          <w:rFonts w:ascii="Arial" w:eastAsia="Arial" w:hAnsi="Arial" w:cs="Arial"/>
          <w:szCs w:val="22"/>
        </w:rPr>
        <w:t>Luengo, R</w:t>
      </w:r>
      <w:r w:rsidR="00E3324A">
        <w:rPr>
          <w:rFonts w:ascii="Arial" w:eastAsia="Arial" w:hAnsi="Arial" w:cs="Arial"/>
          <w:szCs w:val="22"/>
        </w:rPr>
        <w:t xml:space="preserve">icardo., </w:t>
      </w:r>
      <w:r w:rsidRPr="00E975F7">
        <w:rPr>
          <w:rFonts w:ascii="Arial" w:eastAsia="Arial" w:hAnsi="Arial" w:cs="Arial"/>
          <w:szCs w:val="22"/>
        </w:rPr>
        <w:t xml:space="preserve">Torres, </w:t>
      </w:r>
      <w:proofErr w:type="spellStart"/>
      <w:r w:rsidRPr="00E975F7">
        <w:rPr>
          <w:rFonts w:ascii="Arial" w:eastAsia="Arial" w:hAnsi="Arial" w:cs="Arial"/>
          <w:szCs w:val="22"/>
        </w:rPr>
        <w:t>J</w:t>
      </w:r>
      <w:r w:rsidR="00E3324A">
        <w:rPr>
          <w:rFonts w:ascii="Arial" w:eastAsia="Arial" w:hAnsi="Arial" w:cs="Arial"/>
          <w:szCs w:val="22"/>
        </w:rPr>
        <w:t>ose</w:t>
      </w:r>
      <w:proofErr w:type="spellEnd"/>
      <w:r w:rsidR="00E3324A">
        <w:rPr>
          <w:rFonts w:ascii="Arial" w:eastAsia="Arial" w:hAnsi="Arial" w:cs="Arial"/>
          <w:szCs w:val="22"/>
        </w:rPr>
        <w:t>.</w:t>
      </w:r>
      <w:r w:rsidRPr="00E975F7">
        <w:rPr>
          <w:rFonts w:ascii="Arial" w:eastAsia="Arial" w:hAnsi="Arial" w:cs="Arial"/>
          <w:szCs w:val="22"/>
        </w:rPr>
        <w:t xml:space="preserve"> y </w:t>
      </w:r>
      <w:proofErr w:type="spellStart"/>
      <w:r w:rsidRPr="00E975F7">
        <w:rPr>
          <w:rFonts w:ascii="Arial" w:eastAsia="Arial" w:hAnsi="Arial" w:cs="Arial"/>
          <w:szCs w:val="22"/>
        </w:rPr>
        <w:t>Verissimo</w:t>
      </w:r>
      <w:proofErr w:type="spellEnd"/>
      <w:r w:rsidR="00E3324A">
        <w:rPr>
          <w:rFonts w:ascii="Arial" w:eastAsia="Arial" w:hAnsi="Arial" w:cs="Arial"/>
          <w:szCs w:val="22"/>
        </w:rPr>
        <w:t>,</w:t>
      </w:r>
      <w:r w:rsidRPr="00E975F7">
        <w:rPr>
          <w:rFonts w:ascii="Arial" w:eastAsia="Arial" w:hAnsi="Arial" w:cs="Arial"/>
          <w:szCs w:val="22"/>
        </w:rPr>
        <w:t xml:space="preserve"> S</w:t>
      </w:r>
      <w:r w:rsidR="00E3324A">
        <w:rPr>
          <w:rFonts w:ascii="Arial" w:eastAsia="Arial" w:hAnsi="Arial" w:cs="Arial"/>
          <w:szCs w:val="22"/>
        </w:rPr>
        <w:t>ofía.</w:t>
      </w:r>
      <w:r w:rsidRPr="00E975F7">
        <w:rPr>
          <w:rFonts w:ascii="Arial" w:eastAsia="Arial" w:hAnsi="Arial" w:cs="Arial"/>
          <w:szCs w:val="22"/>
        </w:rPr>
        <w:t xml:space="preserve"> (2016) Revisión metodológica de la triangulación como estrategia de investigación. </w:t>
      </w:r>
      <w:r w:rsidRPr="00E975F7">
        <w:rPr>
          <w:rFonts w:ascii="Arial" w:eastAsia="Arial" w:hAnsi="Arial" w:cs="Arial"/>
          <w:i/>
          <w:szCs w:val="22"/>
        </w:rPr>
        <w:t>Investigación Cualitativa en Ciencias Sociales, 3.</w:t>
      </w:r>
      <w:r w:rsidR="005635AD" w:rsidRPr="00E975F7">
        <w:rPr>
          <w:rFonts w:ascii="Arial" w:eastAsia="Arial" w:hAnsi="Arial" w:cs="Arial"/>
          <w:i/>
          <w:szCs w:val="22"/>
        </w:rPr>
        <w:t xml:space="preserve"> </w:t>
      </w:r>
      <w:hyperlink r:id="rId21">
        <w:r w:rsidRPr="00E975F7">
          <w:rPr>
            <w:rFonts w:ascii="Arial" w:eastAsia="Arial" w:hAnsi="Arial" w:cs="Arial"/>
            <w:color w:val="0000FF"/>
            <w:szCs w:val="22"/>
            <w:u w:val="single"/>
          </w:rPr>
          <w:t>https://proceedings.ciaiq.org/index.php/ciaiq2016/article/view/1009</w:t>
        </w:r>
      </w:hyperlink>
      <w:r w:rsidRPr="00E975F7">
        <w:rPr>
          <w:rFonts w:ascii="Arial" w:eastAsia="Arial" w:hAnsi="Arial" w:cs="Arial"/>
          <w:szCs w:val="22"/>
        </w:rPr>
        <w:t xml:space="preserve"> </w:t>
      </w:r>
    </w:p>
    <w:p w14:paraId="1B94CE1E" w14:textId="77777777" w:rsidR="00E975F7" w:rsidRPr="00E975F7" w:rsidRDefault="00E975F7" w:rsidP="00E975F7">
      <w:pPr>
        <w:tabs>
          <w:tab w:val="left" w:pos="567"/>
        </w:tabs>
        <w:spacing w:line="240" w:lineRule="auto"/>
        <w:ind w:left="567" w:hanging="567"/>
        <w:rPr>
          <w:rFonts w:ascii="Arial" w:eastAsia="Arial" w:hAnsi="Arial" w:cs="Arial"/>
          <w:szCs w:val="22"/>
        </w:rPr>
      </w:pPr>
    </w:p>
    <w:p w14:paraId="44D1B288" w14:textId="77777777" w:rsidR="006E165F" w:rsidRPr="0013122A"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Amber, Diana. y Martos, Alberto. (2017). Ámbitos y funciones de los Orientadores para la mejora educativa en secundaria en contextos </w:t>
      </w:r>
      <w:proofErr w:type="spellStart"/>
      <w:r w:rsidRPr="00E975F7">
        <w:rPr>
          <w:rFonts w:ascii="Arial" w:eastAsia="Arial" w:hAnsi="Arial" w:cs="Arial"/>
          <w:szCs w:val="22"/>
        </w:rPr>
        <w:t>retantes</w:t>
      </w:r>
      <w:proofErr w:type="spellEnd"/>
      <w:r w:rsidRPr="00E975F7">
        <w:rPr>
          <w:rFonts w:ascii="Arial" w:eastAsia="Arial" w:hAnsi="Arial" w:cs="Arial"/>
          <w:szCs w:val="22"/>
        </w:rPr>
        <w:t xml:space="preserve">. Una mirada cruzada entre Orientadores y Directivos. </w:t>
      </w:r>
      <w:r w:rsidRPr="00E975F7">
        <w:rPr>
          <w:rFonts w:ascii="Arial" w:eastAsia="Arial" w:hAnsi="Arial" w:cs="Arial"/>
          <w:i/>
          <w:szCs w:val="22"/>
        </w:rPr>
        <w:t>Revista de Currículum y Formación de Profesorado, 21</w:t>
      </w:r>
      <w:r w:rsidRPr="00E975F7">
        <w:rPr>
          <w:rFonts w:ascii="Arial" w:eastAsia="Arial" w:hAnsi="Arial" w:cs="Arial"/>
          <w:szCs w:val="22"/>
        </w:rPr>
        <w:t xml:space="preserve">(4), 419-437. </w:t>
      </w:r>
      <w:hyperlink r:id="rId22">
        <w:r w:rsidRPr="0013122A">
          <w:rPr>
            <w:rFonts w:ascii="Arial" w:eastAsia="Arial" w:hAnsi="Arial" w:cs="Arial"/>
            <w:color w:val="1155CC"/>
            <w:szCs w:val="22"/>
            <w:u w:val="single"/>
          </w:rPr>
          <w:t>http://www.redalyc.org/articulo.oa?id=56754639022</w:t>
        </w:r>
      </w:hyperlink>
    </w:p>
    <w:p w14:paraId="3BBAF73B" w14:textId="77777777" w:rsidR="006E165F" w:rsidRPr="0013122A" w:rsidRDefault="006E165F" w:rsidP="00E975F7">
      <w:pPr>
        <w:tabs>
          <w:tab w:val="left" w:pos="567"/>
        </w:tabs>
        <w:spacing w:line="240" w:lineRule="auto"/>
        <w:ind w:left="567" w:hanging="567"/>
        <w:rPr>
          <w:rFonts w:ascii="Arial" w:eastAsia="Arial" w:hAnsi="Arial" w:cs="Arial"/>
          <w:szCs w:val="22"/>
        </w:rPr>
      </w:pPr>
    </w:p>
    <w:p w14:paraId="0EAB5486" w14:textId="75F81234" w:rsidR="006E165F" w:rsidRDefault="006E165F" w:rsidP="00E975F7">
      <w:pPr>
        <w:tabs>
          <w:tab w:val="left" w:pos="567"/>
        </w:tabs>
        <w:spacing w:line="240" w:lineRule="auto"/>
        <w:ind w:left="567" w:hanging="567"/>
        <w:rPr>
          <w:rFonts w:ascii="Arial" w:eastAsia="Arial" w:hAnsi="Arial" w:cs="Arial"/>
          <w:szCs w:val="22"/>
        </w:rPr>
      </w:pPr>
      <w:r w:rsidRPr="0013122A">
        <w:rPr>
          <w:rFonts w:ascii="Arial" w:eastAsia="Arial" w:hAnsi="Arial" w:cs="Arial"/>
          <w:szCs w:val="22"/>
        </w:rPr>
        <w:t>Arguedas, I</w:t>
      </w:r>
      <w:r w:rsidR="00E3324A" w:rsidRPr="0013122A">
        <w:rPr>
          <w:rFonts w:ascii="Arial" w:eastAsia="Arial" w:hAnsi="Arial" w:cs="Arial"/>
          <w:szCs w:val="22"/>
        </w:rPr>
        <w:t>rma</w:t>
      </w:r>
      <w:r w:rsidRPr="0013122A">
        <w:rPr>
          <w:rFonts w:ascii="Arial" w:eastAsia="Arial" w:hAnsi="Arial" w:cs="Arial"/>
          <w:szCs w:val="22"/>
        </w:rPr>
        <w:t xml:space="preserve">. (2015). </w:t>
      </w:r>
      <w:r w:rsidRPr="00E975F7">
        <w:rPr>
          <w:rFonts w:ascii="Arial" w:eastAsia="Arial" w:hAnsi="Arial" w:cs="Arial"/>
          <w:i/>
          <w:iCs/>
          <w:szCs w:val="22"/>
        </w:rPr>
        <w:t>La Orientación para la prevención</w:t>
      </w:r>
      <w:r w:rsidRPr="00E975F7">
        <w:rPr>
          <w:rFonts w:ascii="Arial" w:eastAsia="Arial" w:hAnsi="Arial" w:cs="Arial"/>
          <w:szCs w:val="22"/>
        </w:rPr>
        <w:t xml:space="preserve">. En: Mata, A. (Ed.) </w:t>
      </w:r>
      <w:r w:rsidRPr="00E975F7">
        <w:rPr>
          <w:rFonts w:ascii="Arial" w:eastAsia="Arial" w:hAnsi="Arial" w:cs="Arial"/>
          <w:i/>
          <w:szCs w:val="22"/>
        </w:rPr>
        <w:t xml:space="preserve">El desarrollo teórico de la Orientación: Un aporte de la Universidad de Costa Rica </w:t>
      </w:r>
      <w:r w:rsidRPr="00E975F7">
        <w:rPr>
          <w:rFonts w:ascii="Arial" w:eastAsia="Arial" w:hAnsi="Arial" w:cs="Arial"/>
          <w:szCs w:val="22"/>
        </w:rPr>
        <w:t>(pp. 51-86). SIEDIN UCR.</w:t>
      </w:r>
    </w:p>
    <w:p w14:paraId="37132E30" w14:textId="77777777" w:rsidR="0013122A" w:rsidRPr="00E975F7" w:rsidRDefault="0013122A" w:rsidP="00E975F7">
      <w:pPr>
        <w:tabs>
          <w:tab w:val="left" w:pos="567"/>
        </w:tabs>
        <w:spacing w:line="240" w:lineRule="auto"/>
        <w:ind w:left="567" w:hanging="567"/>
        <w:rPr>
          <w:rFonts w:ascii="Arial" w:eastAsia="Arial" w:hAnsi="Arial" w:cs="Arial"/>
          <w:szCs w:val="22"/>
        </w:rPr>
      </w:pPr>
    </w:p>
    <w:p w14:paraId="5DD65419" w14:textId="79D43C91"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Asamblea Legislativa</w:t>
      </w:r>
      <w:r w:rsidR="00E3324A">
        <w:rPr>
          <w:rFonts w:ascii="Arial" w:eastAsia="Arial" w:hAnsi="Arial" w:cs="Arial"/>
          <w:szCs w:val="22"/>
        </w:rPr>
        <w:t>.</w:t>
      </w:r>
      <w:r w:rsidRPr="00E975F7">
        <w:rPr>
          <w:rFonts w:ascii="Arial" w:eastAsia="Arial" w:hAnsi="Arial" w:cs="Arial"/>
          <w:szCs w:val="22"/>
        </w:rPr>
        <w:t xml:space="preserve"> (1957)</w:t>
      </w:r>
      <w:r w:rsidR="00E3324A">
        <w:rPr>
          <w:rFonts w:ascii="Arial" w:eastAsia="Arial" w:hAnsi="Arial" w:cs="Arial"/>
          <w:szCs w:val="22"/>
        </w:rPr>
        <w:t>.</w:t>
      </w:r>
      <w:r w:rsidRPr="00E975F7">
        <w:rPr>
          <w:rFonts w:ascii="Arial" w:eastAsia="Arial" w:hAnsi="Arial" w:cs="Arial"/>
          <w:szCs w:val="22"/>
        </w:rPr>
        <w:t xml:space="preserve"> </w:t>
      </w:r>
      <w:r w:rsidRPr="00E975F7">
        <w:rPr>
          <w:rFonts w:ascii="Arial" w:eastAsia="Arial" w:hAnsi="Arial" w:cs="Arial"/>
          <w:i/>
          <w:iCs/>
          <w:szCs w:val="22"/>
        </w:rPr>
        <w:t>Ley Fundamental de Educación</w:t>
      </w:r>
      <w:r w:rsidRPr="00E975F7">
        <w:rPr>
          <w:rFonts w:ascii="Arial" w:eastAsia="Arial" w:hAnsi="Arial" w:cs="Arial"/>
          <w:szCs w:val="22"/>
        </w:rPr>
        <w:t xml:space="preserve">, No.2160. Costa Rica. Imprenta Nacional. </w:t>
      </w:r>
    </w:p>
    <w:p w14:paraId="02651E80"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7C4FB8B0" w14:textId="0CC16E9E"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Asamblea Legislativa</w:t>
      </w:r>
      <w:r w:rsidR="00E3324A">
        <w:rPr>
          <w:rFonts w:ascii="Arial" w:eastAsia="Arial" w:hAnsi="Arial" w:cs="Arial"/>
          <w:szCs w:val="22"/>
        </w:rPr>
        <w:t>.</w:t>
      </w:r>
      <w:r w:rsidRPr="00E975F7">
        <w:rPr>
          <w:rFonts w:ascii="Arial" w:eastAsia="Arial" w:hAnsi="Arial" w:cs="Arial"/>
          <w:szCs w:val="22"/>
        </w:rPr>
        <w:t xml:space="preserve"> (2020)</w:t>
      </w:r>
      <w:r w:rsidR="00E3324A">
        <w:rPr>
          <w:rFonts w:ascii="Arial" w:eastAsia="Arial" w:hAnsi="Arial" w:cs="Arial"/>
          <w:szCs w:val="22"/>
        </w:rPr>
        <w:t>.</w:t>
      </w:r>
      <w:r w:rsidRPr="00E975F7">
        <w:rPr>
          <w:rFonts w:ascii="Arial" w:eastAsia="Arial" w:hAnsi="Arial" w:cs="Arial"/>
          <w:szCs w:val="22"/>
        </w:rPr>
        <w:t xml:space="preserve"> </w:t>
      </w:r>
      <w:r w:rsidRPr="00E975F7">
        <w:rPr>
          <w:rFonts w:ascii="Arial" w:eastAsia="Arial" w:hAnsi="Arial" w:cs="Arial"/>
          <w:i/>
          <w:iCs/>
          <w:szCs w:val="22"/>
        </w:rPr>
        <w:t>Reglamento general del fondo especial de becas para la educación y formación técnica dual. Costa Rica</w:t>
      </w:r>
      <w:r w:rsidRPr="00E975F7">
        <w:rPr>
          <w:rFonts w:ascii="Arial" w:eastAsia="Arial" w:hAnsi="Arial" w:cs="Arial"/>
          <w:szCs w:val="22"/>
        </w:rPr>
        <w:t>. Imprenta Nacional</w:t>
      </w:r>
      <w:r w:rsidR="00E3324A">
        <w:rPr>
          <w:rFonts w:ascii="Arial" w:eastAsia="Arial" w:hAnsi="Arial" w:cs="Arial"/>
          <w:szCs w:val="22"/>
        </w:rPr>
        <w:t>.</w:t>
      </w:r>
    </w:p>
    <w:p w14:paraId="196D2DE1"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0C85D78D" w14:textId="73BD6A47"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Bisquerra, Rafael. (2000). </w:t>
      </w:r>
      <w:r w:rsidRPr="00E975F7">
        <w:rPr>
          <w:rFonts w:ascii="Arial" w:eastAsia="Arial" w:hAnsi="Arial" w:cs="Arial"/>
          <w:i/>
          <w:iCs/>
          <w:szCs w:val="22"/>
        </w:rPr>
        <w:t>Orígenes y desarrollo de la Orientación Psicopedagógica</w:t>
      </w:r>
      <w:r w:rsidRPr="00E975F7">
        <w:rPr>
          <w:rFonts w:ascii="Arial" w:eastAsia="Arial" w:hAnsi="Arial" w:cs="Arial"/>
          <w:szCs w:val="22"/>
        </w:rPr>
        <w:t xml:space="preserve">. </w:t>
      </w:r>
      <w:r w:rsidRPr="00E975F7">
        <w:rPr>
          <w:rFonts w:ascii="Arial" w:eastAsia="Arial" w:hAnsi="Arial" w:cs="Arial"/>
          <w:i/>
          <w:szCs w:val="22"/>
        </w:rPr>
        <w:t>Narcea</w:t>
      </w:r>
      <w:r w:rsidRPr="00E975F7">
        <w:rPr>
          <w:rFonts w:ascii="Arial" w:eastAsia="Arial" w:hAnsi="Arial" w:cs="Arial"/>
          <w:szCs w:val="22"/>
        </w:rPr>
        <w:t>.</w:t>
      </w:r>
    </w:p>
    <w:p w14:paraId="07B7EEDA" w14:textId="24964C00"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De León, Teresa. y Rodríguez, Rafael. (2008). El Efecto de la Orientación Vocacional en la Elección de Carrera. </w:t>
      </w:r>
      <w:r w:rsidRPr="00E975F7">
        <w:rPr>
          <w:rFonts w:ascii="Arial" w:eastAsia="Arial" w:hAnsi="Arial" w:cs="Arial"/>
          <w:i/>
          <w:szCs w:val="22"/>
        </w:rPr>
        <w:t>Revista Mexicana de Orientación Educativa</w:t>
      </w:r>
      <w:r w:rsidR="0013122A">
        <w:rPr>
          <w:rFonts w:ascii="Arial" w:eastAsia="Arial" w:hAnsi="Arial" w:cs="Arial"/>
          <w:i/>
          <w:szCs w:val="22"/>
        </w:rPr>
        <w:t xml:space="preserve">, </w:t>
      </w:r>
      <w:r w:rsidRPr="0013122A">
        <w:rPr>
          <w:rFonts w:ascii="Arial" w:eastAsia="Arial" w:hAnsi="Arial" w:cs="Arial"/>
          <w:i/>
          <w:iCs/>
          <w:szCs w:val="22"/>
        </w:rPr>
        <w:t>5</w:t>
      </w:r>
      <w:r w:rsidRPr="00E975F7">
        <w:rPr>
          <w:rFonts w:ascii="Arial" w:eastAsia="Arial" w:hAnsi="Arial" w:cs="Arial"/>
          <w:szCs w:val="22"/>
        </w:rPr>
        <w:t xml:space="preserve">(13), 10-16. </w:t>
      </w:r>
      <w:hyperlink r:id="rId23">
        <w:r w:rsidRPr="00E975F7">
          <w:rPr>
            <w:rFonts w:ascii="Arial" w:eastAsia="Arial" w:hAnsi="Arial" w:cs="Arial"/>
            <w:color w:val="1155CC"/>
            <w:szCs w:val="22"/>
            <w:u w:val="single"/>
          </w:rPr>
          <w:t>http://pepsic.bvsalud.org/pdf/remo/v5n13/v5n13a04.pdf</w:t>
        </w:r>
      </w:hyperlink>
    </w:p>
    <w:p w14:paraId="3652DCFD" w14:textId="77777777" w:rsidR="006E165F" w:rsidRPr="00A835ED" w:rsidRDefault="006E165F" w:rsidP="00E975F7">
      <w:pPr>
        <w:tabs>
          <w:tab w:val="left" w:pos="567"/>
        </w:tabs>
        <w:spacing w:line="240" w:lineRule="auto"/>
        <w:ind w:left="567" w:hanging="567"/>
        <w:rPr>
          <w:rFonts w:ascii="Arial" w:eastAsia="Arial" w:hAnsi="Arial" w:cs="Arial"/>
          <w:sz w:val="18"/>
          <w:szCs w:val="18"/>
        </w:rPr>
      </w:pPr>
    </w:p>
    <w:p w14:paraId="23F4ADCE" w14:textId="77777777"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Díaz Bravo, Laura., Torruco García, Uri., Martínez Hernández, Mildred. y Varela Ruiz, Margarita. (2013). Metodología de Investigación en Educación Médica: La entrevista, recurso flexible y dinámico. </w:t>
      </w:r>
      <w:r w:rsidRPr="00E975F7">
        <w:rPr>
          <w:rFonts w:ascii="Arial" w:eastAsia="Arial" w:hAnsi="Arial" w:cs="Arial"/>
          <w:i/>
          <w:szCs w:val="22"/>
        </w:rPr>
        <w:t xml:space="preserve">Investigación en Educación Médica, </w:t>
      </w:r>
      <w:r w:rsidRPr="0013122A">
        <w:rPr>
          <w:rFonts w:ascii="Arial" w:eastAsia="Arial" w:hAnsi="Arial" w:cs="Arial"/>
          <w:i/>
          <w:iCs/>
          <w:szCs w:val="22"/>
        </w:rPr>
        <w:t>2</w:t>
      </w:r>
      <w:r w:rsidRPr="00E975F7">
        <w:rPr>
          <w:rFonts w:ascii="Arial" w:eastAsia="Arial" w:hAnsi="Arial" w:cs="Arial"/>
          <w:szCs w:val="22"/>
        </w:rPr>
        <w:t>(7), 162-167.</w:t>
      </w:r>
      <w:hyperlink r:id="rId24">
        <w:r w:rsidRPr="00E975F7">
          <w:rPr>
            <w:rFonts w:ascii="Arial" w:eastAsia="Arial" w:hAnsi="Arial" w:cs="Arial"/>
            <w:szCs w:val="22"/>
          </w:rPr>
          <w:t xml:space="preserve"> </w:t>
        </w:r>
      </w:hyperlink>
      <w:hyperlink r:id="rId25">
        <w:r w:rsidRPr="00E975F7">
          <w:rPr>
            <w:rFonts w:ascii="Arial" w:eastAsia="Arial" w:hAnsi="Arial" w:cs="Arial"/>
            <w:color w:val="1155CC"/>
            <w:szCs w:val="22"/>
            <w:u w:val="single"/>
          </w:rPr>
          <w:t>http://www.scielo.org.mx/pdf/iem/v2n7/v2n7a9.pdf</w:t>
        </w:r>
      </w:hyperlink>
    </w:p>
    <w:p w14:paraId="7CBC6DC8" w14:textId="77777777" w:rsidR="006E165F" w:rsidRPr="00A835ED" w:rsidRDefault="006E165F" w:rsidP="00E975F7">
      <w:pPr>
        <w:tabs>
          <w:tab w:val="left" w:pos="567"/>
        </w:tabs>
        <w:spacing w:line="240" w:lineRule="auto"/>
        <w:ind w:left="567" w:hanging="567"/>
        <w:rPr>
          <w:rFonts w:ascii="Arial" w:eastAsia="Arial" w:hAnsi="Arial" w:cs="Arial"/>
          <w:sz w:val="18"/>
          <w:szCs w:val="18"/>
        </w:rPr>
      </w:pPr>
    </w:p>
    <w:p w14:paraId="63CC8977" w14:textId="678C5F8B"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Frías, Carmen. (2015). La Orientación como disciplina y profesión. En: Mata, A. (Ed.) </w:t>
      </w:r>
      <w:r w:rsidRPr="00E975F7">
        <w:rPr>
          <w:rFonts w:ascii="Arial" w:eastAsia="Arial" w:hAnsi="Arial" w:cs="Arial"/>
          <w:i/>
          <w:szCs w:val="22"/>
        </w:rPr>
        <w:t xml:space="preserve">El desarrollo teórico de la Orientación: Un aporte de la Universidad de Costa Rica </w:t>
      </w:r>
      <w:r w:rsidRPr="00E975F7">
        <w:rPr>
          <w:rFonts w:ascii="Arial" w:eastAsia="Arial" w:hAnsi="Arial" w:cs="Arial"/>
          <w:szCs w:val="22"/>
        </w:rPr>
        <w:t>(pp. 15-50). SIEDIN UCR.</w:t>
      </w:r>
    </w:p>
    <w:p w14:paraId="38C28527" w14:textId="77777777" w:rsidR="006E165F" w:rsidRPr="00A835ED" w:rsidRDefault="006E165F" w:rsidP="00E975F7">
      <w:pPr>
        <w:tabs>
          <w:tab w:val="left" w:pos="567"/>
        </w:tabs>
        <w:spacing w:line="240" w:lineRule="auto"/>
        <w:ind w:left="567" w:hanging="567"/>
        <w:rPr>
          <w:rFonts w:ascii="Arial" w:eastAsia="Arial" w:hAnsi="Arial" w:cs="Arial"/>
          <w:sz w:val="18"/>
          <w:szCs w:val="18"/>
        </w:rPr>
      </w:pPr>
    </w:p>
    <w:p w14:paraId="197B0ABA" w14:textId="0F3A3383"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Gurdián, Alicia. (2010). </w:t>
      </w:r>
      <w:r w:rsidRPr="00E975F7">
        <w:rPr>
          <w:rFonts w:ascii="Arial" w:eastAsia="Arial" w:hAnsi="Arial" w:cs="Arial"/>
          <w:i/>
          <w:szCs w:val="22"/>
        </w:rPr>
        <w:t xml:space="preserve">El Paradigma Cualitativo en la Investigación </w:t>
      </w:r>
      <w:proofErr w:type="gramStart"/>
      <w:r w:rsidRPr="00E975F7">
        <w:rPr>
          <w:rFonts w:ascii="Arial" w:eastAsia="Arial" w:hAnsi="Arial" w:cs="Arial"/>
          <w:i/>
          <w:szCs w:val="22"/>
        </w:rPr>
        <w:t>Socio-Educativa</w:t>
      </w:r>
      <w:proofErr w:type="gramEnd"/>
      <w:r w:rsidRPr="00E975F7">
        <w:rPr>
          <w:rFonts w:ascii="Arial" w:eastAsia="Arial" w:hAnsi="Arial" w:cs="Arial"/>
          <w:szCs w:val="22"/>
        </w:rPr>
        <w:t>. Instituto de Investigación en Educación, Universidad de Costa Rica, Coordinación Educativa y Cultural Centroamericana y Agencia Española de Cooperación Internacional.</w:t>
      </w:r>
      <w:hyperlink r:id="rId26">
        <w:r w:rsidRPr="00E975F7">
          <w:rPr>
            <w:rFonts w:ascii="Arial" w:eastAsia="Arial" w:hAnsi="Arial" w:cs="Arial"/>
            <w:szCs w:val="22"/>
          </w:rPr>
          <w:t xml:space="preserve"> </w:t>
        </w:r>
      </w:hyperlink>
      <w:hyperlink r:id="rId27">
        <w:r w:rsidRPr="0013122A">
          <w:rPr>
            <w:rFonts w:ascii="Arial" w:eastAsia="Arial" w:hAnsi="Arial" w:cs="Arial"/>
            <w:color w:val="1155CC"/>
            <w:sz w:val="21"/>
            <w:szCs w:val="21"/>
            <w:u w:val="single"/>
          </w:rPr>
          <w:t>http://repositorio.inie.ucr.ac.cr/bitstream/123456789/393/1/paradigama%20cualitativo.pdf</w:t>
        </w:r>
      </w:hyperlink>
    </w:p>
    <w:p w14:paraId="20574815" w14:textId="77777777" w:rsidR="006E165F" w:rsidRPr="00A835ED" w:rsidRDefault="006E165F" w:rsidP="00E975F7">
      <w:pPr>
        <w:tabs>
          <w:tab w:val="left" w:pos="567"/>
        </w:tabs>
        <w:spacing w:line="240" w:lineRule="auto"/>
        <w:ind w:left="567" w:hanging="567"/>
        <w:rPr>
          <w:rFonts w:ascii="Arial" w:eastAsia="Arial" w:hAnsi="Arial" w:cs="Arial"/>
          <w:color w:val="1155CC"/>
          <w:sz w:val="18"/>
          <w:szCs w:val="18"/>
          <w:u w:val="single"/>
        </w:rPr>
      </w:pPr>
    </w:p>
    <w:p w14:paraId="4F74FE2F" w14:textId="06B5CADF"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Hernández Sampieri, Roberto., Fernández Collado, Carlos. y Baptista Lucio, María del Pilar. (2014). </w:t>
      </w:r>
      <w:r w:rsidRPr="00E975F7">
        <w:rPr>
          <w:rFonts w:ascii="Arial" w:eastAsia="Arial" w:hAnsi="Arial" w:cs="Arial"/>
          <w:i/>
          <w:szCs w:val="22"/>
        </w:rPr>
        <w:t>Metodología de la Investigación</w:t>
      </w:r>
      <w:r w:rsidRPr="00E975F7">
        <w:rPr>
          <w:rFonts w:ascii="Arial" w:eastAsia="Arial" w:hAnsi="Arial" w:cs="Arial"/>
          <w:szCs w:val="22"/>
        </w:rPr>
        <w:t xml:space="preserve"> (6ta ed.). McGraw-Hill / Interamericana Editores, S.A. de C.V.</w:t>
      </w:r>
    </w:p>
    <w:p w14:paraId="56481F86" w14:textId="77777777" w:rsidR="006E165F" w:rsidRPr="00A835ED" w:rsidRDefault="006E165F" w:rsidP="00E975F7">
      <w:pPr>
        <w:tabs>
          <w:tab w:val="left" w:pos="567"/>
        </w:tabs>
        <w:spacing w:line="240" w:lineRule="auto"/>
        <w:ind w:left="567" w:hanging="567"/>
        <w:rPr>
          <w:rFonts w:ascii="Arial" w:eastAsia="Arial" w:hAnsi="Arial" w:cs="Arial"/>
          <w:sz w:val="18"/>
          <w:szCs w:val="18"/>
        </w:rPr>
      </w:pPr>
    </w:p>
    <w:p w14:paraId="27EE3857" w14:textId="77777777" w:rsidR="006E165F" w:rsidRPr="00E975F7" w:rsidRDefault="006E165F" w:rsidP="00E3324A">
      <w:pPr>
        <w:widowControl w:val="0"/>
        <w:tabs>
          <w:tab w:val="left" w:pos="567"/>
        </w:tabs>
        <w:spacing w:line="240" w:lineRule="auto"/>
        <w:ind w:left="520" w:hanging="520"/>
        <w:rPr>
          <w:rFonts w:ascii="Arial" w:eastAsia="Arial" w:hAnsi="Arial" w:cs="Arial"/>
          <w:szCs w:val="22"/>
        </w:rPr>
      </w:pPr>
      <w:r w:rsidRPr="00E975F7">
        <w:rPr>
          <w:rFonts w:ascii="Arial" w:eastAsia="Arial" w:hAnsi="Arial" w:cs="Arial"/>
          <w:szCs w:val="22"/>
          <w:shd w:val="clear" w:color="auto" w:fill="FCFCFC"/>
        </w:rPr>
        <w:t xml:space="preserve">Ledo, María. y Fernández, Berta. (2009) Orientación Vocacional. </w:t>
      </w:r>
      <w:r w:rsidRPr="00E975F7">
        <w:rPr>
          <w:rFonts w:ascii="Arial" w:eastAsia="Arial" w:hAnsi="Arial" w:cs="Arial"/>
          <w:i/>
          <w:szCs w:val="22"/>
          <w:shd w:val="clear" w:color="auto" w:fill="FCFCFC"/>
        </w:rPr>
        <w:t>Educación Médica Superior. 23</w:t>
      </w:r>
      <w:r w:rsidRPr="00E975F7">
        <w:rPr>
          <w:rFonts w:ascii="Arial" w:eastAsia="Arial" w:hAnsi="Arial" w:cs="Arial"/>
          <w:szCs w:val="22"/>
          <w:shd w:val="clear" w:color="auto" w:fill="FCFCFC"/>
        </w:rPr>
        <w:t>(2),</w:t>
      </w:r>
      <w:r w:rsidRPr="00E975F7">
        <w:rPr>
          <w:rFonts w:ascii="Arial" w:eastAsia="Arial" w:hAnsi="Arial" w:cs="Arial"/>
          <w:szCs w:val="22"/>
        </w:rPr>
        <w:t xml:space="preserve"> 1-11. </w:t>
      </w:r>
      <w:hyperlink r:id="rId28">
        <w:r w:rsidRPr="00E975F7">
          <w:rPr>
            <w:rFonts w:ascii="Arial" w:eastAsia="Arial" w:hAnsi="Arial" w:cs="Arial"/>
            <w:color w:val="1155CC"/>
            <w:szCs w:val="22"/>
            <w:u w:val="single"/>
          </w:rPr>
          <w:t>http://scielo.sld.cu/scielo.php?script=sci_arttext&amp;pid=S0864-21412009000200011</w:t>
        </w:r>
      </w:hyperlink>
    </w:p>
    <w:p w14:paraId="78F42137" w14:textId="77777777" w:rsidR="006E165F" w:rsidRPr="00A835ED" w:rsidRDefault="006E165F" w:rsidP="00E975F7">
      <w:pPr>
        <w:tabs>
          <w:tab w:val="left" w:pos="567"/>
        </w:tabs>
        <w:spacing w:line="240" w:lineRule="auto"/>
        <w:ind w:left="567" w:hanging="567"/>
        <w:rPr>
          <w:rFonts w:ascii="Arial" w:eastAsia="Arial" w:hAnsi="Arial" w:cs="Arial"/>
          <w:sz w:val="18"/>
          <w:szCs w:val="18"/>
        </w:rPr>
      </w:pPr>
    </w:p>
    <w:p w14:paraId="48AB435A" w14:textId="1CCC1618"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Martínez, Pilar</w:t>
      </w:r>
      <w:r w:rsidR="00E3324A">
        <w:rPr>
          <w:rFonts w:ascii="Arial" w:eastAsia="Arial" w:hAnsi="Arial" w:cs="Arial"/>
          <w:szCs w:val="22"/>
        </w:rPr>
        <w:t>.</w:t>
      </w:r>
      <w:r w:rsidRPr="00E975F7">
        <w:rPr>
          <w:rFonts w:ascii="Arial" w:eastAsia="Arial" w:hAnsi="Arial" w:cs="Arial"/>
          <w:szCs w:val="22"/>
        </w:rPr>
        <w:t xml:space="preserve"> y González, Cristina (2021) </w:t>
      </w:r>
      <w:r w:rsidRPr="00E975F7">
        <w:rPr>
          <w:rFonts w:ascii="Arial" w:eastAsia="Arial" w:hAnsi="Arial" w:cs="Arial"/>
          <w:i/>
          <w:iCs/>
          <w:szCs w:val="22"/>
        </w:rPr>
        <w:t xml:space="preserve">Orientación profesional en la incertidumbre. Un programa de inserción </w:t>
      </w:r>
      <w:proofErr w:type="gramStart"/>
      <w:r w:rsidRPr="00E975F7">
        <w:rPr>
          <w:rFonts w:ascii="Arial" w:eastAsia="Arial" w:hAnsi="Arial" w:cs="Arial"/>
          <w:i/>
          <w:iCs/>
          <w:szCs w:val="22"/>
        </w:rPr>
        <w:t>socio-laboral</w:t>
      </w:r>
      <w:proofErr w:type="gramEnd"/>
      <w:r w:rsidRPr="00E975F7">
        <w:rPr>
          <w:rFonts w:ascii="Arial" w:eastAsia="Arial" w:hAnsi="Arial" w:cs="Arial"/>
          <w:szCs w:val="22"/>
        </w:rPr>
        <w:t>. Ediciones Pirámide</w:t>
      </w:r>
    </w:p>
    <w:p w14:paraId="6D439DA6" w14:textId="77777777" w:rsidR="006E165F" w:rsidRPr="00A835ED" w:rsidRDefault="006E165F" w:rsidP="00E975F7">
      <w:pPr>
        <w:tabs>
          <w:tab w:val="left" w:pos="567"/>
        </w:tabs>
        <w:spacing w:line="240" w:lineRule="auto"/>
        <w:ind w:left="567" w:hanging="567"/>
        <w:rPr>
          <w:rFonts w:ascii="Arial" w:eastAsia="Arial" w:hAnsi="Arial" w:cs="Arial"/>
          <w:color w:val="202124"/>
          <w:sz w:val="18"/>
          <w:szCs w:val="18"/>
        </w:rPr>
      </w:pPr>
    </w:p>
    <w:p w14:paraId="5603CDDC" w14:textId="77777777" w:rsidR="006E165F" w:rsidRPr="00E975F7" w:rsidRDefault="006E165F" w:rsidP="00E975F7">
      <w:pPr>
        <w:tabs>
          <w:tab w:val="left" w:pos="567"/>
        </w:tabs>
        <w:spacing w:line="240" w:lineRule="auto"/>
        <w:ind w:left="567" w:hanging="567"/>
        <w:rPr>
          <w:rFonts w:ascii="Arial" w:eastAsia="Arial" w:hAnsi="Arial" w:cs="Arial"/>
          <w:color w:val="202124"/>
          <w:szCs w:val="22"/>
        </w:rPr>
      </w:pPr>
      <w:r w:rsidRPr="00E975F7">
        <w:rPr>
          <w:rFonts w:ascii="Arial" w:eastAsia="Arial" w:hAnsi="Arial" w:cs="Arial"/>
          <w:color w:val="202124"/>
          <w:szCs w:val="22"/>
        </w:rPr>
        <w:t xml:space="preserve">Ministerio de Educación del Ecuador. (2015). </w:t>
      </w:r>
      <w:r w:rsidRPr="00E975F7">
        <w:rPr>
          <w:rFonts w:ascii="Arial" w:eastAsia="Arial" w:hAnsi="Arial" w:cs="Arial"/>
          <w:i/>
          <w:color w:val="202124"/>
          <w:szCs w:val="22"/>
        </w:rPr>
        <w:t>Manual de Orientación vocacional y profesional para los departamentos de consejería estudiantil.</w:t>
      </w:r>
      <w:r w:rsidRPr="00E975F7">
        <w:rPr>
          <w:rFonts w:ascii="Arial" w:eastAsia="Arial" w:hAnsi="Arial" w:cs="Arial"/>
          <w:color w:val="202124"/>
          <w:szCs w:val="22"/>
        </w:rPr>
        <w:t xml:space="preserve"> Ministerio de Educación del Ecuador. </w:t>
      </w:r>
    </w:p>
    <w:p w14:paraId="6AFD41C4" w14:textId="77777777" w:rsidR="006E165F" w:rsidRPr="00A835ED" w:rsidRDefault="006E165F" w:rsidP="00E975F7">
      <w:pPr>
        <w:tabs>
          <w:tab w:val="left" w:pos="567"/>
        </w:tabs>
        <w:spacing w:line="240" w:lineRule="auto"/>
        <w:ind w:left="567" w:hanging="567"/>
        <w:rPr>
          <w:rFonts w:ascii="Arial" w:eastAsia="Arial" w:hAnsi="Arial" w:cs="Arial"/>
          <w:color w:val="202124"/>
          <w:sz w:val="18"/>
          <w:szCs w:val="18"/>
        </w:rPr>
      </w:pPr>
    </w:p>
    <w:p w14:paraId="10D0FC09" w14:textId="0003A2DA" w:rsidR="006E165F" w:rsidRPr="00E975F7" w:rsidRDefault="006E165F" w:rsidP="00E975F7">
      <w:pPr>
        <w:tabs>
          <w:tab w:val="left" w:pos="567"/>
        </w:tabs>
        <w:spacing w:line="240" w:lineRule="auto"/>
        <w:ind w:left="567" w:hanging="567"/>
        <w:rPr>
          <w:rFonts w:ascii="Arial" w:eastAsia="Arial" w:hAnsi="Arial" w:cs="Arial"/>
          <w:color w:val="333333"/>
          <w:szCs w:val="22"/>
        </w:rPr>
      </w:pPr>
      <w:r w:rsidRPr="00E975F7">
        <w:rPr>
          <w:rFonts w:ascii="Arial" w:eastAsia="Arial" w:hAnsi="Arial" w:cs="Arial"/>
          <w:color w:val="333333"/>
          <w:szCs w:val="22"/>
        </w:rPr>
        <w:t>Ministerio de Educación Pública</w:t>
      </w:r>
      <w:r w:rsidR="00E3324A">
        <w:rPr>
          <w:rFonts w:ascii="Arial" w:eastAsia="Arial" w:hAnsi="Arial" w:cs="Arial"/>
          <w:color w:val="333333"/>
          <w:szCs w:val="22"/>
        </w:rPr>
        <w:t xml:space="preserve"> (MEP)</w:t>
      </w:r>
      <w:r w:rsidRPr="00E975F7">
        <w:rPr>
          <w:rFonts w:ascii="Arial" w:eastAsia="Arial" w:hAnsi="Arial" w:cs="Arial"/>
          <w:color w:val="333333"/>
          <w:szCs w:val="22"/>
        </w:rPr>
        <w:t xml:space="preserve">. (2003). </w:t>
      </w:r>
      <w:r w:rsidRPr="00E975F7">
        <w:rPr>
          <w:rFonts w:ascii="Arial" w:eastAsia="Arial" w:hAnsi="Arial" w:cs="Arial"/>
          <w:i/>
          <w:iCs/>
          <w:color w:val="333333"/>
          <w:szCs w:val="22"/>
        </w:rPr>
        <w:t>Oferta Educativa de la Educación Técnica Profesional</w:t>
      </w:r>
      <w:r w:rsidRPr="00E975F7">
        <w:rPr>
          <w:rFonts w:ascii="Arial" w:eastAsia="Arial" w:hAnsi="Arial" w:cs="Arial"/>
          <w:color w:val="333333"/>
          <w:szCs w:val="22"/>
        </w:rPr>
        <w:t>. Departamento de Educación Técnica Profesional.</w:t>
      </w:r>
    </w:p>
    <w:p w14:paraId="3C619440" w14:textId="77777777" w:rsidR="006E165F" w:rsidRPr="00A835ED" w:rsidRDefault="006E165F" w:rsidP="00E975F7">
      <w:pPr>
        <w:tabs>
          <w:tab w:val="left" w:pos="567"/>
        </w:tabs>
        <w:spacing w:line="240" w:lineRule="auto"/>
        <w:ind w:left="567" w:hanging="567"/>
        <w:rPr>
          <w:rFonts w:ascii="Arial" w:eastAsia="Arial" w:hAnsi="Arial" w:cs="Arial"/>
          <w:color w:val="333333"/>
          <w:sz w:val="18"/>
          <w:szCs w:val="18"/>
        </w:rPr>
      </w:pPr>
      <w:r w:rsidRPr="00A835ED">
        <w:rPr>
          <w:rFonts w:ascii="Arial" w:eastAsia="Arial" w:hAnsi="Arial" w:cs="Arial"/>
          <w:color w:val="333333"/>
          <w:sz w:val="18"/>
          <w:szCs w:val="18"/>
        </w:rPr>
        <w:t xml:space="preserve"> </w:t>
      </w:r>
    </w:p>
    <w:p w14:paraId="068130D2" w14:textId="01B73787"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color w:val="333333"/>
          <w:szCs w:val="22"/>
        </w:rPr>
        <w:t>Ministerio de Educación Pública</w:t>
      </w:r>
      <w:r w:rsidR="00E3324A">
        <w:rPr>
          <w:rFonts w:ascii="Arial" w:eastAsia="Arial" w:hAnsi="Arial" w:cs="Arial"/>
          <w:color w:val="333333"/>
          <w:szCs w:val="22"/>
        </w:rPr>
        <w:t xml:space="preserve"> (MEP)</w:t>
      </w:r>
      <w:r w:rsidRPr="00E975F7">
        <w:rPr>
          <w:rFonts w:ascii="Arial" w:eastAsia="Arial" w:hAnsi="Arial" w:cs="Arial"/>
          <w:color w:val="333333"/>
          <w:szCs w:val="22"/>
        </w:rPr>
        <w:t xml:space="preserve">. (2006). </w:t>
      </w:r>
      <w:r w:rsidRPr="00E975F7">
        <w:rPr>
          <w:rFonts w:ascii="Arial" w:eastAsia="Arial" w:hAnsi="Arial" w:cs="Arial"/>
          <w:i/>
          <w:szCs w:val="22"/>
        </w:rPr>
        <w:t xml:space="preserve">Talleres exploratorios modalidad agropecuaria, especialidad: Agroindustria Alimentaria con Tecnología Agrícola. </w:t>
      </w:r>
      <w:r w:rsidRPr="00E975F7">
        <w:rPr>
          <w:rFonts w:ascii="Arial" w:eastAsia="Arial" w:hAnsi="Arial" w:cs="Arial"/>
          <w:szCs w:val="22"/>
        </w:rPr>
        <w:t>Departamento de Educación Técnica.</w:t>
      </w:r>
      <w:hyperlink r:id="rId29">
        <w:r w:rsidRPr="00E975F7">
          <w:rPr>
            <w:rFonts w:ascii="Arial" w:eastAsia="Arial" w:hAnsi="Arial" w:cs="Arial"/>
            <w:szCs w:val="22"/>
          </w:rPr>
          <w:t xml:space="preserve"> </w:t>
        </w:r>
      </w:hyperlink>
      <w:hyperlink r:id="rId30">
        <w:r w:rsidRPr="00E975F7">
          <w:rPr>
            <w:rFonts w:ascii="Arial" w:eastAsia="Arial" w:hAnsi="Arial" w:cs="Arial"/>
            <w:color w:val="1155CC"/>
            <w:szCs w:val="22"/>
            <w:u w:val="single"/>
          </w:rPr>
          <w:t>http://mep.go.cr/sites/default/files/descargas/programas-de-estudio/talleresexploraprepderiharina8.pdf</w:t>
        </w:r>
      </w:hyperlink>
    </w:p>
    <w:p w14:paraId="253AAC67" w14:textId="77777777" w:rsidR="006E165F" w:rsidRPr="00A835ED" w:rsidRDefault="006E165F" w:rsidP="00E975F7">
      <w:pPr>
        <w:tabs>
          <w:tab w:val="left" w:pos="567"/>
        </w:tabs>
        <w:spacing w:line="240" w:lineRule="auto"/>
        <w:ind w:left="567" w:hanging="567"/>
        <w:rPr>
          <w:rFonts w:ascii="Arial" w:eastAsia="Arial" w:hAnsi="Arial" w:cs="Arial"/>
          <w:color w:val="1155CC"/>
          <w:sz w:val="18"/>
          <w:szCs w:val="18"/>
          <w:u w:val="single"/>
        </w:rPr>
      </w:pPr>
    </w:p>
    <w:p w14:paraId="56F4A32A" w14:textId="22886565"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Ministerio de Educación Pública</w:t>
      </w:r>
      <w:r w:rsidR="00E3324A">
        <w:rPr>
          <w:rFonts w:ascii="Arial" w:eastAsia="Arial" w:hAnsi="Arial" w:cs="Arial"/>
          <w:szCs w:val="22"/>
        </w:rPr>
        <w:t xml:space="preserve"> (MEP)</w:t>
      </w:r>
      <w:r w:rsidRPr="00E975F7">
        <w:rPr>
          <w:rFonts w:ascii="Arial" w:eastAsia="Arial" w:hAnsi="Arial" w:cs="Arial"/>
          <w:szCs w:val="22"/>
        </w:rPr>
        <w:t xml:space="preserve">. (2017). </w:t>
      </w:r>
      <w:r w:rsidRPr="00E975F7">
        <w:rPr>
          <w:rFonts w:ascii="Arial" w:eastAsia="Arial" w:hAnsi="Arial" w:cs="Arial"/>
          <w:i/>
          <w:szCs w:val="22"/>
        </w:rPr>
        <w:t>Educar para una Nueva Ciudadanía: Programas de Estudio de Orientación Primero, Segundo y Tercer Ciclo de la Educación General Básica y Educación Diversificada</w:t>
      </w:r>
      <w:r w:rsidRPr="00E975F7">
        <w:rPr>
          <w:rFonts w:ascii="Arial" w:eastAsia="Arial" w:hAnsi="Arial" w:cs="Arial"/>
          <w:szCs w:val="22"/>
        </w:rPr>
        <w:t>.</w:t>
      </w:r>
      <w:hyperlink r:id="rId31">
        <w:r w:rsidRPr="00E975F7">
          <w:rPr>
            <w:rFonts w:ascii="Arial" w:eastAsia="Arial" w:hAnsi="Arial" w:cs="Arial"/>
            <w:szCs w:val="22"/>
          </w:rPr>
          <w:t xml:space="preserve"> </w:t>
        </w:r>
      </w:hyperlink>
      <w:hyperlink r:id="rId32">
        <w:r w:rsidRPr="00E975F7">
          <w:rPr>
            <w:rFonts w:ascii="Arial" w:eastAsia="Arial" w:hAnsi="Arial" w:cs="Arial"/>
            <w:color w:val="1155CC"/>
            <w:szCs w:val="22"/>
            <w:u w:val="single"/>
          </w:rPr>
          <w:t>http://cse.go.cr/sites/default/files/orientacion_2017.pdf</w:t>
        </w:r>
      </w:hyperlink>
    </w:p>
    <w:p w14:paraId="0224617F" w14:textId="77777777" w:rsidR="006E165F" w:rsidRPr="00A835ED" w:rsidRDefault="006E165F" w:rsidP="00E975F7">
      <w:pPr>
        <w:tabs>
          <w:tab w:val="left" w:pos="567"/>
        </w:tabs>
        <w:spacing w:line="240" w:lineRule="auto"/>
        <w:ind w:left="567" w:hanging="567"/>
        <w:rPr>
          <w:rFonts w:ascii="Arial" w:eastAsia="Arial" w:hAnsi="Arial" w:cs="Arial"/>
          <w:color w:val="1155CC"/>
          <w:sz w:val="18"/>
          <w:szCs w:val="18"/>
          <w:u w:val="single"/>
        </w:rPr>
      </w:pPr>
    </w:p>
    <w:p w14:paraId="4AE835B1" w14:textId="4F76838C" w:rsidR="006E165F"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Ministerio de Educación Pública</w:t>
      </w:r>
      <w:r w:rsidR="000B6738">
        <w:rPr>
          <w:rFonts w:ascii="Arial" w:eastAsia="Arial" w:hAnsi="Arial" w:cs="Arial"/>
          <w:szCs w:val="22"/>
        </w:rPr>
        <w:t xml:space="preserve"> (MEP)</w:t>
      </w:r>
      <w:r w:rsidRPr="00E975F7">
        <w:rPr>
          <w:rFonts w:ascii="Arial" w:eastAsia="Arial" w:hAnsi="Arial" w:cs="Arial"/>
          <w:szCs w:val="22"/>
        </w:rPr>
        <w:t xml:space="preserve">. (2022). </w:t>
      </w:r>
      <w:r w:rsidRPr="00E975F7">
        <w:rPr>
          <w:rFonts w:ascii="Arial" w:eastAsia="Arial" w:hAnsi="Arial" w:cs="Arial"/>
          <w:i/>
          <w:szCs w:val="22"/>
        </w:rPr>
        <w:t>Orientaciones técnico-administrativas del Servicio de Orientación en el ámbito regional y de centro educativo, 2022</w:t>
      </w:r>
      <w:r w:rsidRPr="00E975F7">
        <w:rPr>
          <w:rFonts w:ascii="Arial" w:eastAsia="Arial" w:hAnsi="Arial" w:cs="Arial"/>
          <w:szCs w:val="22"/>
        </w:rPr>
        <w:t>.</w:t>
      </w:r>
      <w:r w:rsidRPr="00E975F7">
        <w:rPr>
          <w:rFonts w:ascii="Arial" w:hAnsi="Arial" w:cs="Arial"/>
          <w:szCs w:val="22"/>
        </w:rPr>
        <w:t xml:space="preserve"> </w:t>
      </w:r>
      <w:hyperlink r:id="rId33" w:history="1">
        <w:r w:rsidR="00E975F7" w:rsidRPr="00E975F7">
          <w:rPr>
            <w:rStyle w:val="Hyperlink"/>
            <w:rFonts w:ascii="Arial" w:eastAsia="Arial" w:hAnsi="Arial" w:cs="Arial"/>
            <w:szCs w:val="22"/>
          </w:rPr>
          <w:t>https://mep.go.cr/sites/default/files/orientaciones-tecnico-administrativas-servicio-orientacion-22.pdf</w:t>
        </w:r>
      </w:hyperlink>
      <w:r w:rsidR="00E975F7" w:rsidRPr="00E975F7">
        <w:rPr>
          <w:rFonts w:ascii="Arial" w:eastAsia="Arial" w:hAnsi="Arial" w:cs="Arial"/>
          <w:szCs w:val="22"/>
        </w:rPr>
        <w:t xml:space="preserve"> </w:t>
      </w:r>
    </w:p>
    <w:p w14:paraId="02C7DD62" w14:textId="77777777" w:rsidR="0013122A" w:rsidRPr="00E975F7" w:rsidRDefault="0013122A" w:rsidP="00E975F7">
      <w:pPr>
        <w:tabs>
          <w:tab w:val="left" w:pos="567"/>
        </w:tabs>
        <w:spacing w:line="240" w:lineRule="auto"/>
        <w:ind w:left="567" w:hanging="567"/>
        <w:rPr>
          <w:rFonts w:ascii="Arial" w:eastAsia="Arial" w:hAnsi="Arial" w:cs="Arial"/>
          <w:szCs w:val="22"/>
        </w:rPr>
      </w:pPr>
    </w:p>
    <w:p w14:paraId="19D961D9" w14:textId="10A17A2A"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Murillo, Osvaldo. (2016). </w:t>
      </w:r>
      <w:r w:rsidRPr="00E975F7">
        <w:rPr>
          <w:rFonts w:ascii="Arial" w:eastAsia="Arial" w:hAnsi="Arial" w:cs="Arial"/>
          <w:i/>
          <w:szCs w:val="22"/>
        </w:rPr>
        <w:t>Desarrollo de los procesos de intervención grupal por parte de los y las profesionales en Orientación en cuatro centros educativos ubicados en las regiones educativas central, suroeste y norte de San José</w:t>
      </w:r>
      <w:r w:rsidRPr="00E975F7">
        <w:rPr>
          <w:rFonts w:ascii="Arial" w:eastAsia="Arial" w:hAnsi="Arial" w:cs="Arial"/>
          <w:szCs w:val="22"/>
        </w:rPr>
        <w:t xml:space="preserve">. INIE, UCR. </w:t>
      </w:r>
      <w:hyperlink r:id="rId34">
        <w:r w:rsidRPr="00E975F7">
          <w:rPr>
            <w:rFonts w:ascii="Arial" w:eastAsia="Arial" w:hAnsi="Arial" w:cs="Arial"/>
            <w:color w:val="1155CC"/>
            <w:szCs w:val="22"/>
            <w:u w:val="single"/>
          </w:rPr>
          <w:t>http://repositorio.inie.ucr.ac.cr/handle/123456789/430</w:t>
        </w:r>
      </w:hyperlink>
      <w:r w:rsidR="005635AD" w:rsidRPr="00E975F7">
        <w:rPr>
          <w:rFonts w:ascii="Arial" w:hAnsi="Arial" w:cs="Arial"/>
          <w:szCs w:val="22"/>
        </w:rPr>
        <w:t xml:space="preserve"> </w:t>
      </w:r>
    </w:p>
    <w:p w14:paraId="438B900F"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5C225B33" w14:textId="77777777" w:rsidR="006E165F" w:rsidRPr="00E975F7" w:rsidRDefault="006E165F" w:rsidP="00E975F7">
      <w:pPr>
        <w:tabs>
          <w:tab w:val="left" w:pos="567"/>
        </w:tabs>
        <w:spacing w:line="240" w:lineRule="auto"/>
        <w:ind w:left="567" w:hanging="567"/>
        <w:rPr>
          <w:rFonts w:ascii="Arial" w:eastAsia="Arial" w:hAnsi="Arial" w:cs="Arial"/>
          <w:color w:val="1155CC"/>
          <w:szCs w:val="22"/>
          <w:u w:val="single"/>
          <w:lang w:val="pt-BR"/>
        </w:rPr>
      </w:pPr>
      <w:r w:rsidRPr="00E975F7">
        <w:rPr>
          <w:rFonts w:ascii="Arial" w:eastAsia="Arial" w:hAnsi="Arial" w:cs="Arial"/>
          <w:szCs w:val="22"/>
        </w:rPr>
        <w:t xml:space="preserve">Olivares, Margarita. y Quezada, Jenny. (2013). Impacto de las Ferias Vocacionales en la Orientación Vocacional. </w:t>
      </w:r>
      <w:r w:rsidRPr="00E975F7">
        <w:rPr>
          <w:rFonts w:ascii="Arial" w:eastAsia="Arial" w:hAnsi="Arial" w:cs="Arial"/>
          <w:i/>
          <w:szCs w:val="22"/>
          <w:lang w:val="pt-BR"/>
        </w:rPr>
        <w:t xml:space="preserve">Av. </w:t>
      </w:r>
      <w:proofErr w:type="spellStart"/>
      <w:r w:rsidRPr="00E975F7">
        <w:rPr>
          <w:rFonts w:ascii="Arial" w:eastAsia="Arial" w:hAnsi="Arial" w:cs="Arial"/>
          <w:i/>
          <w:szCs w:val="22"/>
          <w:lang w:val="pt-BR"/>
        </w:rPr>
        <w:t>psicol</w:t>
      </w:r>
      <w:proofErr w:type="spellEnd"/>
      <w:r w:rsidRPr="00E975F7">
        <w:rPr>
          <w:rFonts w:ascii="Arial" w:eastAsia="Arial" w:hAnsi="Arial" w:cs="Arial"/>
          <w:szCs w:val="22"/>
          <w:lang w:val="pt-BR"/>
        </w:rPr>
        <w:t xml:space="preserve">, </w:t>
      </w:r>
      <w:r w:rsidRPr="0013122A">
        <w:rPr>
          <w:rFonts w:ascii="Arial" w:eastAsia="Arial" w:hAnsi="Arial" w:cs="Arial"/>
          <w:i/>
          <w:iCs/>
          <w:szCs w:val="22"/>
          <w:lang w:val="pt-BR"/>
        </w:rPr>
        <w:t>21</w:t>
      </w:r>
      <w:r w:rsidRPr="00E975F7">
        <w:rPr>
          <w:rFonts w:ascii="Arial" w:eastAsia="Arial" w:hAnsi="Arial" w:cs="Arial"/>
          <w:szCs w:val="22"/>
          <w:lang w:val="pt-BR"/>
        </w:rPr>
        <w:t xml:space="preserve">(1), 83-91. </w:t>
      </w:r>
      <w:hyperlink r:id="rId35">
        <w:r w:rsidRPr="00E975F7">
          <w:rPr>
            <w:rFonts w:ascii="Arial" w:eastAsia="Arial" w:hAnsi="Arial" w:cs="Arial"/>
            <w:color w:val="1155CC"/>
            <w:szCs w:val="22"/>
            <w:u w:val="single"/>
            <w:lang w:val="pt-BR"/>
          </w:rPr>
          <w:t>https://www.unife.edu.pe/publicaciones/revistas/psicologia/2013/4_olivares.pdf</w:t>
        </w:r>
      </w:hyperlink>
    </w:p>
    <w:p w14:paraId="2D11A5DF" w14:textId="77777777" w:rsidR="006E165F" w:rsidRPr="00E975F7" w:rsidRDefault="006E165F" w:rsidP="00E975F7">
      <w:pPr>
        <w:tabs>
          <w:tab w:val="left" w:pos="567"/>
        </w:tabs>
        <w:spacing w:line="240" w:lineRule="auto"/>
        <w:ind w:left="567" w:hanging="567"/>
        <w:rPr>
          <w:rFonts w:ascii="Arial" w:eastAsia="Arial" w:hAnsi="Arial" w:cs="Arial"/>
          <w:szCs w:val="22"/>
          <w:lang w:val="pt-BR"/>
        </w:rPr>
      </w:pPr>
    </w:p>
    <w:p w14:paraId="19151689" w14:textId="77777777" w:rsidR="006E165F" w:rsidRPr="0013122A" w:rsidRDefault="006E165F" w:rsidP="00E975F7">
      <w:pPr>
        <w:tabs>
          <w:tab w:val="left" w:pos="567"/>
        </w:tabs>
        <w:spacing w:line="240" w:lineRule="auto"/>
        <w:ind w:left="567" w:hanging="567"/>
        <w:rPr>
          <w:rFonts w:ascii="Arial" w:eastAsia="Arial" w:hAnsi="Arial" w:cs="Arial"/>
          <w:szCs w:val="22"/>
          <w:lang w:val="pt-BR"/>
        </w:rPr>
      </w:pPr>
      <w:r w:rsidRPr="00E975F7">
        <w:rPr>
          <w:rFonts w:ascii="Arial" w:eastAsia="Arial" w:hAnsi="Arial" w:cs="Arial"/>
          <w:szCs w:val="22"/>
          <w:lang w:val="en-US"/>
        </w:rPr>
        <w:t xml:space="preserve">Parsons, Frank. (1909). </w:t>
      </w:r>
      <w:r w:rsidRPr="00E975F7">
        <w:rPr>
          <w:rFonts w:ascii="Arial" w:eastAsia="Arial" w:hAnsi="Arial" w:cs="Arial"/>
          <w:i/>
          <w:szCs w:val="22"/>
          <w:lang w:val="en-US"/>
        </w:rPr>
        <w:t>Choosing a vocation</w:t>
      </w:r>
      <w:r w:rsidRPr="00E975F7">
        <w:rPr>
          <w:rFonts w:ascii="Arial" w:eastAsia="Arial" w:hAnsi="Arial" w:cs="Arial"/>
          <w:szCs w:val="22"/>
          <w:lang w:val="en-US"/>
        </w:rPr>
        <w:t xml:space="preserve">. </w:t>
      </w:r>
      <w:proofErr w:type="spellStart"/>
      <w:r w:rsidRPr="0013122A">
        <w:rPr>
          <w:rFonts w:ascii="Arial" w:eastAsia="Arial" w:hAnsi="Arial" w:cs="Arial"/>
          <w:szCs w:val="22"/>
          <w:lang w:val="pt-BR"/>
        </w:rPr>
        <w:t>Brousson</w:t>
      </w:r>
      <w:proofErr w:type="spellEnd"/>
      <w:r w:rsidRPr="0013122A">
        <w:rPr>
          <w:rFonts w:ascii="Arial" w:eastAsia="Arial" w:hAnsi="Arial" w:cs="Arial"/>
          <w:szCs w:val="22"/>
          <w:lang w:val="pt-BR"/>
        </w:rPr>
        <w:t xml:space="preserve"> Press.</w:t>
      </w:r>
    </w:p>
    <w:p w14:paraId="590E33ED" w14:textId="77777777" w:rsidR="006E165F" w:rsidRPr="0013122A" w:rsidRDefault="006E165F" w:rsidP="00E975F7">
      <w:pPr>
        <w:tabs>
          <w:tab w:val="left" w:pos="567"/>
        </w:tabs>
        <w:spacing w:line="240" w:lineRule="auto"/>
        <w:ind w:left="567" w:hanging="567"/>
        <w:rPr>
          <w:rFonts w:ascii="Arial" w:eastAsia="Arial" w:hAnsi="Arial" w:cs="Arial"/>
          <w:szCs w:val="22"/>
          <w:lang w:val="pt-BR"/>
        </w:rPr>
      </w:pPr>
    </w:p>
    <w:p w14:paraId="10EAE0BE" w14:textId="1DD84ABE" w:rsidR="006E165F" w:rsidRPr="00E975F7" w:rsidRDefault="006E165F" w:rsidP="00E975F7">
      <w:pPr>
        <w:tabs>
          <w:tab w:val="left" w:pos="567"/>
        </w:tabs>
        <w:spacing w:line="240" w:lineRule="auto"/>
        <w:ind w:left="567" w:hanging="567"/>
        <w:rPr>
          <w:rFonts w:ascii="Arial" w:eastAsia="Arial" w:hAnsi="Arial" w:cs="Arial"/>
          <w:szCs w:val="22"/>
        </w:rPr>
      </w:pPr>
      <w:r w:rsidRPr="0013122A">
        <w:rPr>
          <w:rFonts w:ascii="Arial" w:eastAsia="Arial" w:hAnsi="Arial" w:cs="Arial"/>
          <w:szCs w:val="22"/>
          <w:lang w:val="pt-BR"/>
        </w:rPr>
        <w:t xml:space="preserve">Pereira, </w:t>
      </w:r>
      <w:proofErr w:type="spellStart"/>
      <w:r w:rsidRPr="0013122A">
        <w:rPr>
          <w:rFonts w:ascii="Arial" w:eastAsia="Arial" w:hAnsi="Arial" w:cs="Arial"/>
          <w:szCs w:val="22"/>
          <w:lang w:val="pt-BR"/>
        </w:rPr>
        <w:t>María</w:t>
      </w:r>
      <w:proofErr w:type="spellEnd"/>
      <w:r w:rsidRPr="0013122A">
        <w:rPr>
          <w:rFonts w:ascii="Arial" w:eastAsia="Arial" w:hAnsi="Arial" w:cs="Arial"/>
          <w:szCs w:val="22"/>
          <w:lang w:val="pt-BR"/>
        </w:rPr>
        <w:t xml:space="preserve"> Teresa. </w:t>
      </w:r>
      <w:r w:rsidRPr="00E975F7">
        <w:rPr>
          <w:rFonts w:ascii="Arial" w:eastAsia="Arial" w:hAnsi="Arial" w:cs="Arial"/>
          <w:szCs w:val="22"/>
        </w:rPr>
        <w:t xml:space="preserve">(2001). </w:t>
      </w:r>
      <w:r w:rsidRPr="00E975F7">
        <w:rPr>
          <w:rFonts w:ascii="Arial" w:eastAsia="Arial" w:hAnsi="Arial" w:cs="Arial"/>
          <w:i/>
          <w:szCs w:val="22"/>
        </w:rPr>
        <w:t>Orientación Educativa</w:t>
      </w:r>
      <w:r w:rsidRPr="00E975F7">
        <w:rPr>
          <w:rFonts w:ascii="Arial" w:eastAsia="Arial" w:hAnsi="Arial" w:cs="Arial"/>
          <w:szCs w:val="22"/>
        </w:rPr>
        <w:t xml:space="preserve">. EUNED. </w:t>
      </w:r>
    </w:p>
    <w:p w14:paraId="1DBCA41B"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68F0536F" w14:textId="0DB81851"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Pereira, María Teresa. (2000). </w:t>
      </w:r>
      <w:r w:rsidRPr="00E975F7">
        <w:rPr>
          <w:rFonts w:ascii="Arial" w:eastAsia="Arial" w:hAnsi="Arial" w:cs="Arial"/>
          <w:i/>
          <w:szCs w:val="22"/>
        </w:rPr>
        <w:t>Orientación educativa</w:t>
      </w:r>
      <w:r w:rsidRPr="00E975F7">
        <w:rPr>
          <w:rFonts w:ascii="Arial" w:eastAsia="Arial" w:hAnsi="Arial" w:cs="Arial"/>
          <w:szCs w:val="22"/>
        </w:rPr>
        <w:t xml:space="preserve">. EUNED. </w:t>
      </w:r>
    </w:p>
    <w:p w14:paraId="66BDA8EE" w14:textId="77777777"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p>
    <w:p w14:paraId="1506A9F9" w14:textId="77777777"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Programa Estado de la Nación. (2011). </w:t>
      </w:r>
      <w:r w:rsidRPr="00E975F7">
        <w:rPr>
          <w:rFonts w:ascii="Arial" w:eastAsia="Arial" w:hAnsi="Arial" w:cs="Arial"/>
          <w:i/>
          <w:szCs w:val="22"/>
        </w:rPr>
        <w:t>Tercer Estado de la Educación 2011</w:t>
      </w:r>
      <w:r w:rsidRPr="00E975F7">
        <w:rPr>
          <w:rFonts w:ascii="Arial" w:eastAsia="Arial" w:hAnsi="Arial" w:cs="Arial"/>
          <w:szCs w:val="22"/>
        </w:rPr>
        <w:t xml:space="preserve">. CONARE- Programa Estado de la Nación. </w:t>
      </w:r>
    </w:p>
    <w:p w14:paraId="3BB3846F"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70EC5B08" w14:textId="20C928E2" w:rsidR="006E165F" w:rsidRPr="00A835ED" w:rsidRDefault="006E165F" w:rsidP="00E975F7">
      <w:pPr>
        <w:tabs>
          <w:tab w:val="left" w:pos="567"/>
        </w:tabs>
        <w:spacing w:line="240" w:lineRule="auto"/>
        <w:ind w:left="567" w:hanging="567"/>
        <w:rPr>
          <w:rFonts w:ascii="Arial" w:eastAsia="Arial" w:hAnsi="Arial" w:cs="Arial"/>
          <w:color w:val="0563C1"/>
          <w:szCs w:val="22"/>
        </w:rPr>
      </w:pPr>
      <w:r w:rsidRPr="00E975F7">
        <w:rPr>
          <w:rFonts w:ascii="Arial" w:eastAsia="Arial" w:hAnsi="Arial" w:cs="Arial"/>
          <w:szCs w:val="22"/>
        </w:rPr>
        <w:t xml:space="preserve">Rivas, Francisco. (1976). Teorías vocacionales y su aportación a la orientación. </w:t>
      </w:r>
      <w:r w:rsidRPr="00E975F7">
        <w:rPr>
          <w:rFonts w:ascii="Arial" w:eastAsia="Arial" w:hAnsi="Arial" w:cs="Arial"/>
          <w:i/>
          <w:szCs w:val="22"/>
        </w:rPr>
        <w:t>Revista Española de Pedagogía</w:t>
      </w:r>
      <w:r w:rsidR="00A835ED">
        <w:rPr>
          <w:rFonts w:ascii="Arial" w:eastAsia="Arial" w:hAnsi="Arial" w:cs="Arial"/>
          <w:i/>
          <w:szCs w:val="22"/>
        </w:rPr>
        <w:t xml:space="preserve">, </w:t>
      </w:r>
      <w:r w:rsidR="00A835ED">
        <w:rPr>
          <w:rFonts w:ascii="Arial" w:eastAsia="Arial" w:hAnsi="Arial" w:cs="Arial"/>
          <w:iCs/>
          <w:szCs w:val="22"/>
        </w:rPr>
        <w:t>(</w:t>
      </w:r>
      <w:r w:rsidRPr="00A835ED">
        <w:rPr>
          <w:rFonts w:ascii="Arial" w:eastAsia="Arial" w:hAnsi="Arial" w:cs="Arial"/>
          <w:szCs w:val="22"/>
        </w:rPr>
        <w:t>131</w:t>
      </w:r>
      <w:r w:rsidR="00A835ED">
        <w:rPr>
          <w:rFonts w:ascii="Arial" w:eastAsia="Arial" w:hAnsi="Arial" w:cs="Arial"/>
          <w:szCs w:val="22"/>
        </w:rPr>
        <w:t>)</w:t>
      </w:r>
      <w:r w:rsidRPr="00A835ED">
        <w:rPr>
          <w:rFonts w:ascii="Arial" w:eastAsia="Arial" w:hAnsi="Arial" w:cs="Arial"/>
          <w:szCs w:val="22"/>
        </w:rPr>
        <w:t xml:space="preserve">, 75-106. </w:t>
      </w:r>
      <w:hyperlink r:id="rId36" w:history="1">
        <w:r w:rsidR="00A835ED" w:rsidRPr="00A835ED">
          <w:rPr>
            <w:rStyle w:val="Hyperlink"/>
            <w:rFonts w:ascii="Arial" w:hAnsi="Arial" w:cs="Arial"/>
            <w:szCs w:val="22"/>
            <w:u w:val="none"/>
          </w:rPr>
          <w:t>https://bit.ly/3KQ2Cgc</w:t>
        </w:r>
      </w:hyperlink>
      <w:r w:rsidR="00A835ED" w:rsidRPr="00A835ED">
        <w:rPr>
          <w:rFonts w:ascii="Arial" w:hAnsi="Arial" w:cs="Arial"/>
          <w:szCs w:val="22"/>
        </w:rPr>
        <w:t xml:space="preserve"> </w:t>
      </w:r>
    </w:p>
    <w:p w14:paraId="366D3167"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160CFAB0" w14:textId="7F6AB823"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Sánchez García, María Fernanda. (</w:t>
      </w:r>
      <w:proofErr w:type="spellStart"/>
      <w:r w:rsidRPr="00E975F7">
        <w:rPr>
          <w:rFonts w:ascii="Arial" w:eastAsia="Arial" w:hAnsi="Arial" w:cs="Arial"/>
          <w:szCs w:val="22"/>
        </w:rPr>
        <w:t>Coord</w:t>
      </w:r>
      <w:proofErr w:type="spellEnd"/>
      <w:r w:rsidRPr="00E975F7">
        <w:rPr>
          <w:rFonts w:ascii="Arial" w:eastAsia="Arial" w:hAnsi="Arial" w:cs="Arial"/>
          <w:szCs w:val="22"/>
        </w:rPr>
        <w:t xml:space="preserve">), Álvarez González, Manuel., </w:t>
      </w:r>
      <w:proofErr w:type="spellStart"/>
      <w:r w:rsidRPr="00E975F7">
        <w:rPr>
          <w:rFonts w:ascii="Arial" w:eastAsia="Arial" w:hAnsi="Arial" w:cs="Arial"/>
          <w:szCs w:val="22"/>
        </w:rPr>
        <w:t>Arraiz</w:t>
      </w:r>
      <w:proofErr w:type="spellEnd"/>
      <w:r w:rsidRPr="00E975F7">
        <w:rPr>
          <w:rFonts w:ascii="Arial" w:eastAsia="Arial" w:hAnsi="Arial" w:cs="Arial"/>
          <w:szCs w:val="22"/>
        </w:rPr>
        <w:t xml:space="preserve"> Pérez, Ana., </w:t>
      </w:r>
      <w:proofErr w:type="spellStart"/>
      <w:r w:rsidRPr="00E975F7">
        <w:rPr>
          <w:rFonts w:ascii="Arial" w:eastAsia="Arial" w:hAnsi="Arial" w:cs="Arial"/>
          <w:szCs w:val="22"/>
        </w:rPr>
        <w:t>Ceinos</w:t>
      </w:r>
      <w:proofErr w:type="spellEnd"/>
      <w:r w:rsidRPr="00E975F7">
        <w:rPr>
          <w:rFonts w:ascii="Arial" w:eastAsia="Arial" w:hAnsi="Arial" w:cs="Arial"/>
          <w:szCs w:val="22"/>
        </w:rPr>
        <w:t xml:space="preserve"> Sanz, Cristina., Fernández Rey, Elena., </w:t>
      </w:r>
      <w:proofErr w:type="spellStart"/>
      <w:r w:rsidRPr="00E975F7">
        <w:rPr>
          <w:rFonts w:ascii="Arial" w:eastAsia="Arial" w:hAnsi="Arial" w:cs="Arial"/>
          <w:szCs w:val="22"/>
        </w:rPr>
        <w:t>Sabirón</w:t>
      </w:r>
      <w:proofErr w:type="spellEnd"/>
      <w:r w:rsidRPr="00E975F7">
        <w:rPr>
          <w:rFonts w:ascii="Arial" w:eastAsia="Arial" w:hAnsi="Arial" w:cs="Arial"/>
          <w:szCs w:val="22"/>
        </w:rPr>
        <w:t xml:space="preserve"> Sierra, Fernando., Sobrado Fernández, Luis. y Suárez Ortega, Magdalena. (2020). </w:t>
      </w:r>
      <w:r w:rsidRPr="00E975F7">
        <w:rPr>
          <w:rFonts w:ascii="Arial" w:eastAsia="Arial" w:hAnsi="Arial" w:cs="Arial"/>
          <w:i/>
          <w:szCs w:val="22"/>
        </w:rPr>
        <w:t xml:space="preserve">Orientación para el desarrollo profesional </w:t>
      </w:r>
      <w:r w:rsidRPr="00E975F7">
        <w:rPr>
          <w:rFonts w:ascii="Arial" w:eastAsia="Arial" w:hAnsi="Arial" w:cs="Arial"/>
          <w:szCs w:val="22"/>
        </w:rPr>
        <w:t>(1era edición, 4ta reimpresión). Universidad Nacional de Educación a Distancia.</w:t>
      </w:r>
    </w:p>
    <w:p w14:paraId="0AF9E33E"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2F8F88EE" w14:textId="3C270143"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Tintaya, </w:t>
      </w:r>
      <w:proofErr w:type="spellStart"/>
      <w:r w:rsidRPr="00E975F7">
        <w:rPr>
          <w:rFonts w:ascii="Arial" w:eastAsia="Arial" w:hAnsi="Arial" w:cs="Arial"/>
          <w:szCs w:val="22"/>
        </w:rPr>
        <w:t>Porfidio</w:t>
      </w:r>
      <w:proofErr w:type="spellEnd"/>
      <w:r w:rsidRPr="00E975F7">
        <w:rPr>
          <w:rFonts w:ascii="Arial" w:eastAsia="Arial" w:hAnsi="Arial" w:cs="Arial"/>
          <w:szCs w:val="22"/>
        </w:rPr>
        <w:t xml:space="preserve">. (2016). Orientación profesional y satisfacción vocacional. </w:t>
      </w:r>
      <w:r w:rsidRPr="00E975F7">
        <w:rPr>
          <w:rFonts w:ascii="Arial" w:eastAsia="Arial" w:hAnsi="Arial" w:cs="Arial"/>
          <w:i/>
          <w:szCs w:val="22"/>
        </w:rPr>
        <w:t xml:space="preserve">Reflexiones en Psicología, </w:t>
      </w:r>
      <w:r w:rsidRPr="00E975F7">
        <w:rPr>
          <w:rFonts w:ascii="Arial" w:eastAsia="Arial" w:hAnsi="Arial" w:cs="Arial"/>
          <w:szCs w:val="22"/>
        </w:rPr>
        <w:t xml:space="preserve">15, 45-58. </w:t>
      </w:r>
      <w:hyperlink r:id="rId37">
        <w:r w:rsidRPr="00E975F7">
          <w:rPr>
            <w:rFonts w:ascii="Arial" w:eastAsia="Arial" w:hAnsi="Arial" w:cs="Arial"/>
            <w:color w:val="1155CC"/>
            <w:szCs w:val="22"/>
            <w:u w:val="single"/>
          </w:rPr>
          <w:t>http://www.scielo.org.bo/pdf/rip/n15/n15_a04.pdf</w:t>
        </w:r>
      </w:hyperlink>
    </w:p>
    <w:p w14:paraId="3084F046"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770270CA" w14:textId="2E4F95F9"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Ureña, </w:t>
      </w:r>
      <w:proofErr w:type="spellStart"/>
      <w:r w:rsidRPr="00E975F7">
        <w:rPr>
          <w:rFonts w:ascii="Arial" w:eastAsia="Arial" w:hAnsi="Arial" w:cs="Arial"/>
          <w:szCs w:val="22"/>
        </w:rPr>
        <w:t>Viria</w:t>
      </w:r>
      <w:proofErr w:type="spellEnd"/>
      <w:r w:rsidRPr="00E975F7">
        <w:rPr>
          <w:rFonts w:ascii="Arial" w:eastAsia="Arial" w:hAnsi="Arial" w:cs="Arial"/>
          <w:szCs w:val="22"/>
        </w:rPr>
        <w:t xml:space="preserve">. (2015). Enfoques teóricos de la Orientación Vocacional: Aportes para la investigación y el desarrollo del área vocacional. En </w:t>
      </w:r>
      <w:r w:rsidR="00A835ED">
        <w:rPr>
          <w:rFonts w:ascii="Arial" w:eastAsia="Arial" w:hAnsi="Arial" w:cs="Arial"/>
          <w:szCs w:val="22"/>
        </w:rPr>
        <w:t xml:space="preserve">Alejandrina </w:t>
      </w:r>
      <w:r w:rsidRPr="00E975F7">
        <w:rPr>
          <w:rFonts w:ascii="Arial" w:eastAsia="Arial" w:hAnsi="Arial" w:cs="Arial"/>
          <w:szCs w:val="22"/>
        </w:rPr>
        <w:t xml:space="preserve">Mata (Ed.) </w:t>
      </w:r>
      <w:r w:rsidRPr="00E975F7">
        <w:rPr>
          <w:rFonts w:ascii="Arial" w:eastAsia="Arial" w:hAnsi="Arial" w:cs="Arial"/>
          <w:i/>
          <w:szCs w:val="22"/>
        </w:rPr>
        <w:t xml:space="preserve">El desarrollo teórico de la Orientación: Un aporte de la Universidad de Costa Rica </w:t>
      </w:r>
      <w:r w:rsidRPr="00E975F7">
        <w:rPr>
          <w:rFonts w:ascii="Arial" w:eastAsia="Arial" w:hAnsi="Arial" w:cs="Arial"/>
          <w:szCs w:val="22"/>
        </w:rPr>
        <w:t>(pp. 207-244). SIEDIN UCR.</w:t>
      </w:r>
    </w:p>
    <w:p w14:paraId="33ADDA89"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2FA59C00" w14:textId="1599DBDD" w:rsidR="006E165F" w:rsidRPr="00E975F7" w:rsidRDefault="006E165F" w:rsidP="00E975F7">
      <w:pPr>
        <w:tabs>
          <w:tab w:val="left" w:pos="567"/>
        </w:tabs>
        <w:spacing w:line="240" w:lineRule="auto"/>
        <w:ind w:left="567" w:hanging="567"/>
        <w:rPr>
          <w:rFonts w:ascii="Arial" w:eastAsia="Arial" w:hAnsi="Arial" w:cs="Arial"/>
          <w:szCs w:val="22"/>
        </w:rPr>
      </w:pPr>
      <w:r w:rsidRPr="00E975F7">
        <w:rPr>
          <w:rFonts w:ascii="Arial" w:eastAsia="Arial" w:hAnsi="Arial" w:cs="Arial"/>
          <w:szCs w:val="22"/>
        </w:rPr>
        <w:t xml:space="preserve">Ureña, </w:t>
      </w:r>
      <w:proofErr w:type="spellStart"/>
      <w:r w:rsidRPr="00E975F7">
        <w:rPr>
          <w:rFonts w:ascii="Arial" w:eastAsia="Arial" w:hAnsi="Arial" w:cs="Arial"/>
          <w:szCs w:val="22"/>
        </w:rPr>
        <w:t>Viria</w:t>
      </w:r>
      <w:proofErr w:type="spellEnd"/>
      <w:r w:rsidRPr="00E975F7">
        <w:rPr>
          <w:rFonts w:ascii="Arial" w:eastAsia="Arial" w:hAnsi="Arial" w:cs="Arial"/>
          <w:szCs w:val="22"/>
        </w:rPr>
        <w:t>. y Barboza, Carmen. (2015).</w:t>
      </w:r>
      <w:r w:rsidRPr="00E975F7">
        <w:rPr>
          <w:rFonts w:ascii="Arial" w:hAnsi="Arial" w:cs="Arial"/>
          <w:szCs w:val="22"/>
        </w:rPr>
        <w:t xml:space="preserve"> </w:t>
      </w:r>
      <w:r w:rsidRPr="00E975F7">
        <w:rPr>
          <w:rFonts w:ascii="Arial" w:eastAsia="Arial" w:hAnsi="Arial" w:cs="Arial"/>
          <w:szCs w:val="22"/>
        </w:rPr>
        <w:t xml:space="preserve">Aportes de la orientación vocacional en el contexto laboral. Revista </w:t>
      </w:r>
      <w:r w:rsidRPr="00E975F7">
        <w:rPr>
          <w:rFonts w:ascii="Arial" w:eastAsia="Arial" w:hAnsi="Arial" w:cs="Arial"/>
          <w:i/>
          <w:iCs/>
          <w:szCs w:val="22"/>
        </w:rPr>
        <w:t>Actualidades Investigativas en Educación</w:t>
      </w:r>
      <w:r w:rsidRPr="00E975F7">
        <w:rPr>
          <w:rFonts w:ascii="Arial" w:eastAsia="Arial" w:hAnsi="Arial" w:cs="Arial"/>
          <w:szCs w:val="22"/>
        </w:rPr>
        <w:t xml:space="preserve">, </w:t>
      </w:r>
      <w:r w:rsidRPr="0013122A">
        <w:rPr>
          <w:rFonts w:ascii="Arial" w:eastAsia="Arial" w:hAnsi="Arial" w:cs="Arial"/>
          <w:i/>
          <w:iCs/>
          <w:szCs w:val="22"/>
        </w:rPr>
        <w:t>15</w:t>
      </w:r>
      <w:r w:rsidRPr="00E975F7">
        <w:rPr>
          <w:rFonts w:ascii="Arial" w:eastAsia="Arial" w:hAnsi="Arial" w:cs="Arial"/>
          <w:szCs w:val="22"/>
        </w:rPr>
        <w:t>(1), 1-21.</w:t>
      </w:r>
      <w:hyperlink r:id="rId38">
        <w:r w:rsidRPr="00E975F7">
          <w:rPr>
            <w:rFonts w:ascii="Arial" w:eastAsia="Arial" w:hAnsi="Arial" w:cs="Arial"/>
            <w:szCs w:val="22"/>
          </w:rPr>
          <w:t xml:space="preserve"> </w:t>
        </w:r>
      </w:hyperlink>
      <w:hyperlink r:id="rId39" w:history="1">
        <w:r w:rsidR="00A835ED" w:rsidRPr="0058014D">
          <w:rPr>
            <w:rStyle w:val="Hyperlink"/>
            <w:rFonts w:ascii="Arial" w:eastAsia="Arial" w:hAnsi="Arial" w:cs="Arial"/>
            <w:szCs w:val="22"/>
          </w:rPr>
          <w:t>http://dx.doi.org/10.15517/aie.v15i1.17632</w:t>
        </w:r>
      </w:hyperlink>
      <w:r w:rsidR="00A835ED">
        <w:rPr>
          <w:rFonts w:ascii="Arial" w:eastAsia="Arial" w:hAnsi="Arial" w:cs="Arial"/>
          <w:szCs w:val="22"/>
        </w:rPr>
        <w:t xml:space="preserve"> </w:t>
      </w:r>
    </w:p>
    <w:p w14:paraId="7F5E8ADB"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6901F21C" w14:textId="4460719E" w:rsidR="006E165F" w:rsidRPr="00E975F7" w:rsidRDefault="006E165F" w:rsidP="00E975F7">
      <w:pPr>
        <w:tabs>
          <w:tab w:val="left" w:pos="567"/>
        </w:tabs>
        <w:spacing w:line="240" w:lineRule="auto"/>
        <w:ind w:left="567" w:hanging="567"/>
        <w:rPr>
          <w:rFonts w:ascii="Arial" w:eastAsia="Arial" w:hAnsi="Arial" w:cs="Arial"/>
          <w:color w:val="1155CC"/>
          <w:szCs w:val="22"/>
          <w:u w:val="single"/>
        </w:rPr>
      </w:pPr>
      <w:r w:rsidRPr="00E975F7">
        <w:rPr>
          <w:rFonts w:ascii="Arial" w:eastAsia="Arial" w:hAnsi="Arial" w:cs="Arial"/>
          <w:szCs w:val="22"/>
        </w:rPr>
        <w:t xml:space="preserve">Ureña, </w:t>
      </w:r>
      <w:proofErr w:type="spellStart"/>
      <w:r w:rsidRPr="00E975F7">
        <w:rPr>
          <w:rFonts w:ascii="Arial" w:eastAsia="Arial" w:hAnsi="Arial" w:cs="Arial"/>
          <w:szCs w:val="22"/>
        </w:rPr>
        <w:t>Viria</w:t>
      </w:r>
      <w:proofErr w:type="spellEnd"/>
      <w:r w:rsidRPr="00E975F7">
        <w:rPr>
          <w:rFonts w:ascii="Arial" w:eastAsia="Arial" w:hAnsi="Arial" w:cs="Arial"/>
          <w:szCs w:val="22"/>
        </w:rPr>
        <w:t>. y Robles, Jorge. (2015). La Orientación en el Ministerio de Educación Pública costarricense.</w:t>
      </w:r>
      <w:r w:rsidR="005635AD" w:rsidRPr="00E975F7">
        <w:rPr>
          <w:rFonts w:ascii="Arial" w:eastAsia="Arial" w:hAnsi="Arial" w:cs="Arial"/>
          <w:szCs w:val="22"/>
        </w:rPr>
        <w:t xml:space="preserve"> </w:t>
      </w:r>
      <w:r w:rsidRPr="00E975F7">
        <w:rPr>
          <w:rFonts w:ascii="Arial" w:eastAsia="Arial" w:hAnsi="Arial" w:cs="Arial"/>
          <w:i/>
          <w:szCs w:val="22"/>
        </w:rPr>
        <w:t>Revista Actualidades Investigativas en Educación</w:t>
      </w:r>
      <w:r w:rsidRPr="00E975F7">
        <w:rPr>
          <w:rFonts w:ascii="Arial" w:eastAsia="Arial" w:hAnsi="Arial" w:cs="Arial"/>
          <w:szCs w:val="22"/>
        </w:rPr>
        <w:t xml:space="preserve">, </w:t>
      </w:r>
      <w:r w:rsidRPr="0013122A">
        <w:rPr>
          <w:rFonts w:ascii="Arial" w:eastAsia="Arial" w:hAnsi="Arial" w:cs="Arial"/>
          <w:i/>
          <w:iCs/>
          <w:szCs w:val="22"/>
        </w:rPr>
        <w:t>15</w:t>
      </w:r>
      <w:r w:rsidRPr="00E975F7">
        <w:rPr>
          <w:rFonts w:ascii="Arial" w:eastAsia="Arial" w:hAnsi="Arial" w:cs="Arial"/>
          <w:szCs w:val="22"/>
        </w:rPr>
        <w:t>(1), 1-19.</w:t>
      </w:r>
      <w:hyperlink r:id="rId40">
        <w:r w:rsidRPr="00E975F7">
          <w:rPr>
            <w:rFonts w:ascii="Arial" w:eastAsia="Arial" w:hAnsi="Arial" w:cs="Arial"/>
            <w:szCs w:val="22"/>
          </w:rPr>
          <w:t xml:space="preserve"> </w:t>
        </w:r>
      </w:hyperlink>
      <w:hyperlink r:id="rId41">
        <w:r w:rsidRPr="00E975F7">
          <w:rPr>
            <w:rFonts w:ascii="Arial" w:eastAsia="Arial" w:hAnsi="Arial" w:cs="Arial"/>
            <w:color w:val="1155CC"/>
            <w:szCs w:val="22"/>
            <w:u w:val="single"/>
          </w:rPr>
          <w:t>http://dx.doi.org/10.15517/aie.v15i1.17632</w:t>
        </w:r>
      </w:hyperlink>
      <w:r w:rsidRPr="00E975F7">
        <w:rPr>
          <w:rFonts w:ascii="Arial" w:eastAsia="Arial" w:hAnsi="Arial" w:cs="Arial"/>
          <w:color w:val="1155CC"/>
          <w:szCs w:val="22"/>
          <w:u w:val="single"/>
        </w:rPr>
        <w:t xml:space="preserve"> </w:t>
      </w:r>
    </w:p>
    <w:p w14:paraId="0AB2146F" w14:textId="77777777" w:rsidR="006E165F" w:rsidRPr="00E975F7" w:rsidRDefault="006E165F" w:rsidP="00E975F7">
      <w:pPr>
        <w:tabs>
          <w:tab w:val="left" w:pos="567"/>
        </w:tabs>
        <w:spacing w:line="240" w:lineRule="auto"/>
        <w:ind w:left="567" w:hanging="567"/>
        <w:rPr>
          <w:rFonts w:ascii="Arial" w:eastAsia="Arial" w:hAnsi="Arial" w:cs="Arial"/>
          <w:szCs w:val="22"/>
        </w:rPr>
      </w:pPr>
    </w:p>
    <w:p w14:paraId="6CC6AE41" w14:textId="4A946ABA" w:rsidR="006E165F" w:rsidRPr="00E975F7" w:rsidRDefault="006E165F" w:rsidP="00E975F7">
      <w:pPr>
        <w:tabs>
          <w:tab w:val="left" w:pos="567"/>
        </w:tabs>
        <w:spacing w:line="240" w:lineRule="auto"/>
        <w:ind w:left="567" w:hanging="567"/>
        <w:rPr>
          <w:rFonts w:ascii="Arial" w:eastAsia="Arial" w:hAnsi="Arial" w:cs="Arial"/>
          <w:color w:val="202124"/>
          <w:szCs w:val="22"/>
        </w:rPr>
      </w:pPr>
      <w:r w:rsidRPr="00E975F7">
        <w:rPr>
          <w:rFonts w:ascii="Arial" w:eastAsia="Arial" w:hAnsi="Arial" w:cs="Arial"/>
          <w:szCs w:val="22"/>
        </w:rPr>
        <w:t>Vargas, Zoila</w:t>
      </w:r>
      <w:r w:rsidR="00A835ED">
        <w:rPr>
          <w:rFonts w:ascii="Arial" w:eastAsia="Arial" w:hAnsi="Arial" w:cs="Arial"/>
          <w:szCs w:val="22"/>
        </w:rPr>
        <w:t>.</w:t>
      </w:r>
      <w:r w:rsidRPr="00E975F7">
        <w:rPr>
          <w:rFonts w:ascii="Arial" w:eastAsia="Arial" w:hAnsi="Arial" w:cs="Arial"/>
          <w:szCs w:val="22"/>
        </w:rPr>
        <w:t xml:space="preserve"> (2020). </w:t>
      </w:r>
      <w:r w:rsidRPr="00E975F7">
        <w:rPr>
          <w:rFonts w:ascii="Arial" w:eastAsia="Arial" w:hAnsi="Arial" w:cs="Arial"/>
          <w:i/>
          <w:iCs/>
          <w:szCs w:val="22"/>
        </w:rPr>
        <w:t>La Orientación: Una revisión histórico-metodológica</w:t>
      </w:r>
      <w:r w:rsidRPr="00E975F7">
        <w:rPr>
          <w:rFonts w:ascii="Arial" w:eastAsia="Arial" w:hAnsi="Arial" w:cs="Arial"/>
          <w:szCs w:val="22"/>
        </w:rPr>
        <w:t xml:space="preserve">. </w:t>
      </w:r>
      <w:proofErr w:type="spellStart"/>
      <w:r w:rsidRPr="00E975F7">
        <w:rPr>
          <w:rFonts w:ascii="Arial" w:eastAsia="Arial" w:hAnsi="Arial" w:cs="Arial"/>
          <w:szCs w:val="22"/>
        </w:rPr>
        <w:t>Edinexo</w:t>
      </w:r>
      <w:proofErr w:type="spellEnd"/>
    </w:p>
    <w:p w14:paraId="1D17DBD7" w14:textId="77777777" w:rsidR="006E165F" w:rsidRPr="00AF1C35" w:rsidRDefault="006E165F" w:rsidP="005635AD">
      <w:pPr>
        <w:tabs>
          <w:tab w:val="left" w:pos="567"/>
          <w:tab w:val="left" w:pos="6072"/>
        </w:tabs>
        <w:rPr>
          <w:rFonts w:ascii="Arial" w:eastAsia="Arial" w:hAnsi="Arial" w:cs="Arial"/>
        </w:rPr>
      </w:pPr>
      <w:r>
        <w:rPr>
          <w:rFonts w:ascii="Arial" w:eastAsia="Arial" w:hAnsi="Arial" w:cs="Arial"/>
        </w:rPr>
        <w:tab/>
        <w:t xml:space="preserve"> </w:t>
      </w:r>
    </w:p>
    <w:p w14:paraId="685A3053" w14:textId="3759940F" w:rsidR="004853D2" w:rsidRPr="00210BD3" w:rsidRDefault="004853D2" w:rsidP="005635AD">
      <w:pPr>
        <w:tabs>
          <w:tab w:val="left" w:pos="567"/>
        </w:tabs>
        <w:spacing w:line="240" w:lineRule="auto"/>
        <w:jc w:val="center"/>
        <w:rPr>
          <w:rFonts w:ascii="Arial" w:hAnsi="Arial" w:cs="Arial"/>
        </w:rPr>
      </w:pPr>
      <w:r w:rsidRPr="00210BD3">
        <w:rPr>
          <w:rFonts w:ascii="Arial" w:hAnsi="Arial" w:cs="Arial"/>
        </w:rPr>
        <w:br w:type="page"/>
      </w:r>
    </w:p>
    <w:p w14:paraId="551447FC" w14:textId="77777777" w:rsidR="002F7621" w:rsidRPr="00210BD3" w:rsidRDefault="002F7621" w:rsidP="005635AD">
      <w:pPr>
        <w:widowControl w:val="0"/>
        <w:tabs>
          <w:tab w:val="left" w:pos="567"/>
        </w:tabs>
        <w:autoSpaceDE w:val="0"/>
        <w:autoSpaceDN w:val="0"/>
        <w:adjustRightInd w:val="0"/>
        <w:ind w:left="480" w:hanging="480"/>
        <w:rPr>
          <w:rFonts w:ascii="Arial" w:hAnsi="Arial" w:cs="Arial"/>
        </w:rPr>
      </w:pPr>
    </w:p>
    <w:p w14:paraId="05430B6D" w14:textId="76F6C63F" w:rsidR="008D4D09" w:rsidRPr="00210BD3" w:rsidRDefault="008D4D09" w:rsidP="005635AD">
      <w:pPr>
        <w:tabs>
          <w:tab w:val="left" w:pos="567"/>
        </w:tabs>
        <w:ind w:hanging="720"/>
        <w:jc w:val="center"/>
        <w:rPr>
          <w:rFonts w:ascii="Arial" w:hAnsi="Arial" w:cs="Arial"/>
        </w:rPr>
      </w:pPr>
    </w:p>
    <w:p w14:paraId="74204ED4" w14:textId="77777777" w:rsidR="00AF2194" w:rsidRPr="00210BD3" w:rsidRDefault="00AF2194" w:rsidP="005635AD">
      <w:pPr>
        <w:tabs>
          <w:tab w:val="left" w:pos="567"/>
        </w:tabs>
        <w:ind w:hanging="720"/>
        <w:jc w:val="center"/>
        <w:rPr>
          <w:rFonts w:ascii="Arial" w:hAnsi="Arial" w:cs="Arial"/>
        </w:rPr>
      </w:pPr>
    </w:p>
    <w:p w14:paraId="3C8DF49B" w14:textId="3852BE4A" w:rsidR="0023427C" w:rsidRPr="00210BD3" w:rsidRDefault="0023427C" w:rsidP="005635AD">
      <w:pPr>
        <w:tabs>
          <w:tab w:val="left" w:pos="567"/>
        </w:tabs>
        <w:ind w:hanging="720"/>
        <w:jc w:val="center"/>
        <w:rPr>
          <w:rFonts w:ascii="Arial" w:hAnsi="Arial" w:cs="Arial"/>
        </w:rPr>
      </w:pPr>
    </w:p>
    <w:p w14:paraId="48F632AD" w14:textId="7A891BFF" w:rsidR="0023427C" w:rsidRPr="00210BD3" w:rsidRDefault="0023427C" w:rsidP="005635AD">
      <w:pPr>
        <w:tabs>
          <w:tab w:val="left" w:pos="567"/>
        </w:tabs>
        <w:ind w:hanging="720"/>
        <w:jc w:val="center"/>
        <w:rPr>
          <w:rFonts w:ascii="Arial" w:hAnsi="Arial" w:cs="Arial"/>
        </w:rPr>
      </w:pPr>
    </w:p>
    <w:p w14:paraId="79041160" w14:textId="38543F29" w:rsidR="00BD4D38" w:rsidRPr="00210BD3" w:rsidRDefault="00BD4D38" w:rsidP="005635AD">
      <w:pPr>
        <w:tabs>
          <w:tab w:val="left" w:pos="567"/>
        </w:tabs>
        <w:ind w:hanging="720"/>
        <w:jc w:val="center"/>
        <w:rPr>
          <w:rFonts w:ascii="Arial" w:hAnsi="Arial" w:cs="Arial"/>
        </w:rPr>
      </w:pPr>
    </w:p>
    <w:p w14:paraId="1307D48D" w14:textId="77777777" w:rsidR="006C637C" w:rsidRPr="00210BD3" w:rsidRDefault="006C637C" w:rsidP="005635AD">
      <w:pPr>
        <w:tabs>
          <w:tab w:val="left" w:pos="567"/>
        </w:tabs>
        <w:ind w:hanging="720"/>
        <w:jc w:val="center"/>
        <w:rPr>
          <w:rFonts w:ascii="Arial" w:hAnsi="Arial" w:cs="Arial"/>
        </w:rPr>
      </w:pPr>
    </w:p>
    <w:p w14:paraId="4A62E617" w14:textId="77777777" w:rsidR="002E458E" w:rsidRPr="00210BD3" w:rsidRDefault="002E458E" w:rsidP="005635AD">
      <w:pPr>
        <w:tabs>
          <w:tab w:val="left" w:pos="567"/>
        </w:tabs>
        <w:ind w:hanging="720"/>
        <w:jc w:val="center"/>
        <w:rPr>
          <w:rFonts w:ascii="Arial" w:hAnsi="Arial" w:cs="Arial"/>
        </w:rPr>
      </w:pPr>
    </w:p>
    <w:p w14:paraId="2AE46043" w14:textId="08DE137F" w:rsidR="006C6FA4" w:rsidRPr="00210BD3" w:rsidRDefault="006C6FA4" w:rsidP="005635AD">
      <w:pPr>
        <w:tabs>
          <w:tab w:val="left" w:pos="567"/>
          <w:tab w:val="left" w:pos="6059"/>
        </w:tabs>
        <w:spacing w:line="240" w:lineRule="auto"/>
        <w:ind w:left="567" w:hanging="567"/>
        <w:rPr>
          <w:rFonts w:ascii="Arial" w:hAnsi="Arial" w:cs="Arial"/>
        </w:rPr>
      </w:pPr>
    </w:p>
    <w:p w14:paraId="164DBC04" w14:textId="77777777" w:rsidR="00664DFD" w:rsidRPr="00210BD3" w:rsidRDefault="00664DFD" w:rsidP="005635AD">
      <w:pPr>
        <w:tabs>
          <w:tab w:val="left" w:pos="567"/>
          <w:tab w:val="left" w:pos="6059"/>
        </w:tabs>
        <w:spacing w:line="240" w:lineRule="auto"/>
        <w:ind w:left="567" w:hanging="567"/>
        <w:rPr>
          <w:rFonts w:ascii="Arial" w:hAnsi="Arial" w:cs="Arial"/>
        </w:rPr>
      </w:pPr>
    </w:p>
    <w:p w14:paraId="7961DA65" w14:textId="77777777" w:rsidR="00F14D00" w:rsidRPr="00210BD3" w:rsidRDefault="00F14D00" w:rsidP="005635AD">
      <w:pPr>
        <w:tabs>
          <w:tab w:val="left" w:pos="567"/>
        </w:tabs>
        <w:spacing w:line="240" w:lineRule="auto"/>
        <w:jc w:val="center"/>
        <w:rPr>
          <w:rFonts w:ascii="Arial" w:hAnsi="Arial" w:cs="Arial"/>
          <w:szCs w:val="22"/>
        </w:rPr>
      </w:pPr>
      <w:r w:rsidRPr="00210BD3">
        <w:rPr>
          <w:rFonts w:ascii="Arial" w:hAnsi="Arial" w:cs="Arial"/>
          <w:szCs w:val="22"/>
        </w:rPr>
        <w:t>Revista indizada en</w:t>
      </w:r>
    </w:p>
    <w:p w14:paraId="3A044708" w14:textId="77777777" w:rsidR="00F14D00" w:rsidRPr="00210BD3" w:rsidRDefault="006875DE" w:rsidP="005635AD">
      <w:pPr>
        <w:tabs>
          <w:tab w:val="left" w:pos="567"/>
        </w:tabs>
        <w:spacing w:line="240" w:lineRule="auto"/>
        <w:jc w:val="center"/>
        <w:rPr>
          <w:rFonts w:ascii="Arial" w:hAnsi="Arial" w:cs="Arial"/>
          <w:i/>
          <w:szCs w:val="22"/>
        </w:rPr>
      </w:pPr>
      <w:r w:rsidRPr="00210BD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45"/>
                          </pic:cNvPr>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48"/>
                          </pic:cNvPr>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210BD3" w:rsidRDefault="00F14D00" w:rsidP="005635AD">
      <w:pPr>
        <w:tabs>
          <w:tab w:val="left" w:pos="567"/>
        </w:tabs>
        <w:spacing w:line="240" w:lineRule="auto"/>
        <w:jc w:val="center"/>
        <w:rPr>
          <w:rFonts w:ascii="Arial" w:hAnsi="Arial" w:cs="Arial"/>
          <w:szCs w:val="22"/>
        </w:rPr>
      </w:pPr>
    </w:p>
    <w:p w14:paraId="34E67FA5" w14:textId="77777777" w:rsidR="00F14D00" w:rsidRPr="00210BD3" w:rsidRDefault="00F14D00" w:rsidP="005635AD">
      <w:pPr>
        <w:tabs>
          <w:tab w:val="left" w:pos="567"/>
        </w:tabs>
        <w:spacing w:line="240" w:lineRule="auto"/>
        <w:jc w:val="center"/>
        <w:rPr>
          <w:rFonts w:ascii="Arial" w:hAnsi="Arial" w:cs="Arial"/>
        </w:rPr>
      </w:pPr>
    </w:p>
    <w:p w14:paraId="09BBAA59" w14:textId="77777777" w:rsidR="00F14D00" w:rsidRPr="00210BD3" w:rsidRDefault="00F14D00" w:rsidP="005635AD">
      <w:pPr>
        <w:tabs>
          <w:tab w:val="left" w:pos="567"/>
        </w:tabs>
        <w:spacing w:line="240" w:lineRule="auto"/>
        <w:jc w:val="center"/>
        <w:rPr>
          <w:rFonts w:ascii="Arial" w:hAnsi="Arial" w:cs="Arial"/>
        </w:rPr>
      </w:pPr>
    </w:p>
    <w:p w14:paraId="7F82BDCB" w14:textId="77777777" w:rsidR="00F14D00" w:rsidRPr="00210BD3" w:rsidRDefault="00F14D00" w:rsidP="005635AD">
      <w:pPr>
        <w:tabs>
          <w:tab w:val="left" w:pos="567"/>
        </w:tabs>
        <w:spacing w:line="240" w:lineRule="auto"/>
        <w:jc w:val="center"/>
        <w:rPr>
          <w:rFonts w:ascii="Arial" w:hAnsi="Arial" w:cs="Arial"/>
        </w:rPr>
      </w:pPr>
    </w:p>
    <w:p w14:paraId="55B80E0E" w14:textId="77777777" w:rsidR="00F14D00" w:rsidRPr="00210BD3" w:rsidRDefault="00F14D00" w:rsidP="005635AD">
      <w:pPr>
        <w:tabs>
          <w:tab w:val="left" w:pos="567"/>
        </w:tabs>
        <w:spacing w:line="240" w:lineRule="auto"/>
        <w:jc w:val="center"/>
        <w:rPr>
          <w:rFonts w:ascii="Arial" w:hAnsi="Arial" w:cs="Arial"/>
          <w:szCs w:val="22"/>
        </w:rPr>
      </w:pPr>
    </w:p>
    <w:p w14:paraId="11000BED" w14:textId="77777777" w:rsidR="00785F4D" w:rsidRPr="00210BD3" w:rsidRDefault="00785F4D" w:rsidP="005635AD">
      <w:pPr>
        <w:tabs>
          <w:tab w:val="left" w:pos="567"/>
        </w:tabs>
        <w:spacing w:line="240" w:lineRule="auto"/>
        <w:jc w:val="center"/>
        <w:rPr>
          <w:rFonts w:ascii="Arial" w:hAnsi="Arial" w:cs="Arial"/>
          <w:szCs w:val="22"/>
        </w:rPr>
      </w:pPr>
    </w:p>
    <w:p w14:paraId="49D63899" w14:textId="77777777" w:rsidR="00785F4D" w:rsidRPr="00210BD3" w:rsidRDefault="00785F4D" w:rsidP="005635AD">
      <w:pPr>
        <w:tabs>
          <w:tab w:val="left" w:pos="567"/>
        </w:tabs>
        <w:spacing w:line="240" w:lineRule="auto"/>
        <w:jc w:val="center"/>
        <w:rPr>
          <w:rFonts w:ascii="Arial" w:hAnsi="Arial" w:cs="Arial"/>
          <w:szCs w:val="22"/>
        </w:rPr>
      </w:pPr>
    </w:p>
    <w:p w14:paraId="3A461395" w14:textId="77777777" w:rsidR="00F14D00" w:rsidRPr="00210BD3" w:rsidRDefault="00F14D00" w:rsidP="005635AD">
      <w:pPr>
        <w:tabs>
          <w:tab w:val="left" w:pos="567"/>
        </w:tabs>
        <w:spacing w:line="240" w:lineRule="auto"/>
        <w:jc w:val="center"/>
        <w:rPr>
          <w:rFonts w:ascii="Arial" w:hAnsi="Arial" w:cs="Arial"/>
          <w:szCs w:val="22"/>
        </w:rPr>
      </w:pPr>
    </w:p>
    <w:p w14:paraId="2D6A1857" w14:textId="77777777" w:rsidR="00785F4D" w:rsidRPr="00210BD3" w:rsidRDefault="00CA6C7C" w:rsidP="005635AD">
      <w:pPr>
        <w:pStyle w:val="BodyText2"/>
        <w:tabs>
          <w:tab w:val="left" w:pos="567"/>
        </w:tabs>
        <w:spacing w:line="240" w:lineRule="auto"/>
        <w:jc w:val="center"/>
        <w:outlineLvl w:val="0"/>
        <w:rPr>
          <w:rFonts w:cs="Arial"/>
          <w:b/>
          <w:szCs w:val="22"/>
        </w:rPr>
      </w:pPr>
      <w:r w:rsidRPr="00210BD3">
        <w:rPr>
          <w:rFonts w:cs="Arial"/>
          <w:color w:val="auto"/>
          <w:sz w:val="22"/>
          <w:szCs w:val="22"/>
        </w:rPr>
        <w:t>D</w:t>
      </w:r>
      <w:r w:rsidR="00F14D00" w:rsidRPr="00210BD3">
        <w:rPr>
          <w:rFonts w:cs="Arial"/>
          <w:color w:val="auto"/>
          <w:sz w:val="22"/>
          <w:szCs w:val="22"/>
        </w:rPr>
        <w:t>istribuida en las bases de datos:</w:t>
      </w:r>
      <w:r w:rsidR="006875DE" w:rsidRPr="00210BD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210BD3">
        <w:rPr>
          <w:rFonts w:cs="Arial"/>
          <w:b/>
          <w:szCs w:val="22"/>
        </w:rPr>
        <w:t xml:space="preserve"> </w:t>
      </w:r>
    </w:p>
    <w:p w14:paraId="5A3499F2" w14:textId="77777777" w:rsidR="00F14D00" w:rsidRPr="00210BD3" w:rsidRDefault="00F14D00" w:rsidP="005635AD">
      <w:pPr>
        <w:pStyle w:val="BodyText2"/>
        <w:tabs>
          <w:tab w:val="left" w:pos="567"/>
        </w:tabs>
        <w:spacing w:line="240" w:lineRule="auto"/>
        <w:jc w:val="center"/>
        <w:rPr>
          <w:rFonts w:cs="Arial"/>
          <w:color w:val="auto"/>
          <w:sz w:val="22"/>
          <w:szCs w:val="22"/>
        </w:rPr>
      </w:pPr>
    </w:p>
    <w:p w14:paraId="2F02B8AC" w14:textId="77777777" w:rsidR="00F14D00" w:rsidRPr="00210BD3" w:rsidRDefault="00F14D00" w:rsidP="005635AD">
      <w:pPr>
        <w:pStyle w:val="BodyText2"/>
        <w:tabs>
          <w:tab w:val="left" w:pos="567"/>
        </w:tabs>
        <w:spacing w:line="240" w:lineRule="auto"/>
        <w:jc w:val="center"/>
        <w:rPr>
          <w:rFonts w:cs="Arial"/>
          <w:color w:val="auto"/>
          <w:sz w:val="22"/>
          <w:szCs w:val="22"/>
        </w:rPr>
      </w:pPr>
    </w:p>
    <w:p w14:paraId="16737D92"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67A510C5"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42814163"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73B65B69" w14:textId="77777777" w:rsidR="00CA6C7C" w:rsidRPr="00210BD3" w:rsidRDefault="006875DE" w:rsidP="005635AD">
      <w:pPr>
        <w:pStyle w:val="BodyText2"/>
        <w:tabs>
          <w:tab w:val="left" w:pos="567"/>
        </w:tabs>
        <w:spacing w:line="240" w:lineRule="auto"/>
        <w:jc w:val="center"/>
        <w:outlineLvl w:val="0"/>
        <w:rPr>
          <w:rFonts w:cs="Arial"/>
          <w:i/>
          <w:color w:val="auto"/>
          <w:sz w:val="22"/>
          <w:szCs w:val="22"/>
        </w:rPr>
      </w:pPr>
      <w:r w:rsidRPr="00210BD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19FF995F"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7DABA308"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3C9A5BB9"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08BD9EC1"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6D7FFDB8" w14:textId="77777777" w:rsidR="00CA6C7C" w:rsidRPr="00210BD3" w:rsidRDefault="00CA6C7C" w:rsidP="005635AD">
      <w:pPr>
        <w:pStyle w:val="BodyText2"/>
        <w:tabs>
          <w:tab w:val="left" w:pos="567"/>
        </w:tabs>
        <w:spacing w:line="240" w:lineRule="auto"/>
        <w:jc w:val="center"/>
        <w:outlineLvl w:val="0"/>
        <w:rPr>
          <w:rFonts w:cs="Arial"/>
          <w:i/>
          <w:color w:val="auto"/>
          <w:sz w:val="22"/>
          <w:szCs w:val="22"/>
        </w:rPr>
      </w:pPr>
    </w:p>
    <w:p w14:paraId="6235711B" w14:textId="77777777" w:rsidR="00252E81" w:rsidRPr="00210BD3" w:rsidRDefault="00252E81" w:rsidP="005635AD">
      <w:pPr>
        <w:tabs>
          <w:tab w:val="left" w:pos="567"/>
        </w:tabs>
        <w:spacing w:line="240" w:lineRule="auto"/>
        <w:jc w:val="center"/>
        <w:outlineLvl w:val="0"/>
        <w:rPr>
          <w:rStyle w:val="Hyperlink"/>
          <w:rFonts w:ascii="Arial" w:hAnsi="Arial" w:cs="Arial"/>
          <w:b/>
          <w:szCs w:val="22"/>
        </w:rPr>
      </w:pPr>
    </w:p>
    <w:p w14:paraId="3740FCFD" w14:textId="77777777" w:rsidR="00263C5C" w:rsidRPr="00210BD3" w:rsidRDefault="00263C5C" w:rsidP="005635AD">
      <w:pPr>
        <w:tabs>
          <w:tab w:val="left" w:pos="567"/>
        </w:tabs>
        <w:rPr>
          <w:rFonts w:ascii="Arial" w:hAnsi="Arial" w:cs="Arial"/>
        </w:rPr>
      </w:pPr>
    </w:p>
    <w:sectPr w:rsidR="00263C5C" w:rsidRPr="00210BD3" w:rsidSect="00502030">
      <w:headerReference w:type="even" r:id="rId124"/>
      <w:headerReference w:type="default" r:id="rId125"/>
      <w:footerReference w:type="default" r:id="rId126"/>
      <w:headerReference w:type="first" r:id="rId127"/>
      <w:footerReference w:type="first" r:id="rId128"/>
      <w:footnotePr>
        <w:numStart w:val="4"/>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36E31" w14:textId="77777777" w:rsidR="00373950" w:rsidRDefault="00373950">
      <w:r>
        <w:separator/>
      </w:r>
    </w:p>
  </w:endnote>
  <w:endnote w:type="continuationSeparator" w:id="0">
    <w:p w14:paraId="1B26F3DB" w14:textId="77777777" w:rsidR="00373950" w:rsidRDefault="00373950">
      <w:r>
        <w:continuationSeparator/>
      </w:r>
    </w:p>
  </w:endnote>
  <w:endnote w:type="continuationNotice" w:id="1">
    <w:p w14:paraId="210B707F" w14:textId="77777777" w:rsidR="00373950" w:rsidRDefault="003739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2" name="Imagen 22"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4" name="Imagen 2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0B5F0" w14:textId="77777777" w:rsidR="00373950" w:rsidRDefault="00373950">
      <w:r>
        <w:separator/>
      </w:r>
    </w:p>
  </w:footnote>
  <w:footnote w:type="continuationSeparator" w:id="0">
    <w:p w14:paraId="292E702A" w14:textId="77777777" w:rsidR="00373950" w:rsidRDefault="00373950">
      <w:r>
        <w:continuationSeparator/>
      </w:r>
    </w:p>
  </w:footnote>
  <w:footnote w:type="continuationNotice" w:id="1">
    <w:p w14:paraId="7410EFA0" w14:textId="77777777" w:rsidR="00373950" w:rsidRDefault="003739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51DEF4C5"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1" w:history="1">
                            <w:r w:rsidR="00FB1252" w:rsidRPr="0058014D">
                              <w:rPr>
                                <w:rStyle w:val="Hyperlink"/>
                                <w:rFonts w:ascii="Arial" w:hAnsi="Arial" w:cs="Arial"/>
                                <w:i/>
                                <w:iCs/>
                                <w:sz w:val="18"/>
                                <w:szCs w:val="16"/>
                                <w:lang w:val="pt-BR"/>
                              </w:rPr>
                              <w:t>https://doi.org/10.15517/aie.v23i2.54182</w:t>
                            </w:r>
                          </w:hyperlink>
                          <w:r w:rsidR="00FB1252">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51DEF4C5" w:rsidR="002563FC" w:rsidRPr="003F7C20" w:rsidRDefault="002563FC" w:rsidP="00AD79D8">
                    <w:pPr>
                      <w:spacing w:line="240" w:lineRule="auto"/>
                      <w:ind w:left="1134" w:right="135"/>
                      <w:jc w:val="right"/>
                      <w:rPr>
                        <w:rFonts w:ascii="Arial" w:hAnsi="Arial" w:cs="Arial"/>
                        <w:b/>
                        <w:i/>
                        <w:color w:val="7F7F7F"/>
                        <w:sz w:val="18"/>
                        <w:szCs w:val="18"/>
                        <w:lang w:val="pt-BR"/>
                      </w:rPr>
                    </w:pPr>
                    <w:proofErr w:type="spellStart"/>
                    <w:r>
                      <w:rPr>
                        <w:rFonts w:ascii="Arial" w:hAnsi="Arial" w:cs="Arial"/>
                        <w:b/>
                        <w:i/>
                        <w:color w:val="7F7F7F"/>
                        <w:sz w:val="18"/>
                        <w:szCs w:val="18"/>
                        <w:lang w:val="fr-FR"/>
                      </w:rPr>
                      <w:t>Doi</w:t>
                    </w:r>
                    <w:proofErr w:type="spellEnd"/>
                    <w:r>
                      <w:rPr>
                        <w:rFonts w:ascii="Arial" w:hAnsi="Arial" w:cs="Arial"/>
                        <w:b/>
                        <w:i/>
                        <w:color w:val="7F7F7F"/>
                        <w:sz w:val="18"/>
                        <w:szCs w:val="18"/>
                        <w:lang w:val="fr-FR"/>
                      </w:rPr>
                      <w:t xml:space="preserve"> </w:t>
                    </w:r>
                    <w:hyperlink r:id="rId2" w:history="1">
                      <w:r w:rsidR="00FB1252" w:rsidRPr="0058014D">
                        <w:rPr>
                          <w:rStyle w:val="Hyperlink"/>
                          <w:rFonts w:ascii="Arial" w:hAnsi="Arial" w:cs="Arial"/>
                          <w:i/>
                          <w:iCs/>
                          <w:sz w:val="18"/>
                          <w:szCs w:val="16"/>
                          <w:lang w:val="pt-BR"/>
                        </w:rPr>
                        <w:t>https://doi.org/10.15517/aie.v23i2.54182</w:t>
                      </w:r>
                    </w:hyperlink>
                    <w:r w:rsidR="00FB1252">
                      <w:rPr>
                        <w:rFonts w:ascii="Arial" w:hAnsi="Arial" w:cs="Arial"/>
                        <w:i/>
                        <w:iCs/>
                        <w:sz w:val="18"/>
                        <w:szCs w:val="16"/>
                        <w:lang w:val="pt-BR"/>
                      </w:rPr>
                      <w:t xml:space="preserve"> </w:t>
                    </w:r>
                  </w:p>
                  <w:p w14:paraId="6C4D6872" w14:textId="25306062"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2</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r w:rsidR="006135DE">
                      <w:rPr>
                        <w:rFonts w:ascii="Arial" w:hAnsi="Arial" w:cs="Arial"/>
                        <w:b/>
                        <w:i/>
                        <w:color w:val="595959"/>
                        <w:sz w:val="18"/>
                        <w:szCs w:val="18"/>
                        <w:lang w:val="en-US"/>
                      </w:rPr>
                      <w:t>may-ago</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2CE4A51"/>
    <w:multiLevelType w:val="multilevel"/>
    <w:tmpl w:val="9E440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0FDD4281"/>
    <w:multiLevelType w:val="multilevel"/>
    <w:tmpl w:val="38F0CD64"/>
    <w:lvl w:ilvl="0">
      <w:start w:val="1"/>
      <w:numFmt w:val="bullet"/>
      <w:lvlText w:val="●"/>
      <w:lvlJc w:val="left"/>
      <w:pPr>
        <w:ind w:left="1860" w:hanging="360"/>
      </w:pPr>
      <w:rPr>
        <w:rFonts w:ascii="Noto Sans Symbols" w:eastAsia="Noto Sans Symbols" w:hAnsi="Noto Sans Symbols" w:cs="Noto Sans Symbols"/>
      </w:rPr>
    </w:lvl>
    <w:lvl w:ilvl="1">
      <w:start w:val="1"/>
      <w:numFmt w:val="bullet"/>
      <w:lvlText w:val="o"/>
      <w:lvlJc w:val="left"/>
      <w:pPr>
        <w:ind w:left="2580" w:hanging="360"/>
      </w:pPr>
      <w:rPr>
        <w:rFonts w:ascii="Courier New" w:eastAsia="Courier New" w:hAnsi="Courier New" w:cs="Courier New"/>
      </w:rPr>
    </w:lvl>
    <w:lvl w:ilvl="2">
      <w:start w:val="1"/>
      <w:numFmt w:val="bullet"/>
      <w:lvlText w:val="▪"/>
      <w:lvlJc w:val="left"/>
      <w:pPr>
        <w:ind w:left="3300" w:hanging="360"/>
      </w:pPr>
      <w:rPr>
        <w:rFonts w:ascii="Noto Sans Symbols" w:eastAsia="Noto Sans Symbols" w:hAnsi="Noto Sans Symbols" w:cs="Noto Sans Symbols"/>
      </w:rPr>
    </w:lvl>
    <w:lvl w:ilvl="3">
      <w:start w:val="1"/>
      <w:numFmt w:val="bullet"/>
      <w:lvlText w:val="●"/>
      <w:lvlJc w:val="left"/>
      <w:pPr>
        <w:ind w:left="4020" w:hanging="360"/>
      </w:pPr>
      <w:rPr>
        <w:rFonts w:ascii="Noto Sans Symbols" w:eastAsia="Noto Sans Symbols" w:hAnsi="Noto Sans Symbols" w:cs="Noto Sans Symbols"/>
      </w:rPr>
    </w:lvl>
    <w:lvl w:ilvl="4">
      <w:start w:val="1"/>
      <w:numFmt w:val="bullet"/>
      <w:lvlText w:val="o"/>
      <w:lvlJc w:val="left"/>
      <w:pPr>
        <w:ind w:left="4740" w:hanging="360"/>
      </w:pPr>
      <w:rPr>
        <w:rFonts w:ascii="Courier New" w:eastAsia="Courier New" w:hAnsi="Courier New" w:cs="Courier New"/>
      </w:rPr>
    </w:lvl>
    <w:lvl w:ilvl="5">
      <w:start w:val="1"/>
      <w:numFmt w:val="bullet"/>
      <w:lvlText w:val="▪"/>
      <w:lvlJc w:val="left"/>
      <w:pPr>
        <w:ind w:left="5460" w:hanging="360"/>
      </w:pPr>
      <w:rPr>
        <w:rFonts w:ascii="Noto Sans Symbols" w:eastAsia="Noto Sans Symbols" w:hAnsi="Noto Sans Symbols" w:cs="Noto Sans Symbols"/>
      </w:rPr>
    </w:lvl>
    <w:lvl w:ilvl="6">
      <w:start w:val="1"/>
      <w:numFmt w:val="bullet"/>
      <w:lvlText w:val="●"/>
      <w:lvlJc w:val="left"/>
      <w:pPr>
        <w:ind w:left="6180" w:hanging="360"/>
      </w:pPr>
      <w:rPr>
        <w:rFonts w:ascii="Noto Sans Symbols" w:eastAsia="Noto Sans Symbols" w:hAnsi="Noto Sans Symbols" w:cs="Noto Sans Symbols"/>
      </w:rPr>
    </w:lvl>
    <w:lvl w:ilvl="7">
      <w:start w:val="1"/>
      <w:numFmt w:val="bullet"/>
      <w:lvlText w:val="o"/>
      <w:lvlJc w:val="left"/>
      <w:pPr>
        <w:ind w:left="6900" w:hanging="360"/>
      </w:pPr>
      <w:rPr>
        <w:rFonts w:ascii="Courier New" w:eastAsia="Courier New" w:hAnsi="Courier New" w:cs="Courier New"/>
      </w:rPr>
    </w:lvl>
    <w:lvl w:ilvl="8">
      <w:start w:val="1"/>
      <w:numFmt w:val="bullet"/>
      <w:lvlText w:val="▪"/>
      <w:lvlJc w:val="left"/>
      <w:pPr>
        <w:ind w:left="7620" w:hanging="360"/>
      </w:pPr>
      <w:rPr>
        <w:rFonts w:ascii="Noto Sans Symbols" w:eastAsia="Noto Sans Symbols" w:hAnsi="Noto Sans Symbols" w:cs="Noto Sans Symbols"/>
      </w:rPr>
    </w:lvl>
  </w:abstractNum>
  <w:abstractNum w:abstractNumId="27"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8" w15:restartNumberingAfterBreak="0">
    <w:nsid w:val="13321EF0"/>
    <w:multiLevelType w:val="multilevel"/>
    <w:tmpl w:val="CDA82462"/>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17F3049C"/>
    <w:multiLevelType w:val="multilevel"/>
    <w:tmpl w:val="14404B4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18BA5B82"/>
    <w:multiLevelType w:val="multilevel"/>
    <w:tmpl w:val="9AA06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A8F0F2F"/>
    <w:multiLevelType w:val="multilevel"/>
    <w:tmpl w:val="7D6054D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2" w15:restartNumberingAfterBreak="0">
    <w:nsid w:val="1B5B1798"/>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1B6E7BD5"/>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1F08371D"/>
    <w:multiLevelType w:val="multilevel"/>
    <w:tmpl w:val="9CB8D1D2"/>
    <w:lvl w:ilvl="0">
      <w:start w:val="3"/>
      <w:numFmt w:val="decimal"/>
      <w:lvlText w:val="%1."/>
      <w:lvlJc w:val="left"/>
      <w:pPr>
        <w:ind w:left="2148" w:hanging="360"/>
      </w:pPr>
      <w:rPr>
        <w:rFonts w:hint="default"/>
      </w:rPr>
    </w:lvl>
    <w:lvl w:ilvl="1">
      <w:start w:val="1"/>
      <w:numFmt w:val="decimal"/>
      <w:isLgl/>
      <w:lvlText w:val="%1.%2"/>
      <w:lvlJc w:val="left"/>
      <w:pPr>
        <w:ind w:left="2518" w:hanging="370"/>
      </w:pPr>
      <w:rPr>
        <w:rFonts w:hint="default"/>
      </w:rPr>
    </w:lvl>
    <w:lvl w:ilvl="2">
      <w:start w:val="1"/>
      <w:numFmt w:val="decimal"/>
      <w:isLgl/>
      <w:lvlText w:val="%1.%2.%3"/>
      <w:lvlJc w:val="left"/>
      <w:pPr>
        <w:ind w:left="3228" w:hanging="720"/>
      </w:pPr>
      <w:rPr>
        <w:rFonts w:hint="default"/>
      </w:rPr>
    </w:lvl>
    <w:lvl w:ilvl="3">
      <w:start w:val="1"/>
      <w:numFmt w:val="decimal"/>
      <w:isLgl/>
      <w:lvlText w:val="%1.%2.%3.%4"/>
      <w:lvlJc w:val="left"/>
      <w:pPr>
        <w:ind w:left="3588" w:hanging="720"/>
      </w:pPr>
      <w:rPr>
        <w:rFonts w:hint="default"/>
      </w:rPr>
    </w:lvl>
    <w:lvl w:ilvl="4">
      <w:start w:val="1"/>
      <w:numFmt w:val="decimal"/>
      <w:isLgl/>
      <w:lvlText w:val="%1.%2.%3.%4.%5"/>
      <w:lvlJc w:val="left"/>
      <w:pPr>
        <w:ind w:left="4308" w:hanging="1080"/>
      </w:pPr>
      <w:rPr>
        <w:rFonts w:hint="default"/>
      </w:rPr>
    </w:lvl>
    <w:lvl w:ilvl="5">
      <w:start w:val="1"/>
      <w:numFmt w:val="decimal"/>
      <w:isLgl/>
      <w:lvlText w:val="%1.%2.%3.%4.%5.%6"/>
      <w:lvlJc w:val="left"/>
      <w:pPr>
        <w:ind w:left="4668" w:hanging="1080"/>
      </w:pPr>
      <w:rPr>
        <w:rFonts w:hint="default"/>
      </w:rPr>
    </w:lvl>
    <w:lvl w:ilvl="6">
      <w:start w:val="1"/>
      <w:numFmt w:val="decimal"/>
      <w:isLgl/>
      <w:lvlText w:val="%1.%2.%3.%4.%5.%6.%7"/>
      <w:lvlJc w:val="left"/>
      <w:pPr>
        <w:ind w:left="5388"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468" w:hanging="1800"/>
      </w:pPr>
      <w:rPr>
        <w:rFonts w:hint="default"/>
      </w:rPr>
    </w:lvl>
  </w:abstractNum>
  <w:abstractNum w:abstractNumId="35" w15:restartNumberingAfterBreak="0">
    <w:nsid w:val="23791F5F"/>
    <w:multiLevelType w:val="hybridMultilevel"/>
    <w:tmpl w:val="975084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3DB30FE"/>
    <w:multiLevelType w:val="multilevel"/>
    <w:tmpl w:val="599AFA74"/>
    <w:lvl w:ilvl="0">
      <w:start w:val="2"/>
      <w:numFmt w:val="decimal"/>
      <w:lvlText w:val="%1"/>
      <w:lvlJc w:val="left"/>
      <w:pPr>
        <w:ind w:left="360" w:hanging="360"/>
      </w:pPr>
      <w:rPr>
        <w:rFonts w:ascii="Arial" w:eastAsia="Arial" w:hAnsi="Arial" w:cs="Arial"/>
      </w:rPr>
    </w:lvl>
    <w:lvl w:ilvl="1">
      <w:start w:val="1"/>
      <w:numFmt w:val="decimal"/>
      <w:lvlText w:val="%1.%2"/>
      <w:lvlJc w:val="left"/>
      <w:pPr>
        <w:ind w:left="360" w:hanging="360"/>
      </w:pPr>
      <w:rPr>
        <w:rFonts w:ascii="Arial" w:eastAsia="Arial" w:hAnsi="Arial" w:cs="Arial"/>
      </w:rPr>
    </w:lvl>
    <w:lvl w:ilvl="2">
      <w:start w:val="1"/>
      <w:numFmt w:val="decimal"/>
      <w:lvlText w:val="%1.%2.%3"/>
      <w:lvlJc w:val="left"/>
      <w:pPr>
        <w:ind w:left="720" w:hanging="720"/>
      </w:pPr>
      <w:rPr>
        <w:rFonts w:ascii="Arial" w:eastAsia="Arial" w:hAnsi="Arial" w:cs="Arial"/>
      </w:r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rPr>
        <w:rFonts w:ascii="Arial" w:eastAsia="Arial" w:hAnsi="Arial" w:cs="Arial"/>
      </w:rPr>
    </w:lvl>
    <w:lvl w:ilvl="5">
      <w:start w:val="1"/>
      <w:numFmt w:val="decimal"/>
      <w:lvlText w:val="%1.%2.%3.%4.%5.%6"/>
      <w:lvlJc w:val="left"/>
      <w:pPr>
        <w:ind w:left="1080" w:hanging="1080"/>
      </w:pPr>
      <w:rPr>
        <w:rFonts w:ascii="Arial" w:eastAsia="Arial" w:hAnsi="Arial" w:cs="Arial"/>
      </w:rPr>
    </w:lvl>
    <w:lvl w:ilvl="6">
      <w:start w:val="1"/>
      <w:numFmt w:val="decimal"/>
      <w:lvlText w:val="%1.%2.%3.%4.%5.%6.%7"/>
      <w:lvlJc w:val="left"/>
      <w:pPr>
        <w:ind w:left="1440" w:hanging="1440"/>
      </w:pPr>
      <w:rPr>
        <w:rFonts w:ascii="Arial" w:eastAsia="Arial" w:hAnsi="Arial" w:cs="Arial"/>
      </w:rPr>
    </w:lvl>
    <w:lvl w:ilvl="7">
      <w:start w:val="1"/>
      <w:numFmt w:val="decimal"/>
      <w:lvlText w:val="%1.%2.%3.%4.%5.%6.%7.%8"/>
      <w:lvlJc w:val="left"/>
      <w:pPr>
        <w:ind w:left="1440" w:hanging="1440"/>
      </w:pPr>
      <w:rPr>
        <w:rFonts w:ascii="Arial" w:eastAsia="Arial" w:hAnsi="Arial" w:cs="Arial"/>
      </w:rPr>
    </w:lvl>
    <w:lvl w:ilvl="8">
      <w:start w:val="1"/>
      <w:numFmt w:val="decimal"/>
      <w:lvlText w:val="%1.%2.%3.%4.%5.%6.%7.%8.%9"/>
      <w:lvlJc w:val="left"/>
      <w:pPr>
        <w:ind w:left="1800" w:hanging="1800"/>
      </w:pPr>
      <w:rPr>
        <w:rFonts w:ascii="Arial" w:eastAsia="Arial" w:hAnsi="Arial" w:cs="Arial"/>
      </w:rPr>
    </w:lvl>
  </w:abstractNum>
  <w:abstractNum w:abstractNumId="39" w15:restartNumberingAfterBreak="0">
    <w:nsid w:val="244C2FE6"/>
    <w:multiLevelType w:val="multilevel"/>
    <w:tmpl w:val="62EC517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2B2B55DE"/>
    <w:multiLevelType w:val="multilevel"/>
    <w:tmpl w:val="C3AC5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1" w15:restartNumberingAfterBreak="0">
    <w:nsid w:val="3309307B"/>
    <w:multiLevelType w:val="hybridMultilevel"/>
    <w:tmpl w:val="E1CE3A48"/>
    <w:lvl w:ilvl="0" w:tplc="4CCECFD6">
      <w:start w:val="3"/>
      <w:numFmt w:val="bullet"/>
      <w:lvlText w:val="-"/>
      <w:lvlJc w:val="left"/>
      <w:pPr>
        <w:ind w:left="360" w:hanging="360"/>
      </w:pPr>
      <w:rPr>
        <w:rFonts w:ascii="Arial" w:eastAsia="Times New Roman" w:hAnsi="Arial" w:cs="Aria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2"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63F34EF"/>
    <w:multiLevelType w:val="multilevel"/>
    <w:tmpl w:val="C7524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6" w15:restartNumberingAfterBreak="0">
    <w:nsid w:val="509E7E2A"/>
    <w:multiLevelType w:val="multilevel"/>
    <w:tmpl w:val="63286276"/>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528C1C26"/>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529B4756"/>
    <w:multiLevelType w:val="multilevel"/>
    <w:tmpl w:val="F13A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5339740C"/>
    <w:multiLevelType w:val="multilevel"/>
    <w:tmpl w:val="65389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5C5C7127"/>
    <w:multiLevelType w:val="multilevel"/>
    <w:tmpl w:val="8E2833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1" w15:restartNumberingAfterBreak="0">
    <w:nsid w:val="5D777901"/>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5E7614E4"/>
    <w:multiLevelType w:val="multilevel"/>
    <w:tmpl w:val="2A823A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1A00AD6"/>
    <w:multiLevelType w:val="hybridMultilevel"/>
    <w:tmpl w:val="D52C8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212228A"/>
    <w:multiLevelType w:val="multilevel"/>
    <w:tmpl w:val="64720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7" w15:restartNumberingAfterBreak="0">
    <w:nsid w:val="67D92DFB"/>
    <w:multiLevelType w:val="multilevel"/>
    <w:tmpl w:val="407A01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C194AEC"/>
    <w:multiLevelType w:val="multilevel"/>
    <w:tmpl w:val="EE9C9B0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9" w15:restartNumberingAfterBreak="0">
    <w:nsid w:val="6C414B82"/>
    <w:multiLevelType w:val="hybridMultilevel"/>
    <w:tmpl w:val="8D9E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6FC064C2"/>
    <w:multiLevelType w:val="multilevel"/>
    <w:tmpl w:val="603C4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C32830"/>
    <w:multiLevelType w:val="multilevel"/>
    <w:tmpl w:val="D032A96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753D7661"/>
    <w:multiLevelType w:val="multilevel"/>
    <w:tmpl w:val="EAE045D6"/>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15:restartNumberingAfterBreak="0">
    <w:nsid w:val="77FB30D9"/>
    <w:multiLevelType w:val="multilevel"/>
    <w:tmpl w:val="5846052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7C255E7D"/>
    <w:multiLevelType w:val="multilevel"/>
    <w:tmpl w:val="64045BD2"/>
    <w:lvl w:ilvl="0">
      <w:start w:val="1"/>
      <w:numFmt w:val="bullet"/>
      <w:lvlText w:val=""/>
      <w:lvlJc w:val="left"/>
      <w:pPr>
        <w:ind w:left="720" w:hanging="360"/>
      </w:pPr>
      <w:rPr>
        <w:rFonts w:ascii="Symbol" w:hAnsi="Symbol"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30262197">
    <w:abstractNumId w:val="56"/>
  </w:num>
  <w:num w:numId="2" w16cid:durableId="943725530">
    <w:abstractNumId w:val="45"/>
  </w:num>
  <w:num w:numId="3" w16cid:durableId="741877730">
    <w:abstractNumId w:val="0"/>
  </w:num>
  <w:num w:numId="4" w16cid:durableId="453133847">
    <w:abstractNumId w:val="27"/>
  </w:num>
  <w:num w:numId="5" w16cid:durableId="454637094">
    <w:abstractNumId w:val="25"/>
  </w:num>
  <w:num w:numId="6" w16cid:durableId="1924949482">
    <w:abstractNumId w:val="37"/>
  </w:num>
  <w:num w:numId="7" w16cid:durableId="1105999023">
    <w:abstractNumId w:val="36"/>
  </w:num>
  <w:num w:numId="8" w16cid:durableId="464389939">
    <w:abstractNumId w:val="24"/>
  </w:num>
  <w:num w:numId="9" w16cid:durableId="49236464">
    <w:abstractNumId w:val="1"/>
  </w:num>
  <w:num w:numId="10" w16cid:durableId="1748117037">
    <w:abstractNumId w:val="43"/>
  </w:num>
  <w:num w:numId="11" w16cid:durableId="1912691054">
    <w:abstractNumId w:val="42"/>
  </w:num>
  <w:num w:numId="12" w16cid:durableId="50227056">
    <w:abstractNumId w:val="23"/>
  </w:num>
  <w:num w:numId="13" w16cid:durableId="676814095">
    <w:abstractNumId w:val="55"/>
  </w:num>
  <w:num w:numId="14" w16cid:durableId="1628201658">
    <w:abstractNumId w:val="22"/>
  </w:num>
  <w:num w:numId="15" w16cid:durableId="507447308">
    <w:abstractNumId w:val="63"/>
  </w:num>
  <w:num w:numId="16" w16cid:durableId="808286928">
    <w:abstractNumId w:val="57"/>
  </w:num>
  <w:num w:numId="17" w16cid:durableId="1234975612">
    <w:abstractNumId w:val="41"/>
  </w:num>
  <w:num w:numId="18" w16cid:durableId="1862864098">
    <w:abstractNumId w:val="62"/>
  </w:num>
  <w:num w:numId="19" w16cid:durableId="2079933540">
    <w:abstractNumId w:val="52"/>
  </w:num>
  <w:num w:numId="20" w16cid:durableId="1931966128">
    <w:abstractNumId w:val="33"/>
  </w:num>
  <w:num w:numId="21" w16cid:durableId="508985231">
    <w:abstractNumId w:val="32"/>
  </w:num>
  <w:num w:numId="22" w16cid:durableId="1569338909">
    <w:abstractNumId w:val="64"/>
  </w:num>
  <w:num w:numId="23" w16cid:durableId="648554425">
    <w:abstractNumId w:val="47"/>
  </w:num>
  <w:num w:numId="24" w16cid:durableId="583105254">
    <w:abstractNumId w:val="61"/>
  </w:num>
  <w:num w:numId="25" w16cid:durableId="319429440">
    <w:abstractNumId w:val="51"/>
  </w:num>
  <w:num w:numId="26" w16cid:durableId="782379148">
    <w:abstractNumId w:val="46"/>
  </w:num>
  <w:num w:numId="27" w16cid:durableId="1025209845">
    <w:abstractNumId w:val="34"/>
  </w:num>
  <w:num w:numId="28" w16cid:durableId="2020961620">
    <w:abstractNumId w:val="28"/>
  </w:num>
  <w:num w:numId="29" w16cid:durableId="129252211">
    <w:abstractNumId w:val="21"/>
  </w:num>
  <w:num w:numId="30" w16cid:durableId="1686517590">
    <w:abstractNumId w:val="60"/>
  </w:num>
  <w:num w:numId="31" w16cid:durableId="238102394">
    <w:abstractNumId w:val="30"/>
  </w:num>
  <w:num w:numId="32" w16cid:durableId="907154137">
    <w:abstractNumId w:val="44"/>
  </w:num>
  <w:num w:numId="33" w16cid:durableId="819270914">
    <w:abstractNumId w:val="49"/>
  </w:num>
  <w:num w:numId="34" w16cid:durableId="833497234">
    <w:abstractNumId w:val="48"/>
  </w:num>
  <w:num w:numId="35" w16cid:durableId="584995572">
    <w:abstractNumId w:val="54"/>
  </w:num>
  <w:num w:numId="36" w16cid:durableId="621499760">
    <w:abstractNumId w:val="39"/>
  </w:num>
  <w:num w:numId="37" w16cid:durableId="1880622614">
    <w:abstractNumId w:val="59"/>
  </w:num>
  <w:num w:numId="38" w16cid:durableId="753210666">
    <w:abstractNumId w:val="35"/>
  </w:num>
  <w:num w:numId="39" w16cid:durableId="550120541">
    <w:abstractNumId w:val="53"/>
  </w:num>
  <w:num w:numId="40" w16cid:durableId="841050621">
    <w:abstractNumId w:val="50"/>
  </w:num>
  <w:num w:numId="41" w16cid:durableId="1554732089">
    <w:abstractNumId w:val="40"/>
  </w:num>
  <w:num w:numId="42" w16cid:durableId="1386375688">
    <w:abstractNumId w:val="29"/>
  </w:num>
  <w:num w:numId="43" w16cid:durableId="80494356">
    <w:abstractNumId w:val="58"/>
  </w:num>
  <w:num w:numId="44" w16cid:durableId="503981760">
    <w:abstractNumId w:val="31"/>
  </w:num>
  <w:num w:numId="45" w16cid:durableId="1501039864">
    <w:abstractNumId w:val="26"/>
  </w:num>
  <w:num w:numId="46" w16cid:durableId="1001198046">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FaTuCT6ZKD+W9c40PliBfZRq/ay1RZMZpDJPnMVPsWw3dZJX0TuGm16CDxSSPVypWaaqNWS4ISBYy+dysiRQ==" w:salt="gKAspktgIVVEsElAUvwEVA=="/>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4"/>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6040C"/>
    <w:rsid w:val="00360643"/>
    <w:rsid w:val="0036108E"/>
    <w:rsid w:val="003639C5"/>
    <w:rsid w:val="003641BD"/>
    <w:rsid w:val="003703A3"/>
    <w:rsid w:val="00373950"/>
    <w:rsid w:val="00376EE7"/>
    <w:rsid w:val="00377473"/>
    <w:rsid w:val="00377E72"/>
    <w:rsid w:val="00380E30"/>
    <w:rsid w:val="00380F63"/>
    <w:rsid w:val="003906E3"/>
    <w:rsid w:val="003B02DF"/>
    <w:rsid w:val="003B2890"/>
    <w:rsid w:val="003B620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6045"/>
    <w:rsid w:val="00636C1C"/>
    <w:rsid w:val="00641E08"/>
    <w:rsid w:val="00652C3C"/>
    <w:rsid w:val="00655AAB"/>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ED4"/>
    <w:rsid w:val="007F1F6E"/>
    <w:rsid w:val="007F50CB"/>
    <w:rsid w:val="007F66BE"/>
    <w:rsid w:val="007F68D5"/>
    <w:rsid w:val="00810152"/>
    <w:rsid w:val="008102C1"/>
    <w:rsid w:val="0081242D"/>
    <w:rsid w:val="00815ED9"/>
    <w:rsid w:val="00821631"/>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4B60"/>
    <w:rsid w:val="009857B0"/>
    <w:rsid w:val="00991371"/>
    <w:rsid w:val="00995073"/>
    <w:rsid w:val="00997DBE"/>
    <w:rsid w:val="00997F13"/>
    <w:rsid w:val="009A1F55"/>
    <w:rsid w:val="009B0236"/>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712AB"/>
    <w:rsid w:val="00E773EE"/>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4F08"/>
    <w:rsid w:val="00F26D8F"/>
    <w:rsid w:val="00F3485F"/>
    <w:rsid w:val="00F34FB8"/>
    <w:rsid w:val="00F3777E"/>
    <w:rsid w:val="00F37A33"/>
    <w:rsid w:val="00F449C4"/>
    <w:rsid w:val="00F45AED"/>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semiHidden/>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5425-9419" TargetMode="External"/><Relationship Id="rId18" Type="http://schemas.openxmlformats.org/officeDocument/2006/relationships/hyperlink" Target="mailto:viria.urena@ucr.ac.cr" TargetMode="External"/><Relationship Id="rId26" Type="http://schemas.openxmlformats.org/officeDocument/2006/relationships/hyperlink" Target="http://repositorio.inie.ucr.ac.cr/bitstream/123456789/393/1/paradigama%20cualitativo.pdf" TargetMode="External"/><Relationship Id="rId39" Type="http://schemas.openxmlformats.org/officeDocument/2006/relationships/hyperlink" Target="http://dx.doi.org/10.15517/aie.v15i1.17632"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proceedings.ciaiq.org/index.php/ciaiq2016/article/view/1009" TargetMode="External"/><Relationship Id="rId34" Type="http://schemas.openxmlformats.org/officeDocument/2006/relationships/hyperlink" Target="http://repositorio.inie.ucr.ac.cr/handle/123456789/430" TargetMode="External"/><Relationship Id="rId42" Type="http://schemas.openxmlformats.org/officeDocument/2006/relationships/image" Target="media/image1.png"/><Relationship Id="rId47" Type="http://schemas.openxmlformats.org/officeDocument/2006/relationships/image" Target="http://revista.ecfrasis.com/wp-content/uploads/2018/11/latindex.png" TargetMode="External"/><Relationship Id="rId50"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osvaldo.murillo@ucr.ac.cr" TargetMode="External"/><Relationship Id="rId29" Type="http://schemas.openxmlformats.org/officeDocument/2006/relationships/hyperlink" Target="http://mep.go.cr/sites/default/files/descargas/programas-de-estudio/talleresexploraprepderiharina8.pdf"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2.54182" TargetMode="External"/><Relationship Id="rId24" Type="http://schemas.openxmlformats.org/officeDocument/2006/relationships/hyperlink" Target="http://www.scielo.org.mx/pdf/iem/v2n7/v2n7a9.pdf" TargetMode="External"/><Relationship Id="rId32" Type="http://schemas.openxmlformats.org/officeDocument/2006/relationships/hyperlink" Target="http://cse.go.cr/sites/default/files/orientacion_2017.pdf" TargetMode="External"/><Relationship Id="rId37" Type="http://schemas.openxmlformats.org/officeDocument/2006/relationships/hyperlink" Target="http://www.scielo.org.bo/pdf/rip/n15/n15_a04.pdf" TargetMode="External"/><Relationship Id="rId40" Type="http://schemas.openxmlformats.org/officeDocument/2006/relationships/hyperlink" Target="http://dx.doi.org/10.15517/aie.v15i1.17632" TargetMode="External"/><Relationship Id="rId45" Type="http://schemas.openxmlformats.org/officeDocument/2006/relationships/hyperlink" Target="http://www.latindex.org/latindex/inicio"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orcid.org/0000-0002-3899-2813" TargetMode="External"/><Relationship Id="rId31" Type="http://schemas.openxmlformats.org/officeDocument/2006/relationships/hyperlink" Target="http://cse.go.cr/sites/default/files/orientacion_2017.pdf" TargetMode="External"/><Relationship Id="rId44" Type="http://schemas.openxmlformats.org/officeDocument/2006/relationships/image" Target="http://www.biblioteca.mincyt.gob.ar/images/logos/products/SCIELO.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ria.urena@ucr.ac.cr" TargetMode="External"/><Relationship Id="rId22" Type="http://schemas.openxmlformats.org/officeDocument/2006/relationships/hyperlink" Target="http://www.redalyc.org/articulo.oa?id=56754639022" TargetMode="External"/><Relationship Id="rId27" Type="http://schemas.openxmlformats.org/officeDocument/2006/relationships/hyperlink" Target="http://repositorio.inie.ucr.ac.cr/bitstream/123456789/393/1/paradigama%20cualitativo.pdf" TargetMode="External"/><Relationship Id="rId30" Type="http://schemas.openxmlformats.org/officeDocument/2006/relationships/hyperlink" Target="http://mep.go.cr/sites/default/files/descargas/programas-de-estudio/talleresexploraprepderiharina8.pdf" TargetMode="External"/><Relationship Id="rId35" Type="http://schemas.openxmlformats.org/officeDocument/2006/relationships/hyperlink" Target="https://www.unife.edu.pe/publicaciones/revistas/psicologia/2013/4_olivares.pdf" TargetMode="External"/><Relationship Id="rId43" Type="http://schemas.openxmlformats.org/officeDocument/2006/relationships/image" Target="media/image2.png"/><Relationship Id="rId48" Type="http://schemas.openxmlformats.org/officeDocument/2006/relationships/hyperlink" Target="https://doaj.or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osvaldo.murillo@ucr.ac.cr" TargetMode="External"/><Relationship Id="rId17" Type="http://schemas.openxmlformats.org/officeDocument/2006/relationships/hyperlink" Target="https://orcid.org/0000-0002-5425-9419" TargetMode="External"/><Relationship Id="rId25" Type="http://schemas.openxmlformats.org/officeDocument/2006/relationships/hyperlink" Target="http://www.scielo.org.mx/pdf/iem/v2n7/v2n7a9.pdf" TargetMode="External"/><Relationship Id="rId33" Type="http://schemas.openxmlformats.org/officeDocument/2006/relationships/hyperlink" Target="https://mep.go.cr/sites/default/files/orientaciones-tecnico-administrativas-servicio-orientacion-22.pdf" TargetMode="External"/><Relationship Id="rId38" Type="http://schemas.openxmlformats.org/officeDocument/2006/relationships/hyperlink" Target="http://dx.doi.org/10.15517/aie.v15i1.17632" TargetMode="External"/><Relationship Id="rId46" Type="http://schemas.openxmlformats.org/officeDocument/2006/relationships/image" Target="media/image3.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repositorio.sibdi.ucr.ac.cr:8080/jspui/handle/123456789/3460" TargetMode="External"/><Relationship Id="rId41" Type="http://schemas.openxmlformats.org/officeDocument/2006/relationships/hyperlink" Target="http://dx.doi.org/10.15517/aie.v15i1.17632"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3899-2813" TargetMode="External"/><Relationship Id="rId23" Type="http://schemas.openxmlformats.org/officeDocument/2006/relationships/hyperlink" Target="http://pepsic.bvsalud.org/pdf/remo/v5n13/v5n13a04.pdf" TargetMode="External"/><Relationship Id="rId28" Type="http://schemas.openxmlformats.org/officeDocument/2006/relationships/hyperlink" Target="http://scielo.sld.cu/scielo.php?script=sci_arttext&amp;pid=S0864-21412009000200011" TargetMode="External"/><Relationship Id="rId36" Type="http://schemas.openxmlformats.org/officeDocument/2006/relationships/hyperlink" Target="https://bit.ly/3KQ2Cgc" TargetMode="External"/><Relationship Id="rId49" Type="http://schemas.openxmlformats.org/officeDocument/2006/relationships/image" Target="media/image4.png"/><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2.54182" TargetMode="External"/><Relationship Id="rId1" Type="http://schemas.openxmlformats.org/officeDocument/2006/relationships/hyperlink" Target="https://doi.org/10.15517/aie.v23i2.5418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12130</Words>
  <Characters>66718</Characters>
  <Application>Microsoft Office Word</Application>
  <DocSecurity>8</DocSecurity>
  <Lines>555</Lines>
  <Paragraphs>157</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78691</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2023-04-21T18:07:00Z</dcterms:created>
  <dcterms:modified xsi:type="dcterms:W3CDTF">2023-09-11T19:56:00Z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