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2B" w:rsidRPr="00F0202B" w:rsidRDefault="00E424E5" w:rsidP="00F0202B">
      <w:pPr>
        <w:pStyle w:val="Objetivo"/>
        <w:spacing w:before="0" w:after="0" w:line="240" w:lineRule="auto"/>
        <w:rPr>
          <w:rFonts w:ascii="Century Schoolbook" w:hAnsi="Century Schoolbook"/>
          <w:color w:val="767171" w:themeColor="background2" w:themeShade="80"/>
          <w:sz w:val="24"/>
          <w:szCs w:val="24"/>
        </w:rPr>
      </w:pP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Anyerline Marín Alfaro, Bachiller en Turismo Ecológico y Licenciada en Gestión Ecoturística de la Universidad de Costa Rica, Máster en Administración de Proyectos. </w:t>
      </w: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>Actualmente p</w:t>
      </w:r>
      <w:r w:rsidR="00ED7FC2">
        <w:rPr>
          <w:color w:val="767171" w:themeColor="background2" w:themeShade="80"/>
          <w:sz w:val="24"/>
          <w:szCs w:val="24"/>
        </w:rPr>
        <w:t>rofesora y coordinadora de</w:t>
      </w: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la carrera de </w:t>
      </w: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>B</w:t>
      </w: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>achillerato en Turismo Ecológico en el Recinto de Grecia de la Universidad de Costa Rica</w:t>
      </w:r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desde el 2012 a la actualidad y en el Recinto de Paraíso de Cartago desde el 2010 a la actualidad. Entre los cursos Impartidos: Ecoturismo I, Ecoturismo II, Taller de Investigación I, II, III, Seminario de Ecoturismo I y II, </w:t>
      </w:r>
      <w:proofErr w:type="spellStart"/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>Ecodesarrollo</w:t>
      </w:r>
      <w:proofErr w:type="spellEnd"/>
      <w:r w:rsidRPr="00E424E5">
        <w:rPr>
          <w:rFonts w:ascii="Century Schoolbook" w:hAnsi="Century Schoolbook"/>
          <w:color w:val="767171" w:themeColor="background2" w:themeShade="80"/>
          <w:sz w:val="24"/>
          <w:szCs w:val="24"/>
        </w:rPr>
        <w:t>, Relaciones Interpersonales.</w:t>
      </w:r>
      <w:r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Miembro de la Comisión de Autoevaluación de Turismo Ecológico. Profesora Investigadora. </w:t>
      </w:r>
      <w:r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Experiencia </w:t>
      </w:r>
      <w:r w:rsidR="00F0202B">
        <w:rPr>
          <w:rFonts w:ascii="Century Schoolbook" w:hAnsi="Century Schoolbook"/>
          <w:color w:val="767171" w:themeColor="background2" w:themeShade="80"/>
          <w:sz w:val="24"/>
          <w:szCs w:val="24"/>
        </w:rPr>
        <w:t>laboral</w:t>
      </w:r>
      <w:r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certificada como instructora de aventura </w:t>
      </w:r>
      <w:r w:rsid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en </w:t>
      </w:r>
      <w:proofErr w:type="spellStart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Outward</w:t>
      </w:r>
      <w:proofErr w:type="spellEnd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proofErr w:type="spellStart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Bound</w:t>
      </w:r>
      <w:proofErr w:type="spellEnd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proofErr w:type="spellStart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Adventure</w:t>
      </w:r>
      <w:proofErr w:type="spellEnd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proofErr w:type="spellStart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School</w:t>
      </w:r>
      <w:proofErr w:type="spellEnd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r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y cinco años en trabajos de conservación de la naturaleza</w:t>
      </w:r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en la Asociación </w:t>
      </w:r>
      <w:proofErr w:type="spellStart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>Preservacionista</w:t>
      </w:r>
      <w:proofErr w:type="spellEnd"/>
      <w:r w:rsidR="00ED7FC2" w:rsidRPr="00ED7FC2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de Flora y Fauna Silvestre (APREFLOFAS)</w:t>
      </w:r>
      <w:r w:rsidR="00F0202B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, algunas de las labores asumidas: </w:t>
      </w:r>
      <w:r w:rsidR="00F0202B" w:rsidRPr="00F0202B">
        <w:rPr>
          <w:rFonts w:ascii="Century Schoolbook" w:hAnsi="Century Schoolbook"/>
          <w:color w:val="767171" w:themeColor="background2" w:themeShade="80"/>
          <w:sz w:val="24"/>
          <w:szCs w:val="24"/>
        </w:rPr>
        <w:t>Presidenta Junta Directiva 2007 – 2009, y diversos puestos en Junta Directiva, Directora de Desarrollo de Fondos, Representaciones nacionales e internacionales.</w:t>
      </w:r>
      <w:r w:rsidR="00F0202B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r w:rsidR="00F0202B" w:rsidRPr="00F0202B">
        <w:rPr>
          <w:rFonts w:ascii="Century Schoolbook" w:hAnsi="Century Schoolbook"/>
          <w:color w:val="767171" w:themeColor="background2" w:themeShade="80"/>
          <w:sz w:val="24"/>
          <w:szCs w:val="24"/>
        </w:rPr>
        <w:t>Desarrollo de Campañas Masivas en Conservación de la naturaleza. Dirección, Ejecución de proyectos varios.</w:t>
      </w:r>
      <w:r w:rsidR="00F0202B" w:rsidRPr="00F0202B">
        <w:rPr>
          <w:color w:val="000000"/>
          <w:szCs w:val="22"/>
        </w:rPr>
        <w:t xml:space="preserve"> </w:t>
      </w:r>
      <w:r w:rsid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>Entre algunas labores voluntarias; m</w:t>
      </w:r>
      <w:r w:rsidR="00F0202B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iembro de Junta de Directiva </w:t>
      </w:r>
      <w:r w:rsidR="00E11CC5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de la </w:t>
      </w:r>
      <w:r w:rsidR="00F0202B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>Federación Ecologista</w:t>
      </w:r>
      <w:r w:rsidR="00E11CC5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desde 2008 a la actualidad y </w:t>
      </w:r>
      <w:r w:rsid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>r</w:t>
      </w:r>
      <w:r w:rsidR="00E11CC5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>epresentante ante el Comité Directivo del Programa de Pequeñas</w:t>
      </w:r>
      <w:r w:rsid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 xml:space="preserve"> </w:t>
      </w:r>
      <w:r w:rsidR="00E11CC5" w:rsidRPr="00E11CC5">
        <w:rPr>
          <w:rFonts w:ascii="Century Schoolbook" w:hAnsi="Century Schoolbook"/>
          <w:color w:val="767171" w:themeColor="background2" w:themeShade="80"/>
          <w:sz w:val="24"/>
          <w:szCs w:val="24"/>
        </w:rPr>
        <w:t>Donaciones de Naciones Unidas.</w:t>
      </w:r>
      <w:bookmarkStart w:id="0" w:name="_GoBack"/>
      <w:bookmarkEnd w:id="0"/>
    </w:p>
    <w:p w:rsidR="002B59FA" w:rsidRPr="00E11CC5" w:rsidRDefault="002B59FA" w:rsidP="00E424E5">
      <w:pPr>
        <w:jc w:val="both"/>
        <w:rPr>
          <w:rFonts w:ascii="Century Schoolbook" w:eastAsia="Batang" w:hAnsi="Century Schoolbook" w:cs="Garamond"/>
          <w:color w:val="767171" w:themeColor="background2" w:themeShade="80"/>
          <w:sz w:val="24"/>
          <w:szCs w:val="24"/>
          <w:lang w:val="es-ES" w:eastAsia="zh-CN"/>
        </w:rPr>
      </w:pPr>
    </w:p>
    <w:sectPr w:rsidR="002B59FA" w:rsidRPr="00E11C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96C6897"/>
    <w:multiLevelType w:val="hybridMultilevel"/>
    <w:tmpl w:val="90CA0560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A661AC">
      <w:numFmt w:val="bullet"/>
      <w:lvlText w:val="-"/>
      <w:lvlJc w:val="left"/>
      <w:pPr>
        <w:ind w:left="1080" w:hanging="360"/>
      </w:pPr>
      <w:rPr>
        <w:rFonts w:ascii="Book Antiqua" w:eastAsia="Century Schoolbook" w:hAnsi="Book Antiqua" w:cs="Garamond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E5"/>
    <w:rsid w:val="002B59FA"/>
    <w:rsid w:val="00E11CC5"/>
    <w:rsid w:val="00E424E5"/>
    <w:rsid w:val="00ED7FC2"/>
    <w:rsid w:val="00F0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99B3D"/>
  <w15:chartTrackingRefBased/>
  <w15:docId w15:val="{6B96D91B-E3C9-436F-9CF9-763D4671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424E5"/>
    <w:pPr>
      <w:suppressAutoHyphens/>
      <w:spacing w:after="120" w:line="276" w:lineRule="auto"/>
    </w:pPr>
    <w:rPr>
      <w:rFonts w:ascii="Century Schoolbook" w:eastAsia="Century Schoolbook" w:hAnsi="Century Schoolbook" w:cs="Times New Roman"/>
      <w:color w:val="575F6D"/>
      <w:sz w:val="20"/>
      <w:szCs w:val="20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E424E5"/>
    <w:rPr>
      <w:rFonts w:ascii="Century Schoolbook" w:eastAsia="Century Schoolbook" w:hAnsi="Century Schoolbook" w:cs="Times New Roman"/>
      <w:color w:val="575F6D"/>
      <w:sz w:val="20"/>
      <w:szCs w:val="20"/>
      <w:lang w:val="es-ES" w:eastAsia="zh-CN"/>
    </w:rPr>
  </w:style>
  <w:style w:type="character" w:customStyle="1" w:styleId="WW8Num1z0">
    <w:name w:val="WW8Num1z0"/>
    <w:rsid w:val="00ED7FC2"/>
  </w:style>
  <w:style w:type="paragraph" w:customStyle="1" w:styleId="Objetivo">
    <w:name w:val="Objetivo"/>
    <w:basedOn w:val="Normal"/>
    <w:next w:val="Textoindependiente"/>
    <w:rsid w:val="00ED7FC2"/>
    <w:pPr>
      <w:suppressAutoHyphens/>
      <w:spacing w:before="60" w:after="220" w:line="220" w:lineRule="atLeast"/>
      <w:jc w:val="both"/>
    </w:pPr>
    <w:rPr>
      <w:rFonts w:ascii="Garamond" w:eastAsia="Batang" w:hAnsi="Garamond" w:cs="Garamond"/>
      <w:szCs w:val="20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</dc:creator>
  <cp:keywords/>
  <dc:description/>
  <cp:lastModifiedBy>Turismo</cp:lastModifiedBy>
  <cp:revision>1</cp:revision>
  <dcterms:created xsi:type="dcterms:W3CDTF">2016-05-23T22:35:00Z</dcterms:created>
  <dcterms:modified xsi:type="dcterms:W3CDTF">2016-05-23T23:11:00Z</dcterms:modified>
</cp:coreProperties>
</file>