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45CE1" w14:textId="220A35A3" w:rsidR="005C172E" w:rsidRPr="00BA20E6" w:rsidRDefault="00BA20E6" w:rsidP="008E50CF">
      <w:pPr>
        <w:spacing w:before="240" w:after="240"/>
        <w:jc w:val="center"/>
        <w:rPr>
          <w:rFonts w:ascii="Avenir Next" w:hAnsi="Avenir Next"/>
          <w:b/>
          <w:sz w:val="24"/>
          <w:szCs w:val="24"/>
          <w:lang w:val="es-CR"/>
        </w:rPr>
      </w:pPr>
      <w:r w:rsidRPr="00BA20E6">
        <w:rPr>
          <w:rFonts w:ascii="Avenir Next" w:hAnsi="Avenir Next"/>
          <w:b/>
          <w:sz w:val="24"/>
          <w:szCs w:val="24"/>
          <w:lang w:val="es-CR"/>
        </w:rPr>
        <w:t xml:space="preserve">Iconografía de </w:t>
      </w:r>
      <w:r w:rsidR="00175CCE">
        <w:rPr>
          <w:rFonts w:ascii="Avenir Next" w:hAnsi="Avenir Next"/>
          <w:b/>
          <w:sz w:val="24"/>
          <w:szCs w:val="24"/>
          <w:lang w:val="es-CR"/>
        </w:rPr>
        <w:t>s</w:t>
      </w:r>
      <w:r w:rsidRPr="00BA20E6">
        <w:rPr>
          <w:rFonts w:ascii="Avenir Next" w:hAnsi="Avenir Next"/>
          <w:b/>
          <w:sz w:val="24"/>
          <w:szCs w:val="24"/>
          <w:lang w:val="es-CR"/>
        </w:rPr>
        <w:t>an José en Costa Rica</w:t>
      </w:r>
    </w:p>
    <w:p w14:paraId="421BDDBC" w14:textId="77777777" w:rsidR="005C172E" w:rsidRPr="00BA20E6" w:rsidRDefault="0050480C">
      <w:pPr>
        <w:spacing w:before="240" w:after="240"/>
        <w:jc w:val="center"/>
        <w:rPr>
          <w:rFonts w:ascii="Avenir Next" w:hAnsi="Avenir Next"/>
          <w:b/>
          <w:sz w:val="24"/>
          <w:szCs w:val="24"/>
        </w:rPr>
      </w:pPr>
      <w:r w:rsidRPr="00BA20E6">
        <w:rPr>
          <w:rFonts w:ascii="Avenir Next" w:hAnsi="Avenir Next"/>
          <w:b/>
        </w:rPr>
        <w:t>Iconography of S</w:t>
      </w:r>
      <w:r w:rsidR="00B31909" w:rsidRPr="00BA20E6">
        <w:rPr>
          <w:rFonts w:ascii="Avenir Next" w:hAnsi="Avenir Next"/>
          <w:b/>
        </w:rPr>
        <w:t>aint Joseph in Costa Rica</w:t>
      </w:r>
    </w:p>
    <w:p w14:paraId="6A8B1E8B" w14:textId="5ADE3AFF" w:rsidR="005C172E" w:rsidRDefault="00B31909" w:rsidP="00BA20E6">
      <w:pPr>
        <w:spacing w:before="240" w:after="240"/>
        <w:jc w:val="center"/>
        <w:rPr>
          <w:b/>
          <w:sz w:val="20"/>
          <w:szCs w:val="20"/>
        </w:rPr>
      </w:pPr>
      <w:r>
        <w:rPr>
          <w:b/>
          <w:sz w:val="20"/>
          <w:szCs w:val="20"/>
        </w:rPr>
        <w:t xml:space="preserve"> </w:t>
      </w:r>
    </w:p>
    <w:p w14:paraId="761FA950" w14:textId="77777777" w:rsidR="005C172E" w:rsidRPr="00BA20E6" w:rsidRDefault="00B31909" w:rsidP="00BA20E6">
      <w:pPr>
        <w:pStyle w:val="Sinespaciado"/>
        <w:jc w:val="right"/>
        <w:rPr>
          <w:rFonts w:ascii="Avenir Next" w:hAnsi="Avenir Next"/>
          <w:sz w:val="24"/>
          <w:szCs w:val="24"/>
          <w:lang w:val="es-CR"/>
        </w:rPr>
      </w:pPr>
      <w:r>
        <w:rPr>
          <w:b/>
          <w:sz w:val="20"/>
          <w:szCs w:val="20"/>
        </w:rPr>
        <w:t xml:space="preserve"> </w:t>
      </w:r>
      <w:r>
        <w:t xml:space="preserve"> </w:t>
      </w:r>
      <w:r w:rsidRPr="00BA20E6">
        <w:rPr>
          <w:rFonts w:ascii="Avenir Next" w:hAnsi="Avenir Next"/>
          <w:sz w:val="24"/>
          <w:szCs w:val="24"/>
          <w:lang w:val="es-CR"/>
        </w:rPr>
        <w:t>Luis Carlos Bonilla Soto</w:t>
      </w:r>
    </w:p>
    <w:p w14:paraId="37AF54B4" w14:textId="5470758C" w:rsidR="005C172E" w:rsidRPr="00BA20E6" w:rsidRDefault="00B31909" w:rsidP="00BA20E6">
      <w:pPr>
        <w:pStyle w:val="Sinespaciado"/>
        <w:jc w:val="right"/>
        <w:rPr>
          <w:rFonts w:ascii="Avenir Next" w:hAnsi="Avenir Next"/>
          <w:i/>
          <w:sz w:val="24"/>
          <w:szCs w:val="24"/>
          <w:lang w:val="es-CR"/>
        </w:rPr>
      </w:pPr>
      <w:r w:rsidRPr="00BA20E6">
        <w:rPr>
          <w:rFonts w:ascii="Avenir Next" w:hAnsi="Avenir Next"/>
          <w:i/>
          <w:sz w:val="24"/>
          <w:szCs w:val="24"/>
          <w:lang w:val="es-CR"/>
        </w:rPr>
        <w:t xml:space="preserve">Curia Metropolitana de San José, </w:t>
      </w:r>
      <w:r w:rsidR="00CA0F75">
        <w:rPr>
          <w:rFonts w:ascii="Avenir Next" w:hAnsi="Avenir Next"/>
          <w:i/>
          <w:sz w:val="24"/>
          <w:szCs w:val="24"/>
          <w:lang w:val="es-CR"/>
        </w:rPr>
        <w:t xml:space="preserve">San José, </w:t>
      </w:r>
      <w:r w:rsidRPr="00BA20E6">
        <w:rPr>
          <w:rFonts w:ascii="Avenir Next" w:hAnsi="Avenir Next"/>
          <w:i/>
          <w:sz w:val="24"/>
          <w:szCs w:val="24"/>
          <w:lang w:val="es-CR"/>
        </w:rPr>
        <w:t>Costa Rica</w:t>
      </w:r>
    </w:p>
    <w:p w14:paraId="5C5153EE" w14:textId="432056A9" w:rsidR="005C172E" w:rsidRDefault="00F70217" w:rsidP="00BA20E6">
      <w:pPr>
        <w:pStyle w:val="Sinespaciado"/>
        <w:jc w:val="right"/>
        <w:rPr>
          <w:rFonts w:ascii="Avenir Next" w:hAnsi="Avenir Next"/>
          <w:sz w:val="24"/>
          <w:szCs w:val="24"/>
          <w:lang w:val="es-CR"/>
        </w:rPr>
      </w:pPr>
      <w:hyperlink r:id="rId8" w:history="1">
        <w:r w:rsidR="00BA20E6" w:rsidRPr="00582102">
          <w:rPr>
            <w:rStyle w:val="Hipervnculo"/>
            <w:rFonts w:ascii="Avenir Next" w:hAnsi="Avenir Next"/>
            <w:sz w:val="24"/>
            <w:szCs w:val="24"/>
            <w:lang w:val="es-CR"/>
          </w:rPr>
          <w:t>lcbonillasoto@gmail.com</w:t>
        </w:r>
      </w:hyperlink>
      <w:r w:rsidR="00BA20E6">
        <w:rPr>
          <w:rFonts w:ascii="Avenir Next" w:hAnsi="Avenir Next"/>
          <w:sz w:val="24"/>
          <w:szCs w:val="24"/>
          <w:lang w:val="es-CR"/>
        </w:rPr>
        <w:t xml:space="preserve"> </w:t>
      </w:r>
    </w:p>
    <w:p w14:paraId="4AA9731A" w14:textId="77777777" w:rsidR="00BA20E6" w:rsidRPr="00BA20E6" w:rsidRDefault="00BA20E6" w:rsidP="00BA20E6">
      <w:pPr>
        <w:pStyle w:val="Sinespaciado"/>
        <w:jc w:val="right"/>
        <w:rPr>
          <w:rFonts w:ascii="Avenir Next" w:hAnsi="Avenir Next"/>
          <w:sz w:val="24"/>
          <w:szCs w:val="24"/>
          <w:lang w:val="es-CR"/>
        </w:rPr>
      </w:pPr>
    </w:p>
    <w:p w14:paraId="05DD1F64" w14:textId="732C0444" w:rsidR="00BA20E6" w:rsidRPr="00497733" w:rsidRDefault="00BA20E6" w:rsidP="00BA20E6">
      <w:pPr>
        <w:pStyle w:val="Sinespaciado"/>
        <w:rPr>
          <w:rFonts w:ascii="Avenir Next" w:hAnsi="Avenir Next"/>
          <w:b/>
          <w:sz w:val="18"/>
          <w:lang w:val="es-CR"/>
        </w:rPr>
      </w:pPr>
      <w:r w:rsidRPr="00497733">
        <w:rPr>
          <w:rFonts w:ascii="Avenir Next" w:hAnsi="Avenir Next"/>
          <w:b/>
          <w:sz w:val="18"/>
          <w:lang w:val="es-CR"/>
        </w:rPr>
        <w:t>Recibido:</w:t>
      </w:r>
      <w:r w:rsidRPr="00497733">
        <w:rPr>
          <w:rFonts w:ascii="Avenir Next" w:hAnsi="Avenir Next"/>
          <w:sz w:val="18"/>
          <w:lang w:val="es-CR"/>
        </w:rPr>
        <w:t xml:space="preserve"> </w:t>
      </w:r>
      <w:r w:rsidR="000660DD">
        <w:rPr>
          <w:rFonts w:ascii="Avenir Next" w:hAnsi="Avenir Next"/>
          <w:sz w:val="18"/>
          <w:lang w:val="es-CR"/>
        </w:rPr>
        <w:t>01</w:t>
      </w:r>
      <w:r>
        <w:rPr>
          <w:rFonts w:ascii="Avenir Next" w:hAnsi="Avenir Next"/>
          <w:sz w:val="18"/>
          <w:lang w:val="es-CR"/>
        </w:rPr>
        <w:t xml:space="preserve"> de </w:t>
      </w:r>
      <w:r w:rsidR="000660DD">
        <w:rPr>
          <w:rFonts w:ascii="Avenir Next" w:hAnsi="Avenir Next"/>
          <w:sz w:val="18"/>
          <w:lang w:val="es-CR"/>
        </w:rPr>
        <w:t>junio</w:t>
      </w:r>
      <w:r>
        <w:rPr>
          <w:rFonts w:ascii="Avenir Next" w:hAnsi="Avenir Next"/>
          <w:sz w:val="18"/>
          <w:lang w:val="es-CR"/>
        </w:rPr>
        <w:t xml:space="preserve"> de 2022.</w:t>
      </w:r>
    </w:p>
    <w:p w14:paraId="0F09FCA0" w14:textId="7AD5FF79" w:rsidR="00BA20E6" w:rsidRPr="00A77CA2" w:rsidRDefault="00BA20E6" w:rsidP="00BA20E6">
      <w:pPr>
        <w:pStyle w:val="Sinespaciado"/>
        <w:rPr>
          <w:rFonts w:ascii="Avenir Next" w:hAnsi="Avenir Next"/>
          <w:sz w:val="18"/>
          <w:lang w:val="es-CR"/>
        </w:rPr>
      </w:pPr>
      <w:r w:rsidRPr="00497733">
        <w:rPr>
          <w:rFonts w:ascii="Avenir Next" w:hAnsi="Avenir Next"/>
          <w:b/>
          <w:sz w:val="18"/>
          <w:lang w:val="es-CR"/>
        </w:rPr>
        <w:t>Aprobado:</w:t>
      </w:r>
      <w:r w:rsidR="00ED5682">
        <w:rPr>
          <w:rFonts w:ascii="Avenir Next" w:hAnsi="Avenir Next"/>
          <w:b/>
          <w:sz w:val="18"/>
          <w:lang w:val="es-CR"/>
        </w:rPr>
        <w:t xml:space="preserve"> </w:t>
      </w:r>
      <w:r w:rsidR="00ED5682" w:rsidRPr="00ED5682">
        <w:rPr>
          <w:rFonts w:ascii="Avenir Next" w:hAnsi="Avenir Next"/>
          <w:bCs/>
          <w:sz w:val="18"/>
          <w:lang w:val="es-CR"/>
        </w:rPr>
        <w:t>20 de octubre de 2022.</w:t>
      </w:r>
      <w:r w:rsidRPr="00497733">
        <w:rPr>
          <w:rFonts w:ascii="Avenir Next" w:hAnsi="Avenir Next"/>
          <w:sz w:val="18"/>
          <w:lang w:val="es-CR"/>
        </w:rPr>
        <w:t xml:space="preserve"> </w:t>
      </w:r>
      <w:r>
        <w:rPr>
          <w:rFonts w:ascii="Avenir Next" w:hAnsi="Avenir Next"/>
          <w:b/>
          <w:color w:val="1A1A1A"/>
          <w:sz w:val="18"/>
          <w:szCs w:val="18"/>
          <w:lang w:val="es-ES"/>
        </w:rPr>
        <w:t xml:space="preserve">                   </w:t>
      </w:r>
    </w:p>
    <w:p w14:paraId="32EB62AD" w14:textId="7EB6D065" w:rsidR="00BA20E6" w:rsidRDefault="00F55DD2" w:rsidP="00BA20E6">
      <w:pPr>
        <w:widowControl w:val="0"/>
        <w:autoSpaceDE w:val="0"/>
        <w:autoSpaceDN w:val="0"/>
        <w:adjustRightInd w:val="0"/>
        <w:jc w:val="both"/>
        <w:rPr>
          <w:rFonts w:ascii="Avenir Next" w:hAnsi="Avenir Next"/>
          <w:b/>
          <w:color w:val="1A1A1A"/>
          <w:sz w:val="18"/>
          <w:szCs w:val="18"/>
          <w:lang w:val="es-ES"/>
        </w:rPr>
      </w:pPr>
      <w:r>
        <w:rPr>
          <w:rFonts w:ascii="Liberation Serif" w:hAnsi="Liberation Serif" w:cs="Mangal"/>
          <w:noProof/>
          <w:sz w:val="24"/>
          <w:szCs w:val="24"/>
          <w:lang w:val="es-CR"/>
        </w:rPr>
        <mc:AlternateContent>
          <mc:Choice Requires="wps">
            <w:drawing>
              <wp:anchor distT="0" distB="0" distL="114300" distR="114300" simplePos="0" relativeHeight="251659264" behindDoc="0" locked="0" layoutInCell="1" allowOverlap="1" wp14:anchorId="2B751D3F" wp14:editId="73C3A140">
                <wp:simplePos x="0" y="0"/>
                <wp:positionH relativeFrom="margin">
                  <wp:align>left</wp:align>
                </wp:positionH>
                <wp:positionV relativeFrom="paragraph">
                  <wp:posOffset>8255</wp:posOffset>
                </wp:positionV>
                <wp:extent cx="1944370" cy="1857375"/>
                <wp:effectExtent l="0" t="0" r="0" b="9525"/>
                <wp:wrapThrough wrapText="bothSides">
                  <wp:wrapPolygon edited="0">
                    <wp:start x="0" y="0"/>
                    <wp:lineTo x="0" y="21489"/>
                    <wp:lineTo x="21374" y="21489"/>
                    <wp:lineTo x="21374" y="0"/>
                    <wp:lineTo x="0" y="0"/>
                  </wp:wrapPolygon>
                </wp:wrapThrough>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4370" cy="185737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92E1B" w14:textId="77777777" w:rsidR="009C4756" w:rsidRDefault="009C4756" w:rsidP="00BA20E6">
                            <w:pPr>
                              <w:jc w:val="both"/>
                              <w:rPr>
                                <w:rFonts w:ascii="Avenir Next" w:hAnsi="Avenir Next"/>
                                <w:sz w:val="18"/>
                                <w:szCs w:val="18"/>
                                <w:lang w:val="es-CR"/>
                              </w:rPr>
                            </w:pPr>
                            <w:bookmarkStart w:id="0" w:name="_GoBack"/>
                            <w:r w:rsidRPr="00BA20E6">
                              <w:rPr>
                                <w:rFonts w:ascii="Avenir Next" w:hAnsi="Avenir Next"/>
                                <w:sz w:val="18"/>
                                <w:szCs w:val="18"/>
                                <w:lang w:val="es-CR"/>
                              </w:rPr>
                              <w:t>Luis Carlos Bonilla Soto</w:t>
                            </w:r>
                            <w:r>
                              <w:rPr>
                                <w:rFonts w:ascii="Avenir Next" w:hAnsi="Avenir Next"/>
                                <w:sz w:val="18"/>
                                <w:szCs w:val="18"/>
                                <w:lang w:val="es-CR"/>
                              </w:rPr>
                              <w:t>.</w:t>
                            </w:r>
                          </w:p>
                          <w:p w14:paraId="6D7A1D13" w14:textId="06B80BCB" w:rsidR="009C4756" w:rsidRPr="000420AD" w:rsidRDefault="009C4756" w:rsidP="00BA20E6">
                            <w:pPr>
                              <w:jc w:val="both"/>
                              <w:rPr>
                                <w:rFonts w:ascii="Avenir Next" w:hAnsi="Avenir Next"/>
                                <w:sz w:val="18"/>
                                <w:szCs w:val="18"/>
                                <w:lang w:val="es-CR"/>
                              </w:rPr>
                            </w:pPr>
                            <w:r w:rsidRPr="00BA20E6">
                              <w:rPr>
                                <w:rFonts w:ascii="Avenir Next" w:hAnsi="Avenir Next"/>
                                <w:sz w:val="18"/>
                                <w:szCs w:val="18"/>
                                <w:lang w:val="es-CR"/>
                              </w:rPr>
                              <w:t>Licenciado en Sociología por la Universidad de Costa Rica. Investigador de Arte Sacro y Piedad Popular en la Curia Metropolitana de San José, Costa Rica y docente en la Universidad Estatal a Distancia.</w:t>
                            </w:r>
                            <w:bookmarkEnd w:id="0"/>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51D3F" id="_x0000_t202" coordsize="21600,21600" o:spt="202" path="m,l,21600r21600,l21600,xe">
                <v:stroke joinstyle="miter"/>
                <v:path gradientshapeok="t" o:connecttype="rect"/>
              </v:shapetype>
              <v:shape id="Cuadro de texto 45" o:spid="_x0000_s1026" type="#_x0000_t202" style="position:absolute;left:0;text-align:left;margin-left:0;margin-top:.65pt;width:153.1pt;height:14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" fillcolor="#f2f2f2 [3052]" stroked="f">
                <v:path arrowok="t"/>
                <v:textbox inset=",7.2pt,,7.2pt">
                  <w:txbxContent>
                    <w:p w14:paraId="5DA92E1B" w14:textId="77777777" w:rsidR="009C4756" w:rsidRDefault="009C4756" w:rsidP="00BA20E6">
                      <w:pPr>
                        <w:jc w:val="both"/>
                        <w:rPr>
                          <w:rFonts w:ascii="Avenir Next" w:hAnsi="Avenir Next"/>
                          <w:sz w:val="18"/>
                          <w:szCs w:val="18"/>
                          <w:lang w:val="es-CR"/>
                        </w:rPr>
                      </w:pPr>
                      <w:bookmarkStart w:id="1" w:name="_GoBack"/>
                      <w:r w:rsidRPr="00BA20E6">
                        <w:rPr>
                          <w:rFonts w:ascii="Avenir Next" w:hAnsi="Avenir Next"/>
                          <w:sz w:val="18"/>
                          <w:szCs w:val="18"/>
                          <w:lang w:val="es-CR"/>
                        </w:rPr>
                        <w:t>Luis Carlos Bonilla Soto</w:t>
                      </w:r>
                      <w:r>
                        <w:rPr>
                          <w:rFonts w:ascii="Avenir Next" w:hAnsi="Avenir Next"/>
                          <w:sz w:val="18"/>
                          <w:szCs w:val="18"/>
                          <w:lang w:val="es-CR"/>
                        </w:rPr>
                        <w:t>.</w:t>
                      </w:r>
                    </w:p>
                    <w:p w14:paraId="6D7A1D13" w14:textId="06B80BCB" w:rsidR="009C4756" w:rsidRPr="000420AD" w:rsidRDefault="009C4756" w:rsidP="00BA20E6">
                      <w:pPr>
                        <w:jc w:val="both"/>
                        <w:rPr>
                          <w:rFonts w:ascii="Avenir Next" w:hAnsi="Avenir Next"/>
                          <w:sz w:val="18"/>
                          <w:szCs w:val="18"/>
                          <w:lang w:val="es-CR"/>
                        </w:rPr>
                      </w:pPr>
                      <w:r w:rsidRPr="00BA20E6">
                        <w:rPr>
                          <w:rFonts w:ascii="Avenir Next" w:hAnsi="Avenir Next"/>
                          <w:sz w:val="18"/>
                          <w:szCs w:val="18"/>
                          <w:lang w:val="es-CR"/>
                        </w:rPr>
                        <w:t>Licenciado en Sociología por la Universidad de Costa Rica. Investigador de Arte Sacro y Piedad Popular en la Curia Metropolitana de San José, Costa Rica y docente en la Universidad Estatal a Distancia.</w:t>
                      </w:r>
                      <w:bookmarkEnd w:id="1"/>
                    </w:p>
                  </w:txbxContent>
                </v:textbox>
                <w10:wrap type="through" anchorx="margin"/>
              </v:shape>
            </w:pict>
          </mc:Fallback>
        </mc:AlternateContent>
      </w:r>
      <w:r w:rsidR="00BA20E6" w:rsidRPr="00DB566C">
        <w:rPr>
          <w:rFonts w:ascii="Avenir Next" w:hAnsi="Avenir Next"/>
          <w:b/>
          <w:color w:val="1A1A1A"/>
          <w:sz w:val="18"/>
          <w:szCs w:val="18"/>
          <w:lang w:val="es-ES"/>
        </w:rPr>
        <w:t>RESUMEN</w:t>
      </w:r>
    </w:p>
    <w:p w14:paraId="0CB5FD6F" w14:textId="5C37FD38" w:rsidR="00BA20E6" w:rsidRPr="00BA20E6" w:rsidRDefault="00BA20E6" w:rsidP="00BA20E6">
      <w:pPr>
        <w:widowControl w:val="0"/>
        <w:autoSpaceDE w:val="0"/>
        <w:autoSpaceDN w:val="0"/>
        <w:adjustRightInd w:val="0"/>
        <w:jc w:val="both"/>
        <w:rPr>
          <w:rFonts w:ascii="Avenir Next" w:hAnsi="Avenir Next"/>
          <w:b/>
          <w:color w:val="1A1A1A"/>
          <w:sz w:val="18"/>
          <w:szCs w:val="18"/>
          <w:lang w:val="es-ES"/>
        </w:rPr>
      </w:pPr>
      <w:r w:rsidRPr="00BA20E6">
        <w:rPr>
          <w:rFonts w:ascii="Avenir Next" w:eastAsia="TimesNewRomanPS" w:hAnsi="Avenir Next"/>
          <w:bCs/>
          <w:sz w:val="18"/>
          <w:szCs w:val="18"/>
          <w:lang w:val="es-EC"/>
        </w:rPr>
        <w:t xml:space="preserve">El artículo expone las formas de representación de san José en </w:t>
      </w:r>
      <w:r w:rsidRPr="002353F6">
        <w:rPr>
          <w:rFonts w:ascii="Avenir Next" w:eastAsia="TimesNewRomanPS" w:hAnsi="Avenir Next"/>
          <w:bCs/>
          <w:sz w:val="18"/>
          <w:szCs w:val="18"/>
          <w:lang w:val="es-EC"/>
        </w:rPr>
        <w:t>diferentes obras</w:t>
      </w:r>
      <w:r w:rsidRPr="00BA20E6">
        <w:rPr>
          <w:rFonts w:ascii="Avenir Next" w:eastAsia="TimesNewRomanPS" w:hAnsi="Avenir Next"/>
          <w:bCs/>
          <w:sz w:val="18"/>
          <w:szCs w:val="18"/>
          <w:lang w:val="es-EC"/>
        </w:rPr>
        <w:t xml:space="preserve"> de arte de la Iglesia </w:t>
      </w:r>
      <w:r w:rsidR="00B21671">
        <w:rPr>
          <w:rFonts w:ascii="Avenir Next" w:eastAsia="TimesNewRomanPS" w:hAnsi="Avenir Next"/>
          <w:bCs/>
          <w:sz w:val="18"/>
          <w:szCs w:val="18"/>
          <w:lang w:val="es-EC"/>
        </w:rPr>
        <w:t>c</w:t>
      </w:r>
      <w:r w:rsidRPr="00BA20E6">
        <w:rPr>
          <w:rFonts w:ascii="Avenir Next" w:eastAsia="TimesNewRomanPS" w:hAnsi="Avenir Next"/>
          <w:bCs/>
          <w:sz w:val="18"/>
          <w:szCs w:val="18"/>
          <w:lang w:val="es-EC"/>
        </w:rPr>
        <w:t xml:space="preserve">atólica en Costa Rica, se incluyen </w:t>
      </w:r>
      <w:r w:rsidR="00AE5FAC">
        <w:rPr>
          <w:rFonts w:ascii="Avenir Next" w:eastAsia="TimesNewRomanPS" w:hAnsi="Avenir Next"/>
          <w:bCs/>
          <w:sz w:val="18"/>
          <w:szCs w:val="18"/>
          <w:lang w:val="es-EC"/>
        </w:rPr>
        <w:t xml:space="preserve">las </w:t>
      </w:r>
      <w:r w:rsidRPr="00BA20E6">
        <w:rPr>
          <w:rFonts w:ascii="Avenir Next" w:eastAsia="TimesNewRomanPS" w:hAnsi="Avenir Next"/>
          <w:bCs/>
          <w:sz w:val="18"/>
          <w:szCs w:val="18"/>
          <w:lang w:val="es-EC"/>
        </w:rPr>
        <w:t xml:space="preserve">existentes en </w:t>
      </w:r>
      <w:r w:rsidR="00AE5FAC">
        <w:rPr>
          <w:rFonts w:ascii="Avenir Next" w:eastAsia="TimesNewRomanPS" w:hAnsi="Avenir Next"/>
          <w:bCs/>
          <w:sz w:val="18"/>
          <w:szCs w:val="18"/>
          <w:lang w:val="es-EC"/>
        </w:rPr>
        <w:t>iglesias</w:t>
      </w:r>
      <w:r w:rsidRPr="00BA20E6">
        <w:rPr>
          <w:rFonts w:ascii="Avenir Next" w:eastAsia="TimesNewRomanPS" w:hAnsi="Avenir Next"/>
          <w:bCs/>
          <w:sz w:val="18"/>
          <w:szCs w:val="18"/>
          <w:lang w:val="es-EC"/>
        </w:rPr>
        <w:t xml:space="preserve"> donde se le rinde especial devoción al santo y otros lugares donde su figura es utilizada de modo ornamental meramente. De esta forma</w:t>
      </w:r>
      <w:r w:rsidR="002C430D">
        <w:rPr>
          <w:rFonts w:ascii="Avenir Next" w:eastAsia="TimesNewRomanPS" w:hAnsi="Avenir Next"/>
          <w:bCs/>
          <w:sz w:val="18"/>
          <w:szCs w:val="18"/>
          <w:lang w:val="es-EC"/>
        </w:rPr>
        <w:t>,</w:t>
      </w:r>
      <w:r w:rsidRPr="00BA20E6">
        <w:rPr>
          <w:rFonts w:ascii="Avenir Next" w:eastAsia="TimesNewRomanPS" w:hAnsi="Avenir Next"/>
          <w:bCs/>
          <w:sz w:val="18"/>
          <w:szCs w:val="18"/>
          <w:lang w:val="es-EC"/>
        </w:rPr>
        <w:t xml:space="preserve"> el artículo es un esfuerzo teórico y metodológico</w:t>
      </w:r>
      <w:r w:rsidR="002C430D">
        <w:rPr>
          <w:rFonts w:ascii="Avenir Next" w:eastAsia="TimesNewRomanPS" w:hAnsi="Avenir Next"/>
          <w:bCs/>
          <w:sz w:val="18"/>
          <w:szCs w:val="18"/>
          <w:lang w:val="es-EC"/>
        </w:rPr>
        <w:t>,</w:t>
      </w:r>
      <w:r w:rsidRPr="00BA20E6">
        <w:rPr>
          <w:rFonts w:ascii="Avenir Next" w:eastAsia="TimesNewRomanPS" w:hAnsi="Avenir Next"/>
          <w:bCs/>
          <w:sz w:val="18"/>
          <w:szCs w:val="18"/>
          <w:lang w:val="es-EC"/>
        </w:rPr>
        <w:t xml:space="preserve"> que busca comprender la iconografía de san José a través de la historia del cristianismo en el territorio costarricense. Para ello se hace una lectura global de 155 </w:t>
      </w:r>
      <w:r w:rsidR="00C84C8F">
        <w:rPr>
          <w:rFonts w:ascii="Avenir Next" w:eastAsia="TimesNewRomanPS" w:hAnsi="Avenir Next"/>
          <w:bCs/>
          <w:sz w:val="18"/>
          <w:szCs w:val="18"/>
          <w:lang w:val="es-EC"/>
        </w:rPr>
        <w:t xml:space="preserve">representaciones </w:t>
      </w:r>
      <w:r w:rsidR="00AE5FAC">
        <w:rPr>
          <w:rFonts w:ascii="Avenir Next" w:eastAsia="TimesNewRomanPS" w:hAnsi="Avenir Next"/>
          <w:bCs/>
          <w:sz w:val="18"/>
          <w:szCs w:val="18"/>
          <w:lang w:val="es-EC"/>
        </w:rPr>
        <w:t>artísticas</w:t>
      </w:r>
      <w:r w:rsidRPr="00BA20E6">
        <w:rPr>
          <w:rFonts w:ascii="Avenir Next" w:eastAsia="TimesNewRomanPS" w:hAnsi="Avenir Next"/>
          <w:bCs/>
          <w:sz w:val="18"/>
          <w:szCs w:val="18"/>
          <w:lang w:val="es-EC"/>
        </w:rPr>
        <w:t>, las que incluyen esculturas, vidrieras y pinturas que presentan al personaje religioso como tema principal o en su rol secundario en la composición de cada obra.</w:t>
      </w:r>
    </w:p>
    <w:p w14:paraId="11295FDE" w14:textId="27997466" w:rsidR="006C6DE3" w:rsidRDefault="00BA20E6" w:rsidP="006C6DE3">
      <w:pPr>
        <w:spacing w:before="240" w:after="240"/>
        <w:rPr>
          <w:lang w:val="es-CR"/>
        </w:rPr>
      </w:pPr>
      <w:r w:rsidRPr="006C6DE3">
        <w:rPr>
          <w:rFonts w:ascii="Avenir Next" w:eastAsia="TimesNewRomanPS" w:hAnsi="Avenir Next"/>
          <w:b/>
          <w:sz w:val="18"/>
          <w:szCs w:val="18"/>
          <w:lang w:val="es-EC"/>
        </w:rPr>
        <w:t>Palabras clave:</w:t>
      </w:r>
      <w:r w:rsidRPr="00BA20E6">
        <w:rPr>
          <w:rFonts w:ascii="Avenir Next" w:eastAsia="TimesNewRomanPS" w:hAnsi="Avenir Next"/>
          <w:bCs/>
          <w:sz w:val="18"/>
          <w:szCs w:val="18"/>
          <w:lang w:val="es-EC"/>
        </w:rPr>
        <w:t xml:space="preserve"> </w:t>
      </w:r>
      <w:r w:rsidR="00F66D9C">
        <w:rPr>
          <w:rFonts w:ascii="Avenir Next" w:eastAsia="TimesNewRomanPS" w:hAnsi="Avenir Next"/>
          <w:bCs/>
          <w:sz w:val="18"/>
          <w:szCs w:val="18"/>
          <w:lang w:val="es-EC"/>
        </w:rPr>
        <w:t>s</w:t>
      </w:r>
      <w:r w:rsidRPr="00BA20E6">
        <w:rPr>
          <w:rFonts w:ascii="Avenir Next" w:eastAsia="TimesNewRomanPS" w:hAnsi="Avenir Next"/>
          <w:bCs/>
          <w:sz w:val="18"/>
          <w:szCs w:val="18"/>
          <w:lang w:val="es-EC"/>
        </w:rPr>
        <w:t>an José</w:t>
      </w:r>
      <w:r w:rsidR="006C6DE3">
        <w:rPr>
          <w:rFonts w:ascii="Avenir Next" w:eastAsia="TimesNewRomanPS" w:hAnsi="Avenir Next"/>
          <w:bCs/>
          <w:sz w:val="18"/>
          <w:szCs w:val="18"/>
          <w:lang w:val="es-EC"/>
        </w:rPr>
        <w:t>;</w:t>
      </w:r>
      <w:r w:rsidRPr="00BA20E6">
        <w:rPr>
          <w:rFonts w:ascii="Avenir Next" w:eastAsia="TimesNewRomanPS" w:hAnsi="Avenir Next"/>
          <w:bCs/>
          <w:sz w:val="18"/>
          <w:szCs w:val="18"/>
          <w:lang w:val="es-EC"/>
        </w:rPr>
        <w:t xml:space="preserve"> iconografía</w:t>
      </w:r>
      <w:r w:rsidR="006C6DE3">
        <w:rPr>
          <w:rFonts w:ascii="Avenir Next" w:eastAsia="TimesNewRomanPS" w:hAnsi="Avenir Next"/>
          <w:bCs/>
          <w:sz w:val="18"/>
          <w:szCs w:val="18"/>
          <w:lang w:val="es-EC"/>
        </w:rPr>
        <w:t>;</w:t>
      </w:r>
      <w:r w:rsidRPr="00BA20E6">
        <w:rPr>
          <w:rFonts w:ascii="Avenir Next" w:eastAsia="TimesNewRomanPS" w:hAnsi="Avenir Next"/>
          <w:bCs/>
          <w:sz w:val="18"/>
          <w:szCs w:val="18"/>
          <w:lang w:val="es-EC"/>
        </w:rPr>
        <w:t xml:space="preserve"> arte cristiano</w:t>
      </w:r>
      <w:r w:rsidR="006C6DE3">
        <w:rPr>
          <w:rFonts w:ascii="Avenir Next" w:eastAsia="TimesNewRomanPS" w:hAnsi="Avenir Next"/>
          <w:bCs/>
          <w:sz w:val="18"/>
          <w:szCs w:val="18"/>
          <w:lang w:val="es-EC"/>
        </w:rPr>
        <w:t>;</w:t>
      </w:r>
      <w:r w:rsidRPr="00BA20E6">
        <w:rPr>
          <w:rFonts w:ascii="Avenir Next" w:eastAsia="TimesNewRomanPS" w:hAnsi="Avenir Next"/>
          <w:bCs/>
          <w:sz w:val="18"/>
          <w:szCs w:val="18"/>
          <w:lang w:val="es-EC"/>
        </w:rPr>
        <w:t xml:space="preserve"> Costa Ric</w:t>
      </w:r>
      <w:r w:rsidR="006C6DE3">
        <w:rPr>
          <w:rFonts w:ascii="Avenir Next" w:eastAsia="TimesNewRomanPS" w:hAnsi="Avenir Next"/>
          <w:bCs/>
          <w:sz w:val="18"/>
          <w:szCs w:val="18"/>
          <w:lang w:val="es-EC"/>
        </w:rPr>
        <w:t>a;</w:t>
      </w:r>
      <w:r w:rsidRPr="00BA20E6">
        <w:rPr>
          <w:rFonts w:ascii="Avenir Next" w:eastAsia="TimesNewRomanPS" w:hAnsi="Avenir Next"/>
          <w:bCs/>
          <w:sz w:val="18"/>
          <w:szCs w:val="18"/>
          <w:lang w:val="es-EC"/>
        </w:rPr>
        <w:t xml:space="preserve"> catolicismo</w:t>
      </w:r>
      <w:r w:rsidR="006C6DE3">
        <w:rPr>
          <w:rFonts w:ascii="Avenir Next" w:eastAsia="TimesNewRomanPS" w:hAnsi="Avenir Next"/>
          <w:bCs/>
          <w:sz w:val="18"/>
          <w:szCs w:val="18"/>
          <w:lang w:val="es-EC"/>
        </w:rPr>
        <w:t>.</w:t>
      </w:r>
      <w:r w:rsidR="00B31909" w:rsidRPr="00831E75">
        <w:rPr>
          <w:sz w:val="20"/>
          <w:szCs w:val="20"/>
          <w:lang w:val="es-CR"/>
        </w:rPr>
        <w:t xml:space="preserve"> </w:t>
      </w:r>
      <w:r w:rsidR="00B31909" w:rsidRPr="00831E75">
        <w:rPr>
          <w:b/>
          <w:sz w:val="24"/>
          <w:szCs w:val="24"/>
          <w:lang w:val="es-CR"/>
        </w:rPr>
        <w:t xml:space="preserve"> </w:t>
      </w:r>
    </w:p>
    <w:p w14:paraId="43D9F299" w14:textId="77777777" w:rsidR="006C6DE3" w:rsidRPr="006C6DE3" w:rsidRDefault="006C6DE3" w:rsidP="006C6DE3">
      <w:pPr>
        <w:spacing w:before="240" w:after="240"/>
        <w:rPr>
          <w:rFonts w:ascii="Avenir Next" w:hAnsi="Avenir Next"/>
          <w:sz w:val="18"/>
          <w:szCs w:val="18"/>
          <w:lang w:val="es-CR"/>
        </w:rPr>
      </w:pPr>
    </w:p>
    <w:p w14:paraId="2B01C6C4" w14:textId="7F74EDF6" w:rsidR="005C172E" w:rsidRPr="008E50CF" w:rsidRDefault="00B31909" w:rsidP="006C6DE3">
      <w:pPr>
        <w:spacing w:before="240" w:after="240"/>
        <w:jc w:val="center"/>
        <w:rPr>
          <w:rFonts w:ascii="Avenir Next" w:hAnsi="Avenir Next"/>
          <w:b/>
          <w:sz w:val="18"/>
          <w:szCs w:val="18"/>
          <w:lang w:val="en-US"/>
        </w:rPr>
      </w:pPr>
      <w:r w:rsidRPr="006C6DE3">
        <w:rPr>
          <w:rFonts w:ascii="Avenir Next" w:hAnsi="Avenir Next"/>
          <w:b/>
          <w:sz w:val="18"/>
          <w:szCs w:val="18"/>
        </w:rPr>
        <w:t>ABSTRACT</w:t>
      </w:r>
    </w:p>
    <w:p w14:paraId="7E3325EA" w14:textId="77777777" w:rsidR="005C172E" w:rsidRPr="006C6DE3" w:rsidRDefault="00B31909" w:rsidP="006C6DE3">
      <w:pPr>
        <w:spacing w:before="240" w:after="240"/>
        <w:jc w:val="both"/>
        <w:rPr>
          <w:rFonts w:ascii="Avenir Next" w:hAnsi="Avenir Next"/>
          <w:sz w:val="18"/>
          <w:szCs w:val="18"/>
        </w:rPr>
      </w:pPr>
      <w:r w:rsidRPr="006C6DE3">
        <w:rPr>
          <w:rFonts w:ascii="Avenir Next" w:hAnsi="Avenir Next"/>
          <w:sz w:val="18"/>
          <w:szCs w:val="18"/>
        </w:rPr>
        <w:t xml:space="preserve">This paper exposes Saint Joseph representations on different art pieces of the Catholic Church in Costa Rica, including artworks in churches where people pay special devotion to him, and other places where his figure is merely decorative.  In this way, the article is a theoretical and methodological effort, looking to understand Saint Joseph iconography through </w:t>
      </w:r>
      <w:proofErr w:type="spellStart"/>
      <w:r w:rsidRPr="006C6DE3">
        <w:rPr>
          <w:rFonts w:ascii="Avenir Next" w:hAnsi="Avenir Next"/>
          <w:sz w:val="18"/>
          <w:szCs w:val="18"/>
        </w:rPr>
        <w:t>Cristianity</w:t>
      </w:r>
      <w:proofErr w:type="spellEnd"/>
      <w:r w:rsidRPr="006C6DE3">
        <w:rPr>
          <w:rFonts w:ascii="Avenir Next" w:hAnsi="Avenir Next"/>
          <w:sz w:val="18"/>
          <w:szCs w:val="18"/>
        </w:rPr>
        <w:t xml:space="preserve"> history in Costa Rican territory. For this reason, it does an overall reading of about 155 art pieces, between sculptures, stained glass and paintings, representing the religious character as the main topic, or as a secondary role in the artistic composition.</w:t>
      </w:r>
    </w:p>
    <w:p w14:paraId="0B42849D" w14:textId="771A9BB8" w:rsidR="005C172E" w:rsidRPr="006C6DE3" w:rsidRDefault="00B31909">
      <w:pPr>
        <w:spacing w:before="240" w:after="240"/>
        <w:jc w:val="both"/>
        <w:rPr>
          <w:rFonts w:ascii="Avenir Next" w:hAnsi="Avenir Next"/>
          <w:sz w:val="18"/>
          <w:szCs w:val="18"/>
        </w:rPr>
      </w:pPr>
      <w:r w:rsidRPr="006C6DE3">
        <w:rPr>
          <w:rFonts w:ascii="Avenir Next" w:hAnsi="Avenir Next"/>
          <w:b/>
          <w:sz w:val="18"/>
          <w:szCs w:val="18"/>
        </w:rPr>
        <w:t xml:space="preserve">Keywords: </w:t>
      </w:r>
      <w:r w:rsidRPr="006C6DE3">
        <w:rPr>
          <w:rFonts w:ascii="Avenir Next" w:hAnsi="Avenir Next"/>
          <w:sz w:val="18"/>
          <w:szCs w:val="18"/>
        </w:rPr>
        <w:t>Saint Joseph</w:t>
      </w:r>
      <w:r w:rsidR="006C6DE3">
        <w:rPr>
          <w:rFonts w:ascii="Avenir Next" w:hAnsi="Avenir Next"/>
          <w:sz w:val="18"/>
          <w:szCs w:val="18"/>
        </w:rPr>
        <w:t>;</w:t>
      </w:r>
      <w:r w:rsidRPr="006C6DE3">
        <w:rPr>
          <w:rFonts w:ascii="Avenir Next" w:hAnsi="Avenir Next"/>
          <w:sz w:val="18"/>
          <w:szCs w:val="18"/>
        </w:rPr>
        <w:t xml:space="preserve"> iconography</w:t>
      </w:r>
      <w:r w:rsidR="006C6DE3">
        <w:rPr>
          <w:rFonts w:ascii="Avenir Next" w:hAnsi="Avenir Next"/>
          <w:sz w:val="18"/>
          <w:szCs w:val="18"/>
        </w:rPr>
        <w:t>;</w:t>
      </w:r>
      <w:r w:rsidRPr="006C6DE3">
        <w:rPr>
          <w:rFonts w:ascii="Avenir Next" w:hAnsi="Avenir Next"/>
          <w:sz w:val="18"/>
          <w:szCs w:val="18"/>
        </w:rPr>
        <w:t xml:space="preserve"> Christian art</w:t>
      </w:r>
      <w:r w:rsidR="006C6DE3">
        <w:rPr>
          <w:rFonts w:ascii="Avenir Next" w:hAnsi="Avenir Next"/>
          <w:sz w:val="18"/>
          <w:szCs w:val="18"/>
        </w:rPr>
        <w:t>;</w:t>
      </w:r>
      <w:r w:rsidRPr="006C6DE3">
        <w:rPr>
          <w:rFonts w:ascii="Avenir Next" w:hAnsi="Avenir Next"/>
          <w:sz w:val="18"/>
          <w:szCs w:val="18"/>
        </w:rPr>
        <w:t xml:space="preserve"> Costa Rica</w:t>
      </w:r>
      <w:r w:rsidR="006C6DE3">
        <w:rPr>
          <w:rFonts w:ascii="Avenir Next" w:hAnsi="Avenir Next"/>
          <w:sz w:val="18"/>
          <w:szCs w:val="18"/>
        </w:rPr>
        <w:t>;</w:t>
      </w:r>
      <w:r w:rsidRPr="006C6DE3">
        <w:rPr>
          <w:rFonts w:ascii="Avenir Next" w:hAnsi="Avenir Next"/>
          <w:sz w:val="18"/>
          <w:szCs w:val="18"/>
        </w:rPr>
        <w:t xml:space="preserve"> Catholicism.</w:t>
      </w:r>
    </w:p>
    <w:p w14:paraId="11E61F3B" w14:textId="1B3CB7B8" w:rsidR="005C172E" w:rsidRDefault="005C172E">
      <w:pPr>
        <w:spacing w:before="240" w:after="240"/>
        <w:jc w:val="both"/>
        <w:rPr>
          <w:sz w:val="18"/>
          <w:szCs w:val="18"/>
        </w:rPr>
      </w:pPr>
    </w:p>
    <w:p w14:paraId="0360C30C" w14:textId="3227557D" w:rsidR="006C6DE3" w:rsidRDefault="006C6DE3">
      <w:pPr>
        <w:spacing w:before="240" w:after="240"/>
        <w:jc w:val="both"/>
        <w:rPr>
          <w:sz w:val="18"/>
          <w:szCs w:val="18"/>
        </w:rPr>
      </w:pPr>
    </w:p>
    <w:p w14:paraId="2A0763BE" w14:textId="52D4EBDC" w:rsidR="006C6DE3" w:rsidRDefault="006C6DE3">
      <w:pPr>
        <w:spacing w:before="240" w:after="240"/>
        <w:jc w:val="both"/>
        <w:rPr>
          <w:sz w:val="18"/>
          <w:szCs w:val="18"/>
        </w:rPr>
      </w:pPr>
    </w:p>
    <w:p w14:paraId="4D69473D" w14:textId="5ADED3B6" w:rsidR="006C6DE3" w:rsidRDefault="006C6DE3">
      <w:pPr>
        <w:spacing w:before="240" w:after="240"/>
        <w:jc w:val="both"/>
        <w:rPr>
          <w:sz w:val="18"/>
          <w:szCs w:val="18"/>
        </w:rPr>
      </w:pPr>
    </w:p>
    <w:p w14:paraId="316CE42E" w14:textId="2209448C" w:rsidR="006C6DE3" w:rsidRDefault="006C6DE3">
      <w:pPr>
        <w:spacing w:before="240" w:after="240"/>
        <w:jc w:val="both"/>
        <w:rPr>
          <w:sz w:val="18"/>
          <w:szCs w:val="18"/>
        </w:rPr>
      </w:pPr>
    </w:p>
    <w:p w14:paraId="58978134" w14:textId="77777777" w:rsidR="006C6DE3" w:rsidRDefault="006C6DE3">
      <w:pPr>
        <w:spacing w:before="240" w:after="240"/>
        <w:jc w:val="both"/>
        <w:rPr>
          <w:sz w:val="18"/>
          <w:szCs w:val="18"/>
        </w:rPr>
      </w:pPr>
    </w:p>
    <w:p w14:paraId="2C2FF599" w14:textId="77777777" w:rsidR="006C6DE3" w:rsidRDefault="006C6DE3">
      <w:pPr>
        <w:spacing w:before="240" w:after="240"/>
        <w:jc w:val="both"/>
        <w:rPr>
          <w:sz w:val="18"/>
          <w:szCs w:val="18"/>
        </w:rPr>
      </w:pPr>
    </w:p>
    <w:p w14:paraId="4448C3A5" w14:textId="47B301FA" w:rsidR="005C172E" w:rsidRPr="006C6DE3" w:rsidRDefault="00B31909">
      <w:pPr>
        <w:spacing w:before="200" w:after="200"/>
        <w:rPr>
          <w:rFonts w:ascii="Avenir Next" w:hAnsi="Avenir Next"/>
          <w:b/>
          <w:sz w:val="24"/>
          <w:szCs w:val="24"/>
          <w:lang w:val="es-CR"/>
        </w:rPr>
      </w:pPr>
      <w:r w:rsidRPr="006C6DE3">
        <w:rPr>
          <w:rFonts w:ascii="Avenir Next" w:hAnsi="Avenir Next"/>
          <w:b/>
          <w:sz w:val="24"/>
          <w:szCs w:val="24"/>
          <w:lang w:val="es-CR"/>
        </w:rPr>
        <w:lastRenderedPageBreak/>
        <w:t>Introducción</w:t>
      </w:r>
    </w:p>
    <w:p w14:paraId="36866709" w14:textId="7E393C66"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El culto a los santos y la creación de referentes visuales sobre estos en distintos soportes de las artes a lo largo de la historia, tiene una serie de variantes asociadas a la antigüedad de las comunidades eclesiales, a las ubicaciones geográficas y a los procesos de hibridación cultural provocados por la irrupción del cristianismo en distintas sociedades.</w:t>
      </w:r>
    </w:p>
    <w:p w14:paraId="31A7D5A7" w14:textId="5516B7B2" w:rsidR="003C326D"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Afirmar que la génesis, uso y difusión de determinadas formas de representación sean homogéneas es imposible. En algunos lugares el arte religioso cristiano se creó y estableció con fines didácticos y, en otros, se generó desde una óptica simbólica asociada al culto que, según lo escrito por Juan Damasceno en la época patrística (referenciado por Carrera-Umaña, 2020), decantó en </w:t>
      </w:r>
      <w:r w:rsidRPr="002353F6">
        <w:rPr>
          <w:rFonts w:ascii="Avenir Next" w:hAnsi="Avenir Next"/>
          <w:sz w:val="24"/>
          <w:szCs w:val="24"/>
          <w:lang w:val="es-CR"/>
        </w:rPr>
        <w:t>obras devocionales</w:t>
      </w:r>
      <w:r w:rsidRPr="006C6DE3">
        <w:rPr>
          <w:rFonts w:ascii="Avenir Next" w:hAnsi="Avenir Next"/>
          <w:sz w:val="24"/>
          <w:szCs w:val="24"/>
          <w:lang w:val="es-CR"/>
        </w:rPr>
        <w:t xml:space="preserve"> por un lado</w:t>
      </w:r>
      <w:r w:rsidR="00046DCE">
        <w:rPr>
          <w:rFonts w:ascii="Avenir Next" w:hAnsi="Avenir Next"/>
          <w:sz w:val="24"/>
          <w:szCs w:val="24"/>
          <w:lang w:val="es-CR"/>
        </w:rPr>
        <w:t>,</w:t>
      </w:r>
      <w:r w:rsidRPr="006C6DE3">
        <w:rPr>
          <w:rFonts w:ascii="Avenir Next" w:hAnsi="Avenir Next"/>
          <w:sz w:val="24"/>
          <w:szCs w:val="24"/>
          <w:lang w:val="es-CR"/>
        </w:rPr>
        <w:t xml:space="preserve"> y en elementos decorativos para brindar realce a espacios ligados a la liturgia, por otro.</w:t>
      </w:r>
    </w:p>
    <w:p w14:paraId="6D860462" w14:textId="77777777" w:rsidR="00D45FC2" w:rsidRPr="00D45FC2" w:rsidRDefault="003C326D" w:rsidP="003C326D">
      <w:pPr>
        <w:shd w:val="clear" w:color="auto" w:fill="FFFFFF"/>
        <w:spacing w:line="240" w:lineRule="auto"/>
        <w:jc w:val="center"/>
        <w:rPr>
          <w:rFonts w:ascii="Avenir Next" w:hAnsi="Avenir Next"/>
          <w:b/>
          <w:sz w:val="24"/>
          <w:lang w:val="es-CR"/>
        </w:rPr>
      </w:pPr>
      <w:r w:rsidRPr="00D45FC2">
        <w:rPr>
          <w:rFonts w:ascii="Avenir Next" w:hAnsi="Avenir Next"/>
          <w:b/>
          <w:sz w:val="24"/>
          <w:lang w:val="es-CR"/>
        </w:rPr>
        <w:t xml:space="preserve">Imágenes 1 y 2. </w:t>
      </w:r>
    </w:p>
    <w:p w14:paraId="58997039" w14:textId="4963206F" w:rsidR="003C326D" w:rsidRPr="00D45FC2" w:rsidRDefault="003C326D" w:rsidP="003C326D">
      <w:pPr>
        <w:shd w:val="clear" w:color="auto" w:fill="FFFFFF"/>
        <w:spacing w:line="240" w:lineRule="auto"/>
        <w:jc w:val="center"/>
        <w:rPr>
          <w:rFonts w:ascii="Avenir Next" w:hAnsi="Avenir Next"/>
          <w:bCs/>
          <w:i/>
          <w:sz w:val="24"/>
          <w:lang w:val="es-CR"/>
        </w:rPr>
      </w:pPr>
      <w:r w:rsidRPr="00D45FC2">
        <w:rPr>
          <w:rFonts w:ascii="Avenir Next" w:hAnsi="Avenir Next"/>
          <w:bCs/>
          <w:i/>
          <w:sz w:val="24"/>
          <w:lang w:val="es-CR"/>
        </w:rPr>
        <w:t xml:space="preserve">Conjunto del tránsito de </w:t>
      </w:r>
      <w:r w:rsidR="002F3FBE" w:rsidRPr="00D45FC2">
        <w:rPr>
          <w:rFonts w:ascii="Avenir Next" w:hAnsi="Avenir Next"/>
          <w:bCs/>
          <w:i/>
          <w:sz w:val="24"/>
          <w:lang w:val="es-CR"/>
        </w:rPr>
        <w:t>s</w:t>
      </w:r>
      <w:r w:rsidRPr="00D45FC2">
        <w:rPr>
          <w:rFonts w:ascii="Avenir Next" w:hAnsi="Avenir Next"/>
          <w:bCs/>
          <w:i/>
          <w:sz w:val="24"/>
          <w:lang w:val="es-CR"/>
        </w:rPr>
        <w:t>an José de vestir de</w:t>
      </w:r>
      <w:r w:rsidR="007A41AB" w:rsidRPr="00D45FC2">
        <w:rPr>
          <w:rFonts w:ascii="Avenir Next" w:hAnsi="Avenir Next"/>
          <w:bCs/>
          <w:i/>
          <w:sz w:val="24"/>
          <w:lang w:val="es-CR"/>
        </w:rPr>
        <w:t>l siglo XIX,</w:t>
      </w:r>
      <w:r w:rsidRPr="00D45FC2">
        <w:rPr>
          <w:rFonts w:ascii="Avenir Next" w:hAnsi="Avenir Next"/>
          <w:bCs/>
          <w:i/>
          <w:sz w:val="24"/>
          <w:lang w:val="es-CR"/>
        </w:rPr>
        <w:t xml:space="preserve"> colección de Monseñor Bernardo Augusto </w:t>
      </w:r>
      <w:proofErr w:type="spellStart"/>
      <w:r w:rsidRPr="00D45FC2">
        <w:rPr>
          <w:rFonts w:ascii="Avenir Next" w:hAnsi="Avenir Next"/>
          <w:bCs/>
          <w:i/>
          <w:sz w:val="24"/>
          <w:lang w:val="es-CR"/>
        </w:rPr>
        <w:t>Thiel</w:t>
      </w:r>
      <w:proofErr w:type="spellEnd"/>
      <w:r w:rsidRPr="00D45FC2">
        <w:rPr>
          <w:rFonts w:ascii="Avenir Next" w:hAnsi="Avenir Next"/>
          <w:bCs/>
          <w:i/>
          <w:sz w:val="24"/>
          <w:lang w:val="es-CR"/>
        </w:rPr>
        <w:t xml:space="preserve">. Ubicado en el Seminario Nacional Nuestra Señora de los Ángeles. A la derecha </w:t>
      </w:r>
      <w:r w:rsidR="002F3FBE" w:rsidRPr="00D45FC2">
        <w:rPr>
          <w:rFonts w:ascii="Avenir Next" w:hAnsi="Avenir Next"/>
          <w:bCs/>
          <w:i/>
          <w:sz w:val="24"/>
          <w:lang w:val="es-CR"/>
        </w:rPr>
        <w:t xml:space="preserve">el </w:t>
      </w:r>
      <w:r w:rsidRPr="00D45FC2">
        <w:rPr>
          <w:rFonts w:ascii="Avenir Next" w:hAnsi="Avenir Next"/>
          <w:bCs/>
          <w:i/>
          <w:sz w:val="24"/>
          <w:lang w:val="es-CR"/>
        </w:rPr>
        <w:t>detalle del rostro de san José yacente.</w:t>
      </w:r>
    </w:p>
    <w:p w14:paraId="1FEFE2D3" w14:textId="77777777" w:rsidR="002F3FBE" w:rsidRPr="0038581D" w:rsidRDefault="002F3FBE" w:rsidP="003C326D">
      <w:pPr>
        <w:shd w:val="clear" w:color="auto" w:fill="FFFFFF"/>
        <w:spacing w:line="240" w:lineRule="auto"/>
        <w:jc w:val="center"/>
        <w:rPr>
          <w:rFonts w:ascii="Avenir Next" w:hAnsi="Avenir Next"/>
          <w:b/>
          <w:lang w:val="es-CR"/>
        </w:rPr>
      </w:pPr>
    </w:p>
    <w:p w14:paraId="11733106" w14:textId="77777777" w:rsidR="003C326D" w:rsidRPr="006C6DE3" w:rsidRDefault="003C326D" w:rsidP="003C326D">
      <w:pPr>
        <w:shd w:val="clear" w:color="auto" w:fill="FFFFFF"/>
        <w:rPr>
          <w:rFonts w:ascii="Avenir Next" w:hAnsi="Avenir Next"/>
          <w:sz w:val="24"/>
          <w:szCs w:val="24"/>
          <w:lang w:val="es-CR"/>
        </w:rPr>
      </w:pPr>
    </w:p>
    <w:p w14:paraId="0B2C5F64" w14:textId="77777777" w:rsidR="003C326D" w:rsidRPr="006C6DE3" w:rsidRDefault="003C326D" w:rsidP="003C326D">
      <w:pPr>
        <w:shd w:val="clear" w:color="auto" w:fill="FFFFFF"/>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7A250F62" wp14:editId="1B38CFBB">
            <wp:extent cx="5943600" cy="2971800"/>
            <wp:effectExtent l="0" t="0" r="0" b="0"/>
            <wp:docPr id="2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943600" cy="2971800"/>
                    </a:xfrm>
                    <a:prstGeom prst="rect">
                      <a:avLst/>
                    </a:prstGeom>
                    <a:ln/>
                  </pic:spPr>
                </pic:pic>
              </a:graphicData>
            </a:graphic>
          </wp:inline>
        </w:drawing>
      </w:r>
    </w:p>
    <w:p w14:paraId="4054393F" w14:textId="77777777" w:rsidR="003C326D" w:rsidRPr="00D45FC2" w:rsidRDefault="003C326D" w:rsidP="00D45FC2">
      <w:pPr>
        <w:widowControl w:val="0"/>
        <w:spacing w:before="240" w:after="240" w:line="360" w:lineRule="auto"/>
        <w:rPr>
          <w:rFonts w:ascii="Avenir Next" w:hAnsi="Avenir Next"/>
          <w:szCs w:val="20"/>
          <w:lang w:val="es-ES"/>
        </w:rPr>
      </w:pPr>
      <w:r w:rsidRPr="00D45FC2">
        <w:rPr>
          <w:rFonts w:ascii="Avenir Next" w:hAnsi="Avenir Next"/>
          <w:bCs/>
          <w:i/>
          <w:szCs w:val="20"/>
          <w:lang w:val="es-ES"/>
        </w:rPr>
        <w:t>Fuente:</w:t>
      </w:r>
      <w:r w:rsidRPr="00D45FC2">
        <w:rPr>
          <w:rFonts w:ascii="Avenir Next" w:hAnsi="Avenir Next"/>
          <w:szCs w:val="20"/>
          <w:lang w:val="es-ES"/>
        </w:rPr>
        <w:t xml:space="preserve"> Fotografías de Luis Carlos Bonilla Soto, 2013.</w:t>
      </w:r>
    </w:p>
    <w:p w14:paraId="629DBE46" w14:textId="77777777" w:rsidR="003C326D" w:rsidRPr="003C326D" w:rsidRDefault="003C326D">
      <w:pPr>
        <w:shd w:val="clear" w:color="auto" w:fill="FFFFFF"/>
        <w:spacing w:before="200" w:after="200" w:line="360" w:lineRule="auto"/>
        <w:jc w:val="both"/>
        <w:rPr>
          <w:rFonts w:ascii="Avenir Next" w:hAnsi="Avenir Next"/>
          <w:sz w:val="24"/>
          <w:szCs w:val="24"/>
          <w:lang w:val="es-ES"/>
        </w:rPr>
      </w:pPr>
    </w:p>
    <w:p w14:paraId="6BAB5D5F" w14:textId="50DD8707" w:rsidR="005C172E"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No obstante, si se toma en cuenta lo señalado por Juan </w:t>
      </w:r>
      <w:proofErr w:type="spellStart"/>
      <w:r w:rsidRPr="006C6DE3">
        <w:rPr>
          <w:rFonts w:ascii="Avenir Next" w:hAnsi="Avenir Next"/>
          <w:sz w:val="24"/>
          <w:szCs w:val="24"/>
          <w:lang w:val="es-CR"/>
        </w:rPr>
        <w:t>Plazaola</w:t>
      </w:r>
      <w:proofErr w:type="spellEnd"/>
      <w:r w:rsidRPr="006C6DE3">
        <w:rPr>
          <w:rFonts w:ascii="Avenir Next" w:hAnsi="Avenir Next"/>
          <w:sz w:val="24"/>
          <w:szCs w:val="24"/>
          <w:lang w:val="es-CR"/>
        </w:rPr>
        <w:t xml:space="preserve"> (2001), las artes plásticas ligadas a lo cristiano se han configurado de tres maneras a lo largo de la historia: primero como arte abstracto que sirvió como algo meramente ornamental, segundo como arte figurativo gestor de lo simbólico, lo alegórico y lo narrativo y tercero como arte icónico, por medio del cual se invita a acercarse a la obra desde la mirada contemplativa.</w:t>
      </w:r>
    </w:p>
    <w:p w14:paraId="60B88450" w14:textId="2BCB5C60" w:rsidR="003C326D" w:rsidRDefault="003C326D" w:rsidP="003C326D">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El objetivo de este artículo es exponer las maneras en que las formas de representar la iconografía de san José</w:t>
      </w:r>
      <w:r>
        <w:rPr>
          <w:rStyle w:val="Refdenotaalpie"/>
          <w:rFonts w:ascii="Avenir Next" w:hAnsi="Avenir Next"/>
          <w:sz w:val="24"/>
          <w:szCs w:val="24"/>
          <w:lang w:val="es-CR"/>
        </w:rPr>
        <w:footnoteReference w:id="1"/>
      </w:r>
      <w:r w:rsidRPr="006C6DE3">
        <w:rPr>
          <w:rFonts w:ascii="Avenir Next" w:hAnsi="Avenir Next"/>
          <w:sz w:val="24"/>
          <w:szCs w:val="24"/>
          <w:lang w:val="es-CR"/>
        </w:rPr>
        <w:t xml:space="preserve"> a lo largo de historia del arte cristiano, se replican en </w:t>
      </w:r>
      <w:r w:rsidR="00C84C8F">
        <w:rPr>
          <w:rFonts w:ascii="Avenir Next" w:hAnsi="Avenir Next"/>
          <w:sz w:val="24"/>
          <w:szCs w:val="24"/>
          <w:lang w:val="es-CR"/>
        </w:rPr>
        <w:t>el patrimonio tangible,</w:t>
      </w:r>
      <w:r w:rsidRPr="006C6DE3">
        <w:rPr>
          <w:rFonts w:ascii="Avenir Next" w:hAnsi="Avenir Next"/>
          <w:sz w:val="24"/>
          <w:szCs w:val="24"/>
          <w:lang w:val="es-CR"/>
        </w:rPr>
        <w:t xml:space="preserve"> </w:t>
      </w:r>
      <w:r w:rsidR="00C84C8F">
        <w:rPr>
          <w:rFonts w:ascii="Avenir Next" w:hAnsi="Avenir Next"/>
          <w:sz w:val="24"/>
          <w:szCs w:val="24"/>
          <w:lang w:val="es-CR"/>
        </w:rPr>
        <w:t xml:space="preserve">con valor artístico, </w:t>
      </w:r>
      <w:r w:rsidRPr="006C6DE3">
        <w:rPr>
          <w:rFonts w:ascii="Avenir Next" w:hAnsi="Avenir Next"/>
          <w:sz w:val="24"/>
          <w:szCs w:val="24"/>
          <w:lang w:val="es-CR"/>
        </w:rPr>
        <w:t xml:space="preserve">en manos de la Iglesia </w:t>
      </w:r>
      <w:r w:rsidR="00B21671">
        <w:rPr>
          <w:rFonts w:ascii="Avenir Next" w:hAnsi="Avenir Next"/>
          <w:sz w:val="24"/>
          <w:szCs w:val="24"/>
          <w:lang w:val="es-CR"/>
        </w:rPr>
        <w:t>c</w:t>
      </w:r>
      <w:r w:rsidRPr="006C6DE3">
        <w:rPr>
          <w:rFonts w:ascii="Avenir Next" w:hAnsi="Avenir Next"/>
          <w:sz w:val="24"/>
          <w:szCs w:val="24"/>
          <w:lang w:val="es-CR"/>
        </w:rPr>
        <w:t xml:space="preserve">atólica costarricense, ya sean en </w:t>
      </w:r>
      <w:r w:rsidR="00C84C8F">
        <w:rPr>
          <w:rFonts w:ascii="Avenir Next" w:hAnsi="Avenir Next"/>
          <w:sz w:val="24"/>
          <w:szCs w:val="24"/>
          <w:lang w:val="es-CR"/>
        </w:rPr>
        <w:t xml:space="preserve">iglesias </w:t>
      </w:r>
      <w:r w:rsidRPr="006C6DE3">
        <w:rPr>
          <w:rFonts w:ascii="Avenir Next" w:hAnsi="Avenir Next"/>
          <w:sz w:val="24"/>
          <w:szCs w:val="24"/>
          <w:lang w:val="es-CR"/>
        </w:rPr>
        <w:t xml:space="preserve">donde se les tributa veneración o en otros espacios desde un rol meramente ornamental o como referente visual que acompaña las acciones piadosas. </w:t>
      </w:r>
    </w:p>
    <w:p w14:paraId="34C41077" w14:textId="4AD6138D" w:rsidR="003C326D" w:rsidRDefault="003C326D" w:rsidP="003C326D">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Para </w:t>
      </w:r>
      <w:r>
        <w:rPr>
          <w:rFonts w:ascii="Avenir Next" w:hAnsi="Avenir Next"/>
          <w:sz w:val="24"/>
          <w:szCs w:val="24"/>
          <w:lang w:val="es-CR"/>
        </w:rPr>
        <w:t xml:space="preserve">abordar la representación iconográfica de </w:t>
      </w:r>
      <w:r w:rsidR="000C28B7">
        <w:rPr>
          <w:rFonts w:ascii="Avenir Next" w:hAnsi="Avenir Next"/>
          <w:sz w:val="24"/>
          <w:szCs w:val="24"/>
          <w:lang w:val="es-CR"/>
        </w:rPr>
        <w:t>s</w:t>
      </w:r>
      <w:r>
        <w:rPr>
          <w:rFonts w:ascii="Avenir Next" w:hAnsi="Avenir Next"/>
          <w:sz w:val="24"/>
          <w:szCs w:val="24"/>
          <w:lang w:val="es-CR"/>
        </w:rPr>
        <w:t xml:space="preserve">an José </w:t>
      </w:r>
      <w:r w:rsidRPr="006C6DE3">
        <w:rPr>
          <w:rFonts w:ascii="Avenir Next" w:hAnsi="Avenir Next"/>
          <w:sz w:val="24"/>
          <w:szCs w:val="24"/>
          <w:lang w:val="es-CR"/>
        </w:rPr>
        <w:t xml:space="preserve">se realizará una aproximación teórico-metodológica sobre las lecturas iconográficas de las figuras de los santos a lo largo de la historia, con énfasis en la </w:t>
      </w:r>
      <w:r>
        <w:rPr>
          <w:rFonts w:ascii="Avenir Next" w:hAnsi="Avenir Next"/>
          <w:sz w:val="24"/>
          <w:szCs w:val="24"/>
          <w:lang w:val="es-CR"/>
        </w:rPr>
        <w:t>figura del santo en cuestión</w:t>
      </w:r>
      <w:r w:rsidRPr="006C6DE3">
        <w:rPr>
          <w:rFonts w:ascii="Avenir Next" w:hAnsi="Avenir Next"/>
          <w:sz w:val="24"/>
          <w:szCs w:val="24"/>
          <w:lang w:val="es-CR"/>
        </w:rPr>
        <w:t xml:space="preserve">. A partir de estas, se realizará una lectura general de una muestra de 155 </w:t>
      </w:r>
      <w:r w:rsidR="00C84C8F">
        <w:rPr>
          <w:rFonts w:ascii="Avenir Next" w:hAnsi="Avenir Next"/>
          <w:sz w:val="24"/>
          <w:szCs w:val="24"/>
          <w:lang w:val="es-CR"/>
        </w:rPr>
        <w:t xml:space="preserve">piezas </w:t>
      </w:r>
      <w:r w:rsidRPr="006C6DE3">
        <w:rPr>
          <w:rFonts w:ascii="Avenir Next" w:hAnsi="Avenir Next"/>
          <w:sz w:val="24"/>
          <w:szCs w:val="24"/>
          <w:lang w:val="es-CR"/>
        </w:rPr>
        <w:t xml:space="preserve">de arte </w:t>
      </w:r>
      <w:r w:rsidR="00C84C8F">
        <w:rPr>
          <w:rFonts w:ascii="Avenir Next" w:hAnsi="Avenir Next"/>
          <w:sz w:val="24"/>
          <w:szCs w:val="24"/>
          <w:lang w:val="es-CR"/>
        </w:rPr>
        <w:t xml:space="preserve">plástico </w:t>
      </w:r>
      <w:r w:rsidRPr="006C6DE3">
        <w:rPr>
          <w:rFonts w:ascii="Avenir Next" w:hAnsi="Avenir Next"/>
          <w:sz w:val="24"/>
          <w:szCs w:val="24"/>
          <w:lang w:val="es-CR"/>
        </w:rPr>
        <w:t>existentes en Costa Rica que involucran la figura de san José, a cuyo patrocinio se dispuso la capital y arquidiócesis de este país centroamericano.</w:t>
      </w:r>
    </w:p>
    <w:p w14:paraId="47CD61A1" w14:textId="77777777" w:rsidR="003E5DB3" w:rsidRDefault="003E5DB3" w:rsidP="003C326D">
      <w:pPr>
        <w:shd w:val="clear" w:color="auto" w:fill="FFFFFF"/>
        <w:rPr>
          <w:rFonts w:ascii="Avenir Next" w:hAnsi="Avenir Next"/>
          <w:b/>
          <w:sz w:val="24"/>
          <w:szCs w:val="24"/>
          <w:lang w:val="es-CR"/>
        </w:rPr>
      </w:pPr>
    </w:p>
    <w:p w14:paraId="2825C7DA" w14:textId="77777777" w:rsidR="003C326D" w:rsidRPr="006C6DE3" w:rsidRDefault="003C326D" w:rsidP="003C326D">
      <w:pPr>
        <w:shd w:val="clear" w:color="auto" w:fill="FFFFFF"/>
        <w:rPr>
          <w:rFonts w:ascii="Avenir Next" w:hAnsi="Avenir Next"/>
          <w:b/>
          <w:sz w:val="24"/>
          <w:szCs w:val="24"/>
          <w:lang w:val="es-CR"/>
        </w:rPr>
      </w:pPr>
      <w:r w:rsidRPr="006C6DE3">
        <w:rPr>
          <w:rFonts w:ascii="Avenir Next" w:hAnsi="Avenir Next"/>
          <w:b/>
          <w:sz w:val="24"/>
          <w:szCs w:val="24"/>
          <w:lang w:val="es-CR"/>
        </w:rPr>
        <w:t>Lectura iconográfica de san José: aproximaciones teórico-metodológicas</w:t>
      </w:r>
    </w:p>
    <w:p w14:paraId="19B6D6D2" w14:textId="4F48D557" w:rsidR="003C326D" w:rsidRPr="006C6DE3" w:rsidRDefault="003C326D" w:rsidP="003C326D">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Por medio del método iconográfico "</w:t>
      </w:r>
      <w:r w:rsidR="009878DE">
        <w:rPr>
          <w:rFonts w:ascii="Avenir Next" w:hAnsi="Avenir Next"/>
          <w:sz w:val="24"/>
          <w:szCs w:val="24"/>
          <w:lang w:val="es-CR"/>
        </w:rPr>
        <w:t>l</w:t>
      </w:r>
      <w:r w:rsidRPr="006C6DE3">
        <w:rPr>
          <w:rFonts w:ascii="Avenir Next" w:hAnsi="Avenir Next"/>
          <w:sz w:val="24"/>
          <w:szCs w:val="24"/>
          <w:lang w:val="es-CR"/>
        </w:rPr>
        <w:t>as imágenes se analizan y clasifican, formándose tipos y grupos. La identificación es tarea primordial. El desenvolvimiento de la imagen en el tiempo nos ofrece su perspectiva histórica, en la que caben mudanzas formales y alteraciones en su misma identificación" (Martín, 1989, p.</w:t>
      </w:r>
      <w:r>
        <w:rPr>
          <w:rFonts w:ascii="Avenir Next" w:hAnsi="Avenir Next"/>
          <w:sz w:val="24"/>
          <w:szCs w:val="24"/>
          <w:lang w:val="es-CR"/>
        </w:rPr>
        <w:t xml:space="preserve"> </w:t>
      </w:r>
      <w:r w:rsidRPr="006C6DE3">
        <w:rPr>
          <w:rFonts w:ascii="Avenir Next" w:hAnsi="Avenir Next"/>
          <w:sz w:val="24"/>
          <w:szCs w:val="24"/>
          <w:lang w:val="es-CR"/>
        </w:rPr>
        <w:t>12), de modo que, según lo planteado por Martín (1989), la imagen, los atributos y el símbolo componen la trilogía en que se mueve toda iconografía.</w:t>
      </w:r>
    </w:p>
    <w:p w14:paraId="75491FD1" w14:textId="0D2DDAEB" w:rsidR="00B21671" w:rsidRDefault="00B21671">
      <w:pPr>
        <w:rPr>
          <w:rFonts w:ascii="Avenir Next" w:hAnsi="Avenir Next"/>
          <w:sz w:val="24"/>
          <w:szCs w:val="24"/>
          <w:lang w:val="es-CR"/>
        </w:rPr>
      </w:pPr>
      <w:r>
        <w:rPr>
          <w:rFonts w:ascii="Avenir Next" w:hAnsi="Avenir Next"/>
          <w:sz w:val="24"/>
          <w:szCs w:val="24"/>
          <w:lang w:val="es-CR"/>
        </w:rPr>
        <w:br w:type="page"/>
      </w:r>
    </w:p>
    <w:p w14:paraId="7AE00D79" w14:textId="77777777" w:rsidR="00D45FC2" w:rsidRPr="00D45FC2" w:rsidRDefault="00B31909" w:rsidP="0038581D">
      <w:pPr>
        <w:widowControl w:val="0"/>
        <w:spacing w:line="240" w:lineRule="auto"/>
        <w:jc w:val="center"/>
        <w:rPr>
          <w:rFonts w:ascii="Avenir Next" w:hAnsi="Avenir Next"/>
          <w:b/>
          <w:sz w:val="24"/>
          <w:lang w:val="es-CR"/>
        </w:rPr>
      </w:pPr>
      <w:r w:rsidRPr="00D45FC2">
        <w:rPr>
          <w:rFonts w:ascii="Avenir Next" w:hAnsi="Avenir Next"/>
          <w:b/>
          <w:sz w:val="24"/>
          <w:lang w:val="es-CR"/>
        </w:rPr>
        <w:lastRenderedPageBreak/>
        <w:t>Imagen 3</w:t>
      </w:r>
      <w:r w:rsidR="0038581D" w:rsidRPr="00D45FC2">
        <w:rPr>
          <w:rFonts w:ascii="Avenir Next" w:hAnsi="Avenir Next"/>
          <w:b/>
          <w:sz w:val="24"/>
          <w:lang w:val="es-CR"/>
        </w:rPr>
        <w:t xml:space="preserve">. </w:t>
      </w:r>
    </w:p>
    <w:p w14:paraId="42AC58D6" w14:textId="0071E248" w:rsidR="005C172E" w:rsidRPr="00D45FC2" w:rsidRDefault="00B31909" w:rsidP="0038581D">
      <w:pPr>
        <w:widowControl w:val="0"/>
        <w:spacing w:line="240" w:lineRule="auto"/>
        <w:jc w:val="center"/>
        <w:rPr>
          <w:rFonts w:ascii="Avenir Next" w:hAnsi="Avenir Next"/>
          <w:bCs/>
          <w:i/>
          <w:sz w:val="24"/>
          <w:lang w:val="es-CR"/>
        </w:rPr>
      </w:pPr>
      <w:r w:rsidRPr="00D45FC2">
        <w:rPr>
          <w:rFonts w:ascii="Avenir Next" w:hAnsi="Avenir Next"/>
          <w:bCs/>
          <w:i/>
          <w:sz w:val="24"/>
          <w:lang w:val="es-CR"/>
        </w:rPr>
        <w:t>Detalle del anagrama del nombre de José con la vara florida</w:t>
      </w:r>
      <w:r w:rsidR="002F3FBE" w:rsidRPr="00D45FC2">
        <w:rPr>
          <w:rFonts w:ascii="Avenir Next" w:hAnsi="Avenir Next"/>
          <w:bCs/>
          <w:i/>
          <w:sz w:val="24"/>
          <w:lang w:val="es-CR"/>
        </w:rPr>
        <w:t xml:space="preserve"> </w:t>
      </w:r>
      <w:r w:rsidRPr="00D45FC2">
        <w:rPr>
          <w:rFonts w:ascii="Avenir Next" w:hAnsi="Avenir Next"/>
          <w:bCs/>
          <w:i/>
          <w:sz w:val="24"/>
          <w:lang w:val="es-CR"/>
        </w:rPr>
        <w:t>en el altar de</w:t>
      </w:r>
      <w:r w:rsidR="00B472B5" w:rsidRPr="00D45FC2">
        <w:rPr>
          <w:rFonts w:ascii="Avenir Next" w:hAnsi="Avenir Next"/>
          <w:bCs/>
          <w:i/>
          <w:sz w:val="24"/>
          <w:lang w:val="es-CR"/>
        </w:rPr>
        <w:t>l templo</w:t>
      </w:r>
      <w:r w:rsidRPr="00D45FC2">
        <w:rPr>
          <w:rFonts w:ascii="Avenir Next" w:hAnsi="Avenir Next"/>
          <w:bCs/>
          <w:i/>
          <w:sz w:val="24"/>
          <w:lang w:val="es-CR"/>
        </w:rPr>
        <w:t xml:space="preserve"> de san José de </w:t>
      </w:r>
      <w:proofErr w:type="spellStart"/>
      <w:r w:rsidRPr="00D45FC2">
        <w:rPr>
          <w:rFonts w:ascii="Avenir Next" w:hAnsi="Avenir Next"/>
          <w:bCs/>
          <w:i/>
          <w:sz w:val="24"/>
          <w:lang w:val="es-CR"/>
        </w:rPr>
        <w:t>Oros</w:t>
      </w:r>
      <w:r w:rsidR="00C84C8F" w:rsidRPr="00D45FC2">
        <w:rPr>
          <w:rFonts w:ascii="Avenir Next" w:hAnsi="Avenir Next"/>
          <w:bCs/>
          <w:i/>
          <w:sz w:val="24"/>
          <w:lang w:val="es-CR"/>
        </w:rPr>
        <w:t>i</w:t>
      </w:r>
      <w:proofErr w:type="spellEnd"/>
      <w:r w:rsidRPr="00D45FC2">
        <w:rPr>
          <w:rFonts w:ascii="Avenir Next" w:hAnsi="Avenir Next"/>
          <w:bCs/>
          <w:i/>
          <w:sz w:val="24"/>
          <w:lang w:val="es-CR"/>
        </w:rPr>
        <w:t>, Paraíso de Cartago</w:t>
      </w:r>
      <w:r w:rsidR="00861601" w:rsidRPr="00D45FC2">
        <w:rPr>
          <w:rFonts w:ascii="Avenir Next" w:hAnsi="Avenir Next"/>
          <w:bCs/>
          <w:i/>
          <w:sz w:val="24"/>
          <w:lang w:val="es-CR"/>
        </w:rPr>
        <w:t>.</w:t>
      </w:r>
      <w:r w:rsidR="002F3FBE" w:rsidRPr="00D45FC2">
        <w:rPr>
          <w:rFonts w:ascii="Avenir Next" w:hAnsi="Avenir Next"/>
          <w:bCs/>
          <w:i/>
          <w:sz w:val="24"/>
          <w:lang w:val="es-CR"/>
        </w:rPr>
        <w:t xml:space="preserve"> Data del siglo XVIII.</w:t>
      </w:r>
    </w:p>
    <w:p w14:paraId="68D8EE98" w14:textId="77777777" w:rsidR="005C172E" w:rsidRPr="0038581D" w:rsidRDefault="005C172E">
      <w:pPr>
        <w:shd w:val="clear" w:color="auto" w:fill="FFFFFF"/>
        <w:rPr>
          <w:rFonts w:ascii="Avenir Next" w:hAnsi="Avenir Next"/>
          <w:bCs/>
          <w:sz w:val="24"/>
          <w:szCs w:val="24"/>
          <w:lang w:val="es-CR"/>
        </w:rPr>
      </w:pPr>
    </w:p>
    <w:p w14:paraId="654629CA" w14:textId="77777777" w:rsidR="005C172E" w:rsidRPr="006C6DE3" w:rsidRDefault="00B31909">
      <w:pPr>
        <w:shd w:val="clear" w:color="auto" w:fill="FFFFFF"/>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75A6E7B6" wp14:editId="04B87BF2">
            <wp:extent cx="4733925" cy="2990850"/>
            <wp:effectExtent l="0" t="0" r="9525" b="0"/>
            <wp:docPr id="38"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733925" cy="2990850"/>
                    </a:xfrm>
                    <a:prstGeom prst="rect">
                      <a:avLst/>
                    </a:prstGeom>
                    <a:ln/>
                  </pic:spPr>
                </pic:pic>
              </a:graphicData>
            </a:graphic>
          </wp:inline>
        </w:drawing>
      </w:r>
    </w:p>
    <w:p w14:paraId="0072B997" w14:textId="3477960E" w:rsidR="005C172E" w:rsidRPr="00D45FC2" w:rsidRDefault="00D45FC2" w:rsidP="00D45FC2">
      <w:pPr>
        <w:shd w:val="clear" w:color="auto" w:fill="FFFFFF"/>
        <w:rPr>
          <w:rFonts w:ascii="Avenir Next" w:hAnsi="Avenir Next"/>
          <w:sz w:val="28"/>
          <w:szCs w:val="28"/>
          <w:lang w:val="es-CR"/>
        </w:rPr>
      </w:pPr>
      <w:r>
        <w:rPr>
          <w:rFonts w:ascii="Avenir Next" w:hAnsi="Avenir Next"/>
          <w:sz w:val="18"/>
          <w:szCs w:val="18"/>
          <w:lang w:val="es-CR"/>
        </w:rPr>
        <w:t xml:space="preserve">                  </w:t>
      </w:r>
      <w:r w:rsidR="00B75ACD">
        <w:rPr>
          <w:rFonts w:ascii="Avenir Next" w:hAnsi="Avenir Next"/>
          <w:sz w:val="18"/>
          <w:szCs w:val="18"/>
          <w:lang w:val="es-CR"/>
        </w:rPr>
        <w:t xml:space="preserve">   </w:t>
      </w:r>
      <w:r>
        <w:rPr>
          <w:rFonts w:ascii="Avenir Next" w:hAnsi="Avenir Next"/>
          <w:sz w:val="18"/>
          <w:szCs w:val="18"/>
          <w:lang w:val="es-CR"/>
        </w:rPr>
        <w:t xml:space="preserve"> </w:t>
      </w:r>
      <w:r w:rsidR="0038581D" w:rsidRPr="00D45FC2">
        <w:rPr>
          <w:rFonts w:ascii="Avenir Next" w:hAnsi="Avenir Next"/>
          <w:bCs/>
          <w:i/>
          <w:szCs w:val="20"/>
          <w:lang w:val="es-CR"/>
        </w:rPr>
        <w:t>Fuente:</w:t>
      </w:r>
      <w:r w:rsidR="0038581D" w:rsidRPr="00D45FC2">
        <w:rPr>
          <w:rFonts w:ascii="Avenir Next" w:hAnsi="Avenir Next"/>
          <w:szCs w:val="20"/>
          <w:lang w:val="es-CR"/>
        </w:rPr>
        <w:t xml:space="preserve"> Fotografía</w:t>
      </w:r>
      <w:r w:rsidR="00861601" w:rsidRPr="00D45FC2">
        <w:rPr>
          <w:rFonts w:ascii="Avenir Next" w:hAnsi="Avenir Next"/>
          <w:szCs w:val="20"/>
          <w:lang w:val="es-CR"/>
        </w:rPr>
        <w:t xml:space="preserve"> de </w:t>
      </w:r>
      <w:r w:rsidR="009F4B20" w:rsidRPr="00D45FC2">
        <w:rPr>
          <w:rFonts w:ascii="Avenir Next" w:hAnsi="Avenir Next"/>
          <w:szCs w:val="20"/>
          <w:lang w:val="es-CR"/>
        </w:rPr>
        <w:t>Luis Carlos Bonilla Soto, 2009</w:t>
      </w:r>
      <w:r w:rsidR="00B417C4" w:rsidRPr="00D45FC2">
        <w:rPr>
          <w:rFonts w:ascii="Avenir Next" w:hAnsi="Avenir Next"/>
          <w:szCs w:val="20"/>
          <w:lang w:val="es-CR"/>
        </w:rPr>
        <w:t>.</w:t>
      </w:r>
    </w:p>
    <w:p w14:paraId="70FCFEB3" w14:textId="77777777" w:rsidR="003C326D" w:rsidRDefault="003C326D">
      <w:pPr>
        <w:shd w:val="clear" w:color="auto" w:fill="FFFFFF"/>
        <w:rPr>
          <w:rFonts w:ascii="Avenir Next" w:hAnsi="Avenir Next"/>
          <w:b/>
          <w:sz w:val="24"/>
          <w:szCs w:val="24"/>
          <w:lang w:val="es-CR"/>
        </w:rPr>
      </w:pPr>
    </w:p>
    <w:p w14:paraId="4CC7CF8C" w14:textId="1A7FBB61"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La representación iconográfica de san José en los estudios de Luna (2001), Varela (2008), Burgos (2016), Carrasco y Flores (2018), es abordada desde el modelo de Erwin </w:t>
      </w:r>
      <w:proofErr w:type="spellStart"/>
      <w:r w:rsidRPr="006C6DE3">
        <w:rPr>
          <w:rFonts w:ascii="Avenir Next" w:hAnsi="Avenir Next"/>
          <w:sz w:val="24"/>
          <w:szCs w:val="24"/>
          <w:lang w:val="es-CR"/>
        </w:rPr>
        <w:t>Panof</w:t>
      </w:r>
      <w:r w:rsidR="00C63201">
        <w:rPr>
          <w:rFonts w:ascii="Avenir Next" w:hAnsi="Avenir Next"/>
          <w:sz w:val="24"/>
          <w:szCs w:val="24"/>
          <w:lang w:val="es-CR"/>
        </w:rPr>
        <w:t>s</w:t>
      </w:r>
      <w:r w:rsidRPr="006C6DE3">
        <w:rPr>
          <w:rFonts w:ascii="Avenir Next" w:hAnsi="Avenir Next"/>
          <w:sz w:val="24"/>
          <w:szCs w:val="24"/>
          <w:lang w:val="es-CR"/>
        </w:rPr>
        <w:t>ky</w:t>
      </w:r>
      <w:proofErr w:type="spellEnd"/>
      <w:r w:rsidRPr="006C6DE3">
        <w:rPr>
          <w:rFonts w:ascii="Avenir Next" w:hAnsi="Avenir Next"/>
          <w:sz w:val="24"/>
          <w:szCs w:val="24"/>
          <w:lang w:val="es-CR"/>
        </w:rPr>
        <w:t xml:space="preserve">, el cual propone tres momentos para analizar </w:t>
      </w:r>
      <w:r w:rsidRPr="00C84C8F">
        <w:rPr>
          <w:rFonts w:ascii="Avenir Next" w:hAnsi="Avenir Next"/>
          <w:sz w:val="24"/>
          <w:szCs w:val="24"/>
          <w:lang w:val="es-CR"/>
        </w:rPr>
        <w:t>las obras de</w:t>
      </w:r>
      <w:r w:rsidRPr="006C6DE3">
        <w:rPr>
          <w:rFonts w:ascii="Avenir Next" w:hAnsi="Avenir Next"/>
          <w:sz w:val="24"/>
          <w:szCs w:val="24"/>
          <w:lang w:val="es-CR"/>
        </w:rPr>
        <w:t xml:space="preserve"> arte y el contexto en el que estas han surgido, las cuales se pueden sintetizar en:</w:t>
      </w:r>
    </w:p>
    <w:p w14:paraId="28721184" w14:textId="77777777" w:rsidR="005C172E" w:rsidRPr="006C6DE3" w:rsidRDefault="00B31909">
      <w:pPr>
        <w:numPr>
          <w:ilvl w:val="0"/>
          <w:numId w:val="3"/>
        </w:numPr>
        <w:shd w:val="clear" w:color="auto" w:fill="FFFFFF"/>
        <w:spacing w:before="200" w:after="200" w:line="360" w:lineRule="auto"/>
        <w:jc w:val="both"/>
        <w:rPr>
          <w:rFonts w:ascii="Avenir Next" w:hAnsi="Avenir Next"/>
          <w:sz w:val="24"/>
          <w:szCs w:val="24"/>
          <w:lang w:val="es-CR"/>
        </w:rPr>
      </w:pPr>
      <w:r w:rsidRPr="006C6DE3">
        <w:rPr>
          <w:rFonts w:ascii="Avenir Next" w:hAnsi="Avenir Next"/>
          <w:i/>
          <w:sz w:val="24"/>
          <w:szCs w:val="24"/>
          <w:lang w:val="es-CR"/>
        </w:rPr>
        <w:t>Descripción formal (</w:t>
      </w:r>
      <w:proofErr w:type="spellStart"/>
      <w:r w:rsidRPr="006C6DE3">
        <w:rPr>
          <w:rFonts w:ascii="Avenir Next" w:hAnsi="Avenir Next"/>
          <w:i/>
          <w:sz w:val="24"/>
          <w:szCs w:val="24"/>
          <w:lang w:val="es-CR"/>
        </w:rPr>
        <w:t>preiconográfica</w:t>
      </w:r>
      <w:proofErr w:type="spellEnd"/>
      <w:r w:rsidRPr="006C6DE3">
        <w:rPr>
          <w:rFonts w:ascii="Avenir Next" w:hAnsi="Avenir Next"/>
          <w:i/>
          <w:sz w:val="24"/>
          <w:szCs w:val="24"/>
          <w:lang w:val="es-CR"/>
        </w:rPr>
        <w:t>)</w:t>
      </w:r>
      <w:r w:rsidRPr="006C6DE3">
        <w:rPr>
          <w:rFonts w:ascii="Avenir Next" w:hAnsi="Avenir Next"/>
          <w:sz w:val="24"/>
          <w:szCs w:val="24"/>
          <w:lang w:val="es-CR"/>
        </w:rPr>
        <w:t>: consideración de los elementos que configuran el universo visual.</w:t>
      </w:r>
    </w:p>
    <w:p w14:paraId="3B16BEC2" w14:textId="77777777" w:rsidR="005C172E" w:rsidRPr="006C6DE3" w:rsidRDefault="00B31909">
      <w:pPr>
        <w:numPr>
          <w:ilvl w:val="0"/>
          <w:numId w:val="3"/>
        </w:numPr>
        <w:shd w:val="clear" w:color="auto" w:fill="FFFFFF"/>
        <w:spacing w:before="200" w:after="200" w:line="360" w:lineRule="auto"/>
        <w:jc w:val="both"/>
        <w:rPr>
          <w:rFonts w:ascii="Avenir Next" w:hAnsi="Avenir Next"/>
          <w:sz w:val="24"/>
          <w:szCs w:val="24"/>
          <w:lang w:val="es-CR"/>
        </w:rPr>
      </w:pPr>
      <w:r w:rsidRPr="006C6DE3">
        <w:rPr>
          <w:rFonts w:ascii="Avenir Next" w:hAnsi="Avenir Next"/>
          <w:i/>
          <w:sz w:val="24"/>
          <w:szCs w:val="24"/>
          <w:lang w:val="es-CR"/>
        </w:rPr>
        <w:t>Análisis iconográfico</w:t>
      </w:r>
      <w:r w:rsidRPr="006C6DE3">
        <w:rPr>
          <w:rFonts w:ascii="Avenir Next" w:hAnsi="Avenir Next"/>
          <w:sz w:val="24"/>
          <w:szCs w:val="24"/>
          <w:lang w:val="es-CR"/>
        </w:rPr>
        <w:t xml:space="preserve">: se ocupa de los significados y parte de características elementales y de accesible inteligibilidad. </w:t>
      </w:r>
    </w:p>
    <w:p w14:paraId="72A0EF17" w14:textId="684111C8" w:rsidR="005C172E" w:rsidRPr="006C6DE3" w:rsidRDefault="00B31909">
      <w:pPr>
        <w:numPr>
          <w:ilvl w:val="0"/>
          <w:numId w:val="3"/>
        </w:numPr>
        <w:shd w:val="clear" w:color="auto" w:fill="FFFFFF"/>
        <w:spacing w:before="200" w:after="200" w:line="360" w:lineRule="auto"/>
        <w:jc w:val="both"/>
        <w:rPr>
          <w:rFonts w:ascii="Avenir Next" w:hAnsi="Avenir Next"/>
          <w:sz w:val="24"/>
          <w:szCs w:val="24"/>
          <w:lang w:val="es-CR"/>
        </w:rPr>
      </w:pPr>
      <w:r w:rsidRPr="006C6DE3">
        <w:rPr>
          <w:rFonts w:ascii="Avenir Next" w:hAnsi="Avenir Next"/>
          <w:i/>
          <w:sz w:val="24"/>
          <w:szCs w:val="24"/>
          <w:lang w:val="es-CR"/>
        </w:rPr>
        <w:t xml:space="preserve">Interpretación iconológica: </w:t>
      </w:r>
      <w:r w:rsidRPr="006C6DE3">
        <w:rPr>
          <w:rFonts w:ascii="Avenir Next" w:hAnsi="Avenir Next"/>
          <w:sz w:val="24"/>
          <w:szCs w:val="24"/>
          <w:lang w:val="es-CR"/>
        </w:rPr>
        <w:t>lectura de la obra dentro de un universo de significados más amplio</w:t>
      </w:r>
      <w:r w:rsidRPr="006C6DE3">
        <w:rPr>
          <w:rFonts w:ascii="Avenir Next" w:hAnsi="Avenir Next"/>
          <w:i/>
          <w:sz w:val="24"/>
          <w:szCs w:val="24"/>
          <w:lang w:val="es-CR"/>
        </w:rPr>
        <w:t xml:space="preserve"> </w:t>
      </w:r>
      <w:r w:rsidRPr="006C6DE3">
        <w:rPr>
          <w:rFonts w:ascii="Avenir Next" w:hAnsi="Avenir Next"/>
          <w:sz w:val="24"/>
          <w:szCs w:val="24"/>
          <w:lang w:val="es-CR"/>
        </w:rPr>
        <w:t>(</w:t>
      </w:r>
      <w:proofErr w:type="spellStart"/>
      <w:r w:rsidRPr="006C6DE3">
        <w:rPr>
          <w:rFonts w:ascii="Avenir Next" w:hAnsi="Avenir Next"/>
          <w:sz w:val="24"/>
          <w:szCs w:val="24"/>
          <w:lang w:val="es-CR"/>
        </w:rPr>
        <w:t>Panofsky</w:t>
      </w:r>
      <w:proofErr w:type="spellEnd"/>
      <w:r w:rsidRPr="006C6DE3">
        <w:rPr>
          <w:rFonts w:ascii="Avenir Next" w:hAnsi="Avenir Next"/>
          <w:sz w:val="24"/>
          <w:szCs w:val="24"/>
          <w:lang w:val="es-CR"/>
        </w:rPr>
        <w:t>, 1987)</w:t>
      </w:r>
      <w:r w:rsidR="008A0160">
        <w:rPr>
          <w:rFonts w:ascii="Avenir Next" w:hAnsi="Avenir Next"/>
          <w:sz w:val="24"/>
          <w:szCs w:val="24"/>
          <w:lang w:val="es-CR"/>
        </w:rPr>
        <w:t>.</w:t>
      </w:r>
    </w:p>
    <w:p w14:paraId="7FFC296A" w14:textId="110DBEC3" w:rsidR="003E5DB3" w:rsidRPr="003E5DB3" w:rsidRDefault="003E5DB3" w:rsidP="003E5DB3">
      <w:pPr>
        <w:shd w:val="clear" w:color="auto" w:fill="FFFFFF"/>
        <w:spacing w:before="200" w:after="200" w:line="360" w:lineRule="auto"/>
        <w:jc w:val="both"/>
        <w:rPr>
          <w:rFonts w:ascii="Avenir Next" w:hAnsi="Avenir Next"/>
          <w:sz w:val="24"/>
          <w:szCs w:val="24"/>
          <w:lang w:val="es-CR"/>
        </w:rPr>
      </w:pPr>
      <w:r w:rsidRPr="003E5DB3">
        <w:rPr>
          <w:rFonts w:ascii="Avenir Next" w:hAnsi="Avenir Next"/>
          <w:sz w:val="24"/>
          <w:szCs w:val="24"/>
          <w:lang w:val="es-CR"/>
        </w:rPr>
        <w:t xml:space="preserve">En razón de este proceso paulatino, la iconología ocupa el último paso de análisis, pues con este se da cuenta del origen, </w:t>
      </w:r>
      <w:r w:rsidR="005224EF">
        <w:rPr>
          <w:rFonts w:ascii="Avenir Next" w:hAnsi="Avenir Next"/>
          <w:sz w:val="24"/>
          <w:szCs w:val="24"/>
          <w:lang w:val="es-CR"/>
        </w:rPr>
        <w:t xml:space="preserve">la </w:t>
      </w:r>
      <w:r w:rsidRPr="003E5DB3">
        <w:rPr>
          <w:rFonts w:ascii="Avenir Next" w:hAnsi="Avenir Next"/>
          <w:sz w:val="24"/>
          <w:szCs w:val="24"/>
          <w:lang w:val="es-CR"/>
        </w:rPr>
        <w:t xml:space="preserve">transmisión y </w:t>
      </w:r>
      <w:r w:rsidR="005224EF">
        <w:rPr>
          <w:rFonts w:ascii="Avenir Next" w:hAnsi="Avenir Next"/>
          <w:sz w:val="24"/>
          <w:szCs w:val="24"/>
          <w:lang w:val="es-CR"/>
        </w:rPr>
        <w:t xml:space="preserve">el </w:t>
      </w:r>
      <w:r w:rsidRPr="003E5DB3">
        <w:rPr>
          <w:rFonts w:ascii="Avenir Next" w:hAnsi="Avenir Next"/>
          <w:sz w:val="24"/>
          <w:szCs w:val="24"/>
          <w:lang w:val="es-CR"/>
        </w:rPr>
        <w:t>significado p</w:t>
      </w:r>
      <w:r w:rsidR="002F3FBE">
        <w:rPr>
          <w:rFonts w:ascii="Avenir Next" w:hAnsi="Avenir Next"/>
          <w:sz w:val="24"/>
          <w:szCs w:val="24"/>
          <w:lang w:val="es-CR"/>
        </w:rPr>
        <w:t>rofundo de las imágenes (Martín</w:t>
      </w:r>
      <w:r w:rsidRPr="003E5DB3">
        <w:rPr>
          <w:rFonts w:ascii="Avenir Next" w:hAnsi="Avenir Next"/>
          <w:sz w:val="24"/>
          <w:szCs w:val="24"/>
          <w:lang w:val="es-CR"/>
        </w:rPr>
        <w:t xml:space="preserve">, 1989). </w:t>
      </w:r>
      <w:r w:rsidRPr="003E5DB3">
        <w:rPr>
          <w:rFonts w:ascii="Avenir Next" w:hAnsi="Avenir Next"/>
          <w:sz w:val="24"/>
          <w:szCs w:val="24"/>
          <w:lang w:val="es-CR"/>
        </w:rPr>
        <w:lastRenderedPageBreak/>
        <w:t xml:space="preserve">Por ello es fundamental comprender cada </w:t>
      </w:r>
      <w:r w:rsidR="00CD325C">
        <w:rPr>
          <w:rFonts w:ascii="Avenir Next" w:hAnsi="Avenir Next"/>
          <w:sz w:val="24"/>
          <w:szCs w:val="24"/>
          <w:lang w:val="es-CR"/>
        </w:rPr>
        <w:t>producción artística</w:t>
      </w:r>
      <w:r w:rsidRPr="003E5DB3">
        <w:rPr>
          <w:rFonts w:ascii="Avenir Next" w:hAnsi="Avenir Next"/>
          <w:sz w:val="24"/>
          <w:szCs w:val="24"/>
          <w:lang w:val="es-CR"/>
        </w:rPr>
        <w:t xml:space="preserve"> en el contexto en que fue creada y las personas y grupos intervinientes en su creación y devoción. Juan </w:t>
      </w:r>
      <w:proofErr w:type="spellStart"/>
      <w:r w:rsidRPr="003E5DB3">
        <w:rPr>
          <w:rFonts w:ascii="Avenir Next" w:hAnsi="Avenir Next"/>
          <w:sz w:val="24"/>
          <w:szCs w:val="24"/>
          <w:lang w:val="es-CR"/>
        </w:rPr>
        <w:t>Plazaola</w:t>
      </w:r>
      <w:proofErr w:type="spellEnd"/>
      <w:r w:rsidRPr="003E5DB3">
        <w:rPr>
          <w:rFonts w:ascii="Avenir Next" w:hAnsi="Avenir Next"/>
          <w:sz w:val="24"/>
          <w:szCs w:val="24"/>
          <w:lang w:val="es-CR"/>
        </w:rPr>
        <w:t>, señala que en la</w:t>
      </w:r>
      <w:r w:rsidR="005224EF">
        <w:rPr>
          <w:rFonts w:ascii="Avenir Next" w:hAnsi="Avenir Next"/>
          <w:sz w:val="24"/>
          <w:szCs w:val="24"/>
          <w:lang w:val="es-CR"/>
        </w:rPr>
        <w:t xml:space="preserve"> </w:t>
      </w:r>
      <w:r w:rsidRPr="003E5DB3">
        <w:rPr>
          <w:rFonts w:ascii="Avenir Next" w:hAnsi="Avenir Next"/>
          <w:sz w:val="24"/>
          <w:szCs w:val="24"/>
          <w:lang w:val="es-CR"/>
        </w:rPr>
        <w:t>confección de</w:t>
      </w:r>
      <w:r w:rsidR="00CD325C">
        <w:rPr>
          <w:rFonts w:ascii="Avenir Next" w:hAnsi="Avenir Next"/>
          <w:sz w:val="24"/>
          <w:szCs w:val="24"/>
          <w:lang w:val="es-CR"/>
        </w:rPr>
        <w:t xml:space="preserve">l </w:t>
      </w:r>
      <w:r w:rsidRPr="003E5DB3">
        <w:rPr>
          <w:rFonts w:ascii="Avenir Next" w:hAnsi="Avenir Next"/>
          <w:sz w:val="24"/>
          <w:szCs w:val="24"/>
          <w:lang w:val="es-CR"/>
        </w:rPr>
        <w:t>arte cristiano “han intervenido y seguirán interviniendo autores y autoridades, artistas y jerarcas” (2001, p. 11), lo cual ha decantado en diferencias entre los distintos objetos artísticos y seguirá marcando las nuevas formas de plasmar un mismo tema.</w:t>
      </w:r>
    </w:p>
    <w:p w14:paraId="02B3D241" w14:textId="77777777" w:rsidR="005C172E" w:rsidRPr="00D45FC2" w:rsidRDefault="005C172E">
      <w:pPr>
        <w:shd w:val="clear" w:color="auto" w:fill="FFFFFF"/>
        <w:rPr>
          <w:rFonts w:ascii="Avenir Next" w:hAnsi="Avenir Next"/>
          <w:sz w:val="24"/>
          <w:lang w:val="es-CR"/>
        </w:rPr>
      </w:pPr>
    </w:p>
    <w:p w14:paraId="70482DF2" w14:textId="77777777" w:rsidR="00D45FC2" w:rsidRPr="00D45FC2" w:rsidRDefault="00B31909" w:rsidP="00861601">
      <w:pPr>
        <w:widowControl w:val="0"/>
        <w:spacing w:line="240" w:lineRule="auto"/>
        <w:jc w:val="center"/>
        <w:rPr>
          <w:rFonts w:ascii="Avenir Next" w:hAnsi="Avenir Next"/>
          <w:b/>
          <w:sz w:val="24"/>
          <w:lang w:val="es-CR"/>
        </w:rPr>
      </w:pPr>
      <w:r w:rsidRPr="00D45FC2">
        <w:rPr>
          <w:rFonts w:ascii="Avenir Next" w:hAnsi="Avenir Next"/>
          <w:b/>
          <w:sz w:val="24"/>
          <w:lang w:val="es-CR"/>
        </w:rPr>
        <w:t>Imágenes 4</w:t>
      </w:r>
      <w:r w:rsidR="00EC0AC9" w:rsidRPr="00D45FC2">
        <w:rPr>
          <w:rFonts w:ascii="Avenir Next" w:hAnsi="Avenir Next"/>
          <w:b/>
          <w:sz w:val="24"/>
          <w:lang w:val="es-CR"/>
        </w:rPr>
        <w:t xml:space="preserve">, 5 y </w:t>
      </w:r>
      <w:r w:rsidRPr="00D45FC2">
        <w:rPr>
          <w:rFonts w:ascii="Avenir Next" w:hAnsi="Avenir Next"/>
          <w:b/>
          <w:sz w:val="24"/>
          <w:lang w:val="es-CR"/>
        </w:rPr>
        <w:t>6</w:t>
      </w:r>
      <w:r w:rsidR="00861601" w:rsidRPr="00D45FC2">
        <w:rPr>
          <w:rFonts w:ascii="Avenir Next" w:hAnsi="Avenir Next"/>
          <w:b/>
          <w:sz w:val="24"/>
          <w:lang w:val="es-CR"/>
        </w:rPr>
        <w:t xml:space="preserve">. </w:t>
      </w:r>
    </w:p>
    <w:p w14:paraId="531AF6DA" w14:textId="1C1782E5" w:rsidR="005C172E" w:rsidRPr="00D45FC2" w:rsidRDefault="00EC0AC9" w:rsidP="00861601">
      <w:pPr>
        <w:widowControl w:val="0"/>
        <w:spacing w:line="240" w:lineRule="auto"/>
        <w:jc w:val="center"/>
        <w:rPr>
          <w:rFonts w:ascii="Avenir Next" w:hAnsi="Avenir Next"/>
          <w:b/>
          <w:i/>
          <w:sz w:val="24"/>
          <w:lang w:val="es-CR"/>
        </w:rPr>
      </w:pPr>
      <w:r w:rsidRPr="00D45FC2">
        <w:rPr>
          <w:rFonts w:ascii="Avenir Next" w:hAnsi="Avenir Next"/>
          <w:bCs/>
          <w:i/>
          <w:sz w:val="24"/>
          <w:lang w:val="es-CR"/>
        </w:rPr>
        <w:t xml:space="preserve">Distintas vistas </w:t>
      </w:r>
      <w:r w:rsidR="00B31909" w:rsidRPr="00D45FC2">
        <w:rPr>
          <w:rFonts w:ascii="Avenir Next" w:hAnsi="Avenir Next"/>
          <w:bCs/>
          <w:i/>
          <w:sz w:val="24"/>
          <w:lang w:val="es-CR"/>
        </w:rPr>
        <w:t>de la imagen de san José de</w:t>
      </w:r>
      <w:r w:rsidR="004E544B" w:rsidRPr="00D45FC2">
        <w:rPr>
          <w:rFonts w:ascii="Avenir Next" w:hAnsi="Avenir Next"/>
          <w:bCs/>
          <w:i/>
          <w:sz w:val="24"/>
          <w:lang w:val="es-CR"/>
        </w:rPr>
        <w:t>l templo</w:t>
      </w:r>
      <w:r w:rsidR="00B31909" w:rsidRPr="00D45FC2">
        <w:rPr>
          <w:rFonts w:ascii="Avenir Next" w:hAnsi="Avenir Next"/>
          <w:bCs/>
          <w:i/>
          <w:sz w:val="24"/>
          <w:lang w:val="es-CR"/>
        </w:rPr>
        <w:t xml:space="preserve"> de </w:t>
      </w:r>
      <w:proofErr w:type="spellStart"/>
      <w:r w:rsidR="00B31909" w:rsidRPr="00D45FC2">
        <w:rPr>
          <w:rFonts w:ascii="Avenir Next" w:hAnsi="Avenir Next"/>
          <w:bCs/>
          <w:i/>
          <w:sz w:val="24"/>
          <w:lang w:val="es-CR"/>
        </w:rPr>
        <w:t>Fraijanes</w:t>
      </w:r>
      <w:proofErr w:type="spellEnd"/>
      <w:r w:rsidR="00B31909" w:rsidRPr="00D45FC2">
        <w:rPr>
          <w:rFonts w:ascii="Avenir Next" w:hAnsi="Avenir Next"/>
          <w:bCs/>
          <w:i/>
          <w:sz w:val="24"/>
          <w:lang w:val="es-CR"/>
        </w:rPr>
        <w:t xml:space="preserve"> de Alajuela, obra atribuida al escultor José Valerio Argüello</w:t>
      </w:r>
      <w:r w:rsidR="00D81BAA" w:rsidRPr="00D45FC2">
        <w:rPr>
          <w:rFonts w:ascii="Avenir Next" w:hAnsi="Avenir Next"/>
          <w:bCs/>
          <w:i/>
          <w:sz w:val="24"/>
          <w:lang w:val="es-CR"/>
        </w:rPr>
        <w:t xml:space="preserve"> (1862-1946)</w:t>
      </w:r>
      <w:r w:rsidR="00B31909" w:rsidRPr="00D45FC2">
        <w:rPr>
          <w:rFonts w:ascii="Avenir Next" w:hAnsi="Avenir Next"/>
          <w:bCs/>
          <w:i/>
          <w:sz w:val="24"/>
          <w:lang w:val="es-CR"/>
        </w:rPr>
        <w:t>.</w:t>
      </w:r>
    </w:p>
    <w:p w14:paraId="4C7CF039" w14:textId="77777777" w:rsidR="005C172E" w:rsidRPr="006C6DE3" w:rsidRDefault="00B31909">
      <w:pPr>
        <w:shd w:val="clear" w:color="auto" w:fill="FFFFFF"/>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65A65DAC" wp14:editId="3403E8AF">
            <wp:extent cx="5476875" cy="3419475"/>
            <wp:effectExtent l="0" t="0" r="9525" b="9525"/>
            <wp:docPr id="23"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477364" cy="3419780"/>
                    </a:xfrm>
                    <a:prstGeom prst="rect">
                      <a:avLst/>
                    </a:prstGeom>
                    <a:ln/>
                  </pic:spPr>
                </pic:pic>
              </a:graphicData>
            </a:graphic>
          </wp:inline>
        </w:drawing>
      </w:r>
    </w:p>
    <w:p w14:paraId="3E63A9EC" w14:textId="1D5B811C" w:rsidR="00861601" w:rsidRPr="00D45FC2" w:rsidRDefault="00861601" w:rsidP="00D45FC2">
      <w:pPr>
        <w:shd w:val="clear" w:color="auto" w:fill="FFFFFF"/>
        <w:spacing w:before="200" w:after="200" w:line="360" w:lineRule="auto"/>
        <w:rPr>
          <w:rFonts w:ascii="Avenir Next" w:hAnsi="Avenir Next"/>
          <w:szCs w:val="20"/>
          <w:lang w:val="es-CR"/>
        </w:rPr>
      </w:pPr>
      <w:r w:rsidRPr="00D45FC2">
        <w:rPr>
          <w:rFonts w:ascii="Avenir Next" w:hAnsi="Avenir Next"/>
          <w:bCs/>
          <w:i/>
          <w:szCs w:val="20"/>
          <w:lang w:val="es-CR"/>
        </w:rPr>
        <w:t>Fuente:</w:t>
      </w:r>
      <w:r w:rsidRPr="00D45FC2">
        <w:rPr>
          <w:rFonts w:ascii="Avenir Next" w:hAnsi="Avenir Next"/>
          <w:szCs w:val="20"/>
          <w:lang w:val="es-CR"/>
        </w:rPr>
        <w:t xml:space="preserve"> Fotografías de Edgar Andrés Rodríguez</w:t>
      </w:r>
      <w:r w:rsidR="00B417C4" w:rsidRPr="00D45FC2">
        <w:rPr>
          <w:rFonts w:ascii="Avenir Next" w:hAnsi="Avenir Next"/>
          <w:szCs w:val="20"/>
          <w:lang w:val="es-CR"/>
        </w:rPr>
        <w:t>, 2021.</w:t>
      </w:r>
    </w:p>
    <w:p w14:paraId="316A09A2" w14:textId="433BBB81" w:rsidR="005C172E" w:rsidRPr="006C6DE3" w:rsidRDefault="002F3FBE" w:rsidP="00B21671">
      <w:pPr>
        <w:shd w:val="clear" w:color="auto" w:fill="FFFFFF"/>
        <w:spacing w:line="360" w:lineRule="auto"/>
        <w:jc w:val="both"/>
        <w:rPr>
          <w:rFonts w:ascii="Avenir Next" w:hAnsi="Avenir Next"/>
          <w:sz w:val="24"/>
          <w:szCs w:val="24"/>
          <w:lang w:val="es-CR"/>
        </w:rPr>
      </w:pPr>
      <w:r>
        <w:rPr>
          <w:rFonts w:ascii="Avenir Next" w:hAnsi="Avenir Next"/>
          <w:sz w:val="24"/>
          <w:szCs w:val="24"/>
          <w:lang w:val="es-CR"/>
        </w:rPr>
        <w:t>Sin embargo, e</w:t>
      </w:r>
      <w:r w:rsidR="003E5DB3">
        <w:rPr>
          <w:rFonts w:ascii="Avenir Next" w:hAnsi="Avenir Next"/>
          <w:sz w:val="24"/>
          <w:szCs w:val="24"/>
          <w:lang w:val="es-CR"/>
        </w:rPr>
        <w:t>xisten</w:t>
      </w:r>
      <w:r w:rsidR="003E5DB3" w:rsidRPr="006C6DE3">
        <w:rPr>
          <w:rFonts w:ascii="Avenir Next" w:hAnsi="Avenir Next"/>
          <w:sz w:val="24"/>
          <w:szCs w:val="24"/>
          <w:lang w:val="es-CR"/>
        </w:rPr>
        <w:t xml:space="preserve"> posiciones divergentes sobre cuál fue el orden en que surgieron los sentidos de las distintas formas de representación</w:t>
      </w:r>
      <w:r w:rsidR="00CD325C">
        <w:rPr>
          <w:rFonts w:ascii="Avenir Next" w:hAnsi="Avenir Next"/>
          <w:sz w:val="24"/>
          <w:szCs w:val="24"/>
          <w:lang w:val="es-CR"/>
        </w:rPr>
        <w:t>. En</w:t>
      </w:r>
      <w:r w:rsidR="003E5DB3" w:rsidRPr="006C6DE3">
        <w:rPr>
          <w:rFonts w:ascii="Avenir Next" w:hAnsi="Avenir Next"/>
          <w:sz w:val="24"/>
          <w:szCs w:val="24"/>
          <w:lang w:val="es-CR"/>
        </w:rPr>
        <w:t xml:space="preserve"> algunos momentos </w:t>
      </w:r>
      <w:r w:rsidR="00CD325C">
        <w:rPr>
          <w:rFonts w:ascii="Avenir Next" w:hAnsi="Avenir Next"/>
          <w:sz w:val="24"/>
          <w:szCs w:val="24"/>
          <w:lang w:val="es-CR"/>
        </w:rPr>
        <w:t xml:space="preserve">históricos </w:t>
      </w:r>
      <w:r w:rsidR="003E5DB3" w:rsidRPr="006C6DE3">
        <w:rPr>
          <w:rFonts w:ascii="Avenir Next" w:hAnsi="Avenir Next"/>
          <w:sz w:val="24"/>
          <w:szCs w:val="24"/>
          <w:lang w:val="es-CR"/>
        </w:rPr>
        <w:t xml:space="preserve">se </w:t>
      </w:r>
      <w:r w:rsidR="00CD325C">
        <w:rPr>
          <w:rFonts w:ascii="Avenir Next" w:hAnsi="Avenir Next"/>
          <w:sz w:val="24"/>
          <w:szCs w:val="24"/>
          <w:lang w:val="es-CR"/>
        </w:rPr>
        <w:t xml:space="preserve">consideraron </w:t>
      </w:r>
      <w:r w:rsidR="003E5DB3" w:rsidRPr="006C6DE3">
        <w:rPr>
          <w:rFonts w:ascii="Avenir Next" w:hAnsi="Avenir Next"/>
          <w:sz w:val="24"/>
          <w:szCs w:val="24"/>
          <w:lang w:val="es-CR"/>
        </w:rPr>
        <w:t>las artes, ta</w:t>
      </w:r>
      <w:r w:rsidR="00CD325C">
        <w:rPr>
          <w:rFonts w:ascii="Avenir Next" w:hAnsi="Avenir Next"/>
          <w:sz w:val="24"/>
          <w:szCs w:val="24"/>
          <w:lang w:val="es-CR"/>
        </w:rPr>
        <w:t xml:space="preserve">nto de espacio como de tiempo, como </w:t>
      </w:r>
      <w:r w:rsidR="003E5DB3" w:rsidRPr="006C6DE3">
        <w:rPr>
          <w:rFonts w:ascii="Avenir Next" w:hAnsi="Avenir Next"/>
          <w:sz w:val="24"/>
          <w:szCs w:val="24"/>
          <w:lang w:val="es-CR"/>
        </w:rPr>
        <w:t>vía</w:t>
      </w:r>
      <w:r w:rsidR="00CD325C">
        <w:rPr>
          <w:rFonts w:ascii="Avenir Next" w:hAnsi="Avenir Next"/>
          <w:sz w:val="24"/>
          <w:szCs w:val="24"/>
          <w:lang w:val="es-CR"/>
        </w:rPr>
        <w:t>s</w:t>
      </w:r>
      <w:r w:rsidR="003E5DB3" w:rsidRPr="006C6DE3">
        <w:rPr>
          <w:rFonts w:ascii="Avenir Next" w:hAnsi="Avenir Next"/>
          <w:sz w:val="24"/>
          <w:szCs w:val="24"/>
          <w:lang w:val="es-CR"/>
        </w:rPr>
        <w:t xml:space="preserve"> de acceso catequético al pueblo, </w:t>
      </w:r>
      <w:r w:rsidR="00CD325C">
        <w:rPr>
          <w:rFonts w:ascii="Avenir Next" w:hAnsi="Avenir Next"/>
          <w:sz w:val="24"/>
          <w:szCs w:val="24"/>
          <w:lang w:val="es-CR"/>
        </w:rPr>
        <w:t xml:space="preserve">tal es el caso de </w:t>
      </w:r>
      <w:r w:rsidR="003E5DB3" w:rsidRPr="006C6DE3">
        <w:rPr>
          <w:rFonts w:ascii="Avenir Next" w:hAnsi="Avenir Next"/>
          <w:sz w:val="24"/>
          <w:szCs w:val="24"/>
          <w:lang w:val="es-CR"/>
        </w:rPr>
        <w:t xml:space="preserve">la </w:t>
      </w:r>
      <w:r w:rsidR="00CD325C">
        <w:rPr>
          <w:rFonts w:ascii="Avenir Next" w:hAnsi="Avenir Next"/>
          <w:sz w:val="24"/>
          <w:szCs w:val="24"/>
          <w:lang w:val="es-CR"/>
        </w:rPr>
        <w:t>“</w:t>
      </w:r>
      <w:r w:rsidR="003E5DB3" w:rsidRPr="006C6DE3">
        <w:rPr>
          <w:rFonts w:ascii="Avenir Next" w:hAnsi="Avenir Next"/>
          <w:sz w:val="24"/>
          <w:szCs w:val="24"/>
          <w:lang w:val="es-CR"/>
        </w:rPr>
        <w:t>propuesta de lo sacro</w:t>
      </w:r>
      <w:r w:rsidR="00CD325C">
        <w:rPr>
          <w:rFonts w:ascii="Avenir Next" w:hAnsi="Avenir Next"/>
          <w:sz w:val="24"/>
          <w:szCs w:val="24"/>
          <w:lang w:val="es-CR"/>
        </w:rPr>
        <w:t>”</w:t>
      </w:r>
      <w:r w:rsidR="003E5DB3" w:rsidRPr="006C6DE3">
        <w:rPr>
          <w:rFonts w:ascii="Avenir Next" w:hAnsi="Avenir Next"/>
          <w:sz w:val="24"/>
          <w:szCs w:val="24"/>
          <w:lang w:val="es-CR"/>
        </w:rPr>
        <w:t xml:space="preserve"> en Gregorio Magno (</w:t>
      </w:r>
      <w:proofErr w:type="spellStart"/>
      <w:r w:rsidR="003E5DB3" w:rsidRPr="006C6DE3">
        <w:rPr>
          <w:rFonts w:ascii="Avenir Next" w:hAnsi="Avenir Next"/>
          <w:sz w:val="24"/>
          <w:szCs w:val="24"/>
          <w:lang w:val="es-CR"/>
        </w:rPr>
        <w:t>Maymo</w:t>
      </w:r>
      <w:proofErr w:type="spellEnd"/>
      <w:r w:rsidR="003E5DB3" w:rsidRPr="006C6DE3">
        <w:rPr>
          <w:rFonts w:ascii="Avenir Next" w:hAnsi="Avenir Next"/>
          <w:sz w:val="24"/>
          <w:szCs w:val="24"/>
          <w:lang w:val="es-CR"/>
        </w:rPr>
        <w:t>́, 2013) o la “Biblia de los iletrados” según Juan Damasceno (</w:t>
      </w:r>
      <w:proofErr w:type="spellStart"/>
      <w:r w:rsidR="003E5DB3" w:rsidRPr="006C6DE3">
        <w:rPr>
          <w:rFonts w:ascii="Avenir Next" w:hAnsi="Avenir Next"/>
          <w:sz w:val="24"/>
          <w:szCs w:val="24"/>
          <w:lang w:val="es-CR"/>
        </w:rPr>
        <w:t>Dimitrios</w:t>
      </w:r>
      <w:proofErr w:type="spellEnd"/>
      <w:r w:rsidR="003E5DB3" w:rsidRPr="006C6DE3">
        <w:rPr>
          <w:rFonts w:ascii="Avenir Next" w:hAnsi="Avenir Next"/>
          <w:sz w:val="24"/>
          <w:szCs w:val="24"/>
          <w:lang w:val="es-CR"/>
        </w:rPr>
        <w:t xml:space="preserve"> I, 2002</w:t>
      </w:r>
      <w:r w:rsidR="00CD325C">
        <w:rPr>
          <w:rFonts w:ascii="Avenir Next" w:hAnsi="Avenir Next"/>
          <w:sz w:val="24"/>
          <w:szCs w:val="24"/>
          <w:lang w:val="es-CR"/>
        </w:rPr>
        <w:t>);</w:t>
      </w:r>
      <w:r w:rsidR="003E5DB3" w:rsidRPr="006C6DE3">
        <w:rPr>
          <w:rFonts w:ascii="Avenir Next" w:hAnsi="Avenir Next"/>
          <w:sz w:val="24"/>
          <w:szCs w:val="24"/>
          <w:lang w:val="es-CR"/>
        </w:rPr>
        <w:t xml:space="preserve"> en otros momentos se define el arte cristiano como una vía de conmoción de los sentidos para provocar la oración, la conversión o el temor (Rojas, 2008), como es el caso de</w:t>
      </w:r>
      <w:r w:rsidR="003E5DB3">
        <w:rPr>
          <w:rFonts w:ascii="Avenir Next" w:hAnsi="Avenir Next"/>
          <w:sz w:val="24"/>
          <w:szCs w:val="24"/>
          <w:lang w:val="es-CR"/>
        </w:rPr>
        <w:t>l</w:t>
      </w:r>
      <w:r w:rsidR="003E5DB3" w:rsidRPr="006C6DE3">
        <w:rPr>
          <w:rFonts w:ascii="Avenir Next" w:hAnsi="Avenir Next"/>
          <w:sz w:val="24"/>
          <w:szCs w:val="24"/>
          <w:lang w:val="es-CR"/>
        </w:rPr>
        <w:t xml:space="preserve"> barroco y</w:t>
      </w:r>
      <w:r w:rsidR="003E5DB3">
        <w:rPr>
          <w:rFonts w:ascii="Avenir Next" w:hAnsi="Avenir Next"/>
          <w:sz w:val="24"/>
          <w:szCs w:val="24"/>
          <w:lang w:val="es-CR"/>
        </w:rPr>
        <w:t xml:space="preserve"> </w:t>
      </w:r>
      <w:r w:rsidR="003E5DB3" w:rsidRPr="006C6DE3">
        <w:rPr>
          <w:rFonts w:ascii="Avenir Next" w:hAnsi="Avenir Next"/>
          <w:sz w:val="24"/>
          <w:szCs w:val="24"/>
          <w:lang w:val="es-CR"/>
        </w:rPr>
        <w:t xml:space="preserve">los íconos de los santos en </w:t>
      </w:r>
      <w:r w:rsidR="00C13EBB">
        <w:rPr>
          <w:rFonts w:ascii="Avenir Next" w:hAnsi="Avenir Next"/>
          <w:sz w:val="24"/>
          <w:szCs w:val="24"/>
          <w:lang w:val="es-CR"/>
        </w:rPr>
        <w:t>O</w:t>
      </w:r>
      <w:r w:rsidR="003E5DB3" w:rsidRPr="006C6DE3">
        <w:rPr>
          <w:rFonts w:ascii="Avenir Next" w:hAnsi="Avenir Next"/>
          <w:sz w:val="24"/>
          <w:szCs w:val="24"/>
          <w:lang w:val="es-CR"/>
        </w:rPr>
        <w:t xml:space="preserve">riente, los cuales son vistos </w:t>
      </w:r>
      <w:r w:rsidR="003E5DB3" w:rsidRPr="006C6DE3">
        <w:rPr>
          <w:rFonts w:ascii="Avenir Next" w:hAnsi="Avenir Next"/>
          <w:sz w:val="24"/>
          <w:szCs w:val="24"/>
          <w:lang w:val="es-CR"/>
        </w:rPr>
        <w:lastRenderedPageBreak/>
        <w:t xml:space="preserve">como presencia </w:t>
      </w:r>
      <w:proofErr w:type="spellStart"/>
      <w:r w:rsidR="003E5DB3" w:rsidRPr="006C6DE3">
        <w:rPr>
          <w:rFonts w:ascii="Avenir Next" w:hAnsi="Avenir Next"/>
          <w:sz w:val="24"/>
          <w:szCs w:val="24"/>
          <w:lang w:val="es-CR"/>
        </w:rPr>
        <w:t>pneumatocéntrica</w:t>
      </w:r>
      <w:proofErr w:type="spellEnd"/>
      <w:r w:rsidR="003E5DB3">
        <w:rPr>
          <w:rStyle w:val="Refdenotaalpie"/>
          <w:rFonts w:ascii="Avenir Next" w:hAnsi="Avenir Next"/>
          <w:sz w:val="24"/>
          <w:szCs w:val="24"/>
          <w:lang w:val="es-CR"/>
        </w:rPr>
        <w:footnoteReference w:id="2"/>
      </w:r>
      <w:r w:rsidR="003E5DB3" w:rsidRPr="006C6DE3">
        <w:rPr>
          <w:rFonts w:ascii="Avenir Next" w:hAnsi="Avenir Next"/>
          <w:sz w:val="24"/>
          <w:szCs w:val="24"/>
          <w:lang w:val="es-CR"/>
        </w:rPr>
        <w:t>, pu</w:t>
      </w:r>
      <w:r w:rsidR="003E5DB3">
        <w:rPr>
          <w:rFonts w:ascii="Avenir Next" w:hAnsi="Avenir Next"/>
          <w:sz w:val="24"/>
          <w:szCs w:val="24"/>
          <w:lang w:val="es-CR"/>
        </w:rPr>
        <w:t>es en ellos se da la unión hi</w:t>
      </w:r>
      <w:r w:rsidR="003E5DB3" w:rsidRPr="006C6DE3">
        <w:rPr>
          <w:rFonts w:ascii="Avenir Next" w:hAnsi="Avenir Next"/>
          <w:sz w:val="24"/>
          <w:szCs w:val="24"/>
          <w:lang w:val="es-CR"/>
        </w:rPr>
        <w:t>postática</w:t>
      </w:r>
      <w:r w:rsidR="003E5DB3">
        <w:rPr>
          <w:rStyle w:val="Refdenotaalpie"/>
          <w:rFonts w:ascii="Avenir Next" w:hAnsi="Avenir Next"/>
          <w:sz w:val="24"/>
          <w:szCs w:val="24"/>
          <w:lang w:val="es-CR"/>
        </w:rPr>
        <w:footnoteReference w:id="3"/>
      </w:r>
      <w:r w:rsidR="003E5DB3" w:rsidRPr="006C6DE3">
        <w:rPr>
          <w:rFonts w:ascii="Avenir Next" w:hAnsi="Avenir Next"/>
          <w:sz w:val="24"/>
          <w:szCs w:val="24"/>
          <w:lang w:val="es-CR"/>
        </w:rPr>
        <w:t xml:space="preserve"> del Espíritu Santo (</w:t>
      </w:r>
      <w:proofErr w:type="spellStart"/>
      <w:r w:rsidR="003E5DB3" w:rsidRPr="006C6DE3">
        <w:rPr>
          <w:rFonts w:ascii="Avenir Next" w:hAnsi="Avenir Next"/>
          <w:sz w:val="24"/>
          <w:szCs w:val="24"/>
          <w:lang w:val="es-CR"/>
        </w:rPr>
        <w:t>Dimitrios</w:t>
      </w:r>
      <w:proofErr w:type="spellEnd"/>
      <w:r w:rsidR="003E5DB3" w:rsidRPr="006C6DE3">
        <w:rPr>
          <w:rFonts w:ascii="Avenir Next" w:hAnsi="Avenir Next"/>
          <w:sz w:val="24"/>
          <w:szCs w:val="24"/>
          <w:lang w:val="es-CR"/>
        </w:rPr>
        <w:t xml:space="preserve"> I, 2002).</w:t>
      </w:r>
    </w:p>
    <w:p w14:paraId="7AB84ABD" w14:textId="77777777" w:rsidR="00861601" w:rsidRDefault="00861601">
      <w:pPr>
        <w:shd w:val="clear" w:color="auto" w:fill="FFFFFF"/>
        <w:spacing w:line="240" w:lineRule="auto"/>
        <w:jc w:val="center"/>
        <w:rPr>
          <w:rFonts w:ascii="Avenir Next" w:hAnsi="Avenir Next"/>
          <w:b/>
          <w:lang w:val="es-CR"/>
        </w:rPr>
      </w:pPr>
    </w:p>
    <w:p w14:paraId="4D0546E9" w14:textId="77777777" w:rsidR="00D45FC2" w:rsidRPr="00D45FC2" w:rsidRDefault="00B31909" w:rsidP="00861601">
      <w:pPr>
        <w:shd w:val="clear" w:color="auto" w:fill="FFFFFF"/>
        <w:spacing w:line="240" w:lineRule="auto"/>
        <w:jc w:val="center"/>
        <w:rPr>
          <w:rFonts w:ascii="Avenir Next" w:hAnsi="Avenir Next"/>
          <w:b/>
          <w:sz w:val="24"/>
          <w:lang w:val="es-CR"/>
        </w:rPr>
      </w:pPr>
      <w:r w:rsidRPr="00D45FC2">
        <w:rPr>
          <w:rFonts w:ascii="Avenir Next" w:hAnsi="Avenir Next"/>
          <w:b/>
          <w:sz w:val="24"/>
          <w:lang w:val="es-CR"/>
        </w:rPr>
        <w:t>Imagen 7</w:t>
      </w:r>
      <w:r w:rsidR="00861601" w:rsidRPr="00D45FC2">
        <w:rPr>
          <w:rFonts w:ascii="Avenir Next" w:hAnsi="Avenir Next"/>
          <w:b/>
          <w:sz w:val="24"/>
          <w:lang w:val="es-CR"/>
        </w:rPr>
        <w:t xml:space="preserve">. </w:t>
      </w:r>
    </w:p>
    <w:p w14:paraId="44729E2F" w14:textId="5E7E2991" w:rsidR="005C172E" w:rsidRPr="00D45FC2" w:rsidRDefault="00B31909" w:rsidP="00861601">
      <w:pPr>
        <w:shd w:val="clear" w:color="auto" w:fill="FFFFFF"/>
        <w:spacing w:line="240" w:lineRule="auto"/>
        <w:jc w:val="center"/>
        <w:rPr>
          <w:rFonts w:ascii="Avenir Next" w:hAnsi="Avenir Next"/>
          <w:b/>
          <w:i/>
          <w:sz w:val="24"/>
          <w:lang w:val="es-CR"/>
        </w:rPr>
      </w:pPr>
      <w:r w:rsidRPr="00D45FC2">
        <w:rPr>
          <w:rFonts w:ascii="Avenir Next" w:hAnsi="Avenir Next"/>
          <w:bCs/>
          <w:i/>
          <w:sz w:val="24"/>
          <w:lang w:val="es-CR"/>
        </w:rPr>
        <w:t xml:space="preserve">San José, </w:t>
      </w:r>
      <w:r w:rsidR="0067255E" w:rsidRPr="00D45FC2">
        <w:rPr>
          <w:rFonts w:ascii="Avenir Next" w:hAnsi="Avenir Next"/>
          <w:bCs/>
          <w:i/>
          <w:sz w:val="24"/>
          <w:lang w:val="es-CR"/>
        </w:rPr>
        <w:t>templo</w:t>
      </w:r>
      <w:r w:rsidRPr="00D45FC2">
        <w:rPr>
          <w:rFonts w:ascii="Avenir Next" w:hAnsi="Avenir Next"/>
          <w:bCs/>
          <w:i/>
          <w:sz w:val="24"/>
          <w:lang w:val="es-CR"/>
        </w:rPr>
        <w:t xml:space="preserve"> de Juan Viñas de Cartago</w:t>
      </w:r>
      <w:r w:rsidR="00861601" w:rsidRPr="00D45FC2">
        <w:rPr>
          <w:rFonts w:ascii="Avenir Next" w:hAnsi="Avenir Next"/>
          <w:bCs/>
          <w:i/>
          <w:sz w:val="24"/>
          <w:lang w:val="es-CR"/>
        </w:rPr>
        <w:t>.</w:t>
      </w:r>
    </w:p>
    <w:p w14:paraId="7C2B3BC6" w14:textId="77777777" w:rsidR="005C172E" w:rsidRPr="006C6DE3" w:rsidRDefault="005C172E">
      <w:pPr>
        <w:shd w:val="clear" w:color="auto" w:fill="FFFFFF"/>
        <w:spacing w:line="240" w:lineRule="auto"/>
        <w:jc w:val="center"/>
        <w:rPr>
          <w:rFonts w:ascii="Avenir Next" w:hAnsi="Avenir Next"/>
          <w:b/>
          <w:lang w:val="es-CR"/>
        </w:rPr>
      </w:pPr>
    </w:p>
    <w:p w14:paraId="21A11ECE" w14:textId="77777777" w:rsidR="005C172E" w:rsidRPr="006C6DE3" w:rsidRDefault="00B31909">
      <w:pPr>
        <w:shd w:val="clear" w:color="auto" w:fill="FFFFFF"/>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3A00FD20" wp14:editId="1AC57D72">
            <wp:extent cx="2047875" cy="4324350"/>
            <wp:effectExtent l="0" t="0" r="9525" b="0"/>
            <wp:docPr id="1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2047875" cy="4324350"/>
                    </a:xfrm>
                    <a:prstGeom prst="rect">
                      <a:avLst/>
                    </a:prstGeom>
                    <a:ln/>
                  </pic:spPr>
                </pic:pic>
              </a:graphicData>
            </a:graphic>
          </wp:inline>
        </w:drawing>
      </w:r>
    </w:p>
    <w:p w14:paraId="04AD3F5B" w14:textId="1EC11C15" w:rsidR="003C326D" w:rsidRPr="00B75ACD" w:rsidRDefault="00861601" w:rsidP="00B75ACD">
      <w:pPr>
        <w:widowControl w:val="0"/>
        <w:spacing w:before="240" w:after="240" w:line="360" w:lineRule="auto"/>
        <w:jc w:val="center"/>
        <w:rPr>
          <w:rFonts w:ascii="Avenir Next" w:hAnsi="Avenir Next"/>
          <w:sz w:val="26"/>
          <w:szCs w:val="24"/>
          <w:lang w:val="es-CR"/>
        </w:rPr>
      </w:pPr>
      <w:r w:rsidRPr="00D45FC2">
        <w:rPr>
          <w:rFonts w:ascii="Avenir Next" w:hAnsi="Avenir Next"/>
          <w:b/>
          <w:bCs/>
          <w:sz w:val="20"/>
          <w:szCs w:val="18"/>
          <w:lang w:val="es-CR"/>
        </w:rPr>
        <w:t xml:space="preserve">             </w:t>
      </w:r>
      <w:r w:rsidR="00757685" w:rsidRPr="00D45FC2">
        <w:rPr>
          <w:rFonts w:ascii="Avenir Next" w:hAnsi="Avenir Next"/>
          <w:b/>
          <w:bCs/>
          <w:sz w:val="20"/>
          <w:szCs w:val="18"/>
          <w:lang w:val="es-CR"/>
        </w:rPr>
        <w:t xml:space="preserve">       </w:t>
      </w:r>
      <w:r w:rsidRPr="00D45FC2">
        <w:rPr>
          <w:rFonts w:ascii="Avenir Next" w:hAnsi="Avenir Next"/>
          <w:bCs/>
          <w:i/>
          <w:szCs w:val="20"/>
          <w:lang w:val="es-CR"/>
        </w:rPr>
        <w:t>Fuente:</w:t>
      </w:r>
      <w:r w:rsidRPr="00D45FC2">
        <w:rPr>
          <w:rFonts w:ascii="Avenir Next" w:hAnsi="Avenir Next"/>
          <w:szCs w:val="20"/>
          <w:lang w:val="es-CR"/>
        </w:rPr>
        <w:t xml:space="preserve"> </w:t>
      </w:r>
      <w:r w:rsidR="00B31909" w:rsidRPr="00D45FC2">
        <w:rPr>
          <w:rFonts w:ascii="Avenir Next" w:hAnsi="Avenir Next"/>
          <w:szCs w:val="20"/>
          <w:lang w:val="es-CR"/>
        </w:rPr>
        <w:t>Fotografía</w:t>
      </w:r>
      <w:r w:rsidRPr="00D45FC2">
        <w:rPr>
          <w:rFonts w:ascii="Avenir Next" w:hAnsi="Avenir Next"/>
          <w:szCs w:val="20"/>
          <w:lang w:val="es-CR"/>
        </w:rPr>
        <w:t xml:space="preserve"> de </w:t>
      </w:r>
      <w:r w:rsidR="00B31909" w:rsidRPr="00D45FC2">
        <w:rPr>
          <w:rFonts w:ascii="Avenir Next" w:hAnsi="Avenir Next"/>
          <w:szCs w:val="20"/>
          <w:lang w:val="es-CR"/>
        </w:rPr>
        <w:t>Luis Gerardo Santamaría Rivera, 1995</w:t>
      </w:r>
      <w:r w:rsidRPr="00D45FC2">
        <w:rPr>
          <w:rFonts w:ascii="Avenir Next" w:hAnsi="Avenir Next"/>
          <w:szCs w:val="20"/>
          <w:lang w:val="es-CR"/>
        </w:rPr>
        <w:t>.</w:t>
      </w:r>
    </w:p>
    <w:p w14:paraId="056440CE" w14:textId="1FF99379" w:rsidR="003C326D" w:rsidRPr="006C6DE3" w:rsidRDefault="003C326D" w:rsidP="003C326D">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En el caso de América Latina, las manifestaciones artísticas cristianas están ligadas principalmente a la tradición católica de rito romano, de allí que no sea acertado leer de manera equivalente la formas y sentidos presentes en los íconos orientales y en la imaginería y obra pictórica sagrada occidental, pues salvo raras excepciones, como la estampa devocional a </w:t>
      </w:r>
      <w:r w:rsidRPr="006C6DE3">
        <w:rPr>
          <w:rFonts w:ascii="Avenir Next" w:hAnsi="Avenir Next"/>
          <w:sz w:val="24"/>
          <w:szCs w:val="24"/>
          <w:lang w:val="es-CR"/>
        </w:rPr>
        <w:lastRenderedPageBreak/>
        <w:t xml:space="preserve">Nuestra Señora del Socorro, las formas icónicas de los ritos de </w:t>
      </w:r>
      <w:r w:rsidR="00FC20A0">
        <w:rPr>
          <w:rFonts w:ascii="Avenir Next" w:hAnsi="Avenir Next"/>
          <w:sz w:val="24"/>
          <w:szCs w:val="24"/>
          <w:lang w:val="es-CR"/>
        </w:rPr>
        <w:t>O</w:t>
      </w:r>
      <w:r w:rsidRPr="006C6DE3">
        <w:rPr>
          <w:rFonts w:ascii="Avenir Next" w:hAnsi="Avenir Next"/>
          <w:sz w:val="24"/>
          <w:szCs w:val="24"/>
          <w:lang w:val="es-CR"/>
        </w:rPr>
        <w:t>riente no forman parte del imaginario y tradición de los pueblos latinoamericanos.</w:t>
      </w:r>
    </w:p>
    <w:p w14:paraId="4C6E22AD" w14:textId="0CA5DAD1" w:rsidR="003E5DB3" w:rsidRDefault="003C326D" w:rsidP="003C326D">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Por lo anterior, es inapropiado comprender las expresiones plásticas existentes en las iglesias católicas de Costa Rica desde una espiritualidad y una lectura iconográfica que no forma parte de los sentidos primigenios por los cuales se encargaron, crearon y dispusieron a la veneración </w:t>
      </w:r>
      <w:r w:rsidR="00CD325C">
        <w:rPr>
          <w:rFonts w:ascii="Avenir Next" w:hAnsi="Avenir Next"/>
          <w:sz w:val="24"/>
          <w:szCs w:val="24"/>
          <w:lang w:val="es-CR"/>
        </w:rPr>
        <w:t xml:space="preserve">las imágenes </w:t>
      </w:r>
      <w:r w:rsidRPr="006C6DE3">
        <w:rPr>
          <w:rFonts w:ascii="Avenir Next" w:hAnsi="Avenir Next"/>
          <w:sz w:val="24"/>
          <w:szCs w:val="24"/>
          <w:lang w:val="es-CR"/>
        </w:rPr>
        <w:t>religiosas en este país en particular.</w:t>
      </w:r>
    </w:p>
    <w:p w14:paraId="7216E1E5" w14:textId="778ABE32" w:rsidR="003C326D" w:rsidRPr="006C6DE3" w:rsidRDefault="003C326D" w:rsidP="003C326D">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En el caso costarricense, las imágenes de san José se circunscriben a la visión devocional occidental, de allí que no exista ningún ícono de san José en el sentido estricto del término ícono en la espiritualidad cristiana, por lo que se debe estudiar la</w:t>
      </w:r>
      <w:r w:rsidR="00CD325C">
        <w:rPr>
          <w:rFonts w:ascii="Avenir Next" w:hAnsi="Avenir Next"/>
          <w:sz w:val="24"/>
          <w:szCs w:val="24"/>
          <w:lang w:val="es-CR"/>
        </w:rPr>
        <w:t xml:space="preserve"> figura</w:t>
      </w:r>
      <w:r w:rsidRPr="006C6DE3">
        <w:rPr>
          <w:rFonts w:ascii="Avenir Next" w:hAnsi="Avenir Next"/>
          <w:sz w:val="24"/>
          <w:szCs w:val="24"/>
          <w:lang w:val="es-CR"/>
        </w:rPr>
        <w:t xml:space="preserve"> del santo según la tradición cristiana que lo enmarca, pues en la</w:t>
      </w:r>
      <w:r w:rsidR="003E5DB3">
        <w:rPr>
          <w:rFonts w:ascii="Avenir Next" w:hAnsi="Avenir Next"/>
          <w:sz w:val="24"/>
          <w:szCs w:val="24"/>
          <w:lang w:val="es-CR"/>
        </w:rPr>
        <w:t>s</w:t>
      </w:r>
      <w:r w:rsidRPr="006C6DE3">
        <w:rPr>
          <w:rFonts w:ascii="Avenir Next" w:hAnsi="Avenir Next"/>
          <w:sz w:val="24"/>
          <w:szCs w:val="24"/>
          <w:lang w:val="es-CR"/>
        </w:rPr>
        <w:t xml:space="preserve"> diversas manifestaciones del arte se tejen teologías y significados diferentes.</w:t>
      </w:r>
    </w:p>
    <w:p w14:paraId="72E4FDD5" w14:textId="7FE2583D" w:rsidR="003C326D" w:rsidRPr="006C6DE3" w:rsidRDefault="003C326D" w:rsidP="003C326D">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En el caso de la tradición occidental, el culto a la figura de José, como padre putativo de Jesús de Nazaret, llegó a ocupar un espacio “demasiado amplio en la liturgia romana” (</w:t>
      </w:r>
      <w:proofErr w:type="spellStart"/>
      <w:r w:rsidRPr="006C6DE3">
        <w:rPr>
          <w:rFonts w:ascii="Avenir Next" w:hAnsi="Avenir Next"/>
          <w:sz w:val="24"/>
          <w:szCs w:val="24"/>
          <w:lang w:val="es-CR"/>
        </w:rPr>
        <w:t>Jounel</w:t>
      </w:r>
      <w:proofErr w:type="spellEnd"/>
      <w:r w:rsidRPr="006C6DE3">
        <w:rPr>
          <w:rFonts w:ascii="Avenir Next" w:hAnsi="Avenir Next"/>
          <w:sz w:val="24"/>
          <w:szCs w:val="24"/>
          <w:lang w:val="es-CR"/>
        </w:rPr>
        <w:t xml:space="preserve">, 1978, p. 5), tanto que todo el mes de marzo se le dedicaba a él (Marconi, 1842; </w:t>
      </w:r>
      <w:proofErr w:type="spellStart"/>
      <w:r w:rsidRPr="006C6DE3">
        <w:rPr>
          <w:rFonts w:ascii="Avenir Next" w:hAnsi="Avenir Next"/>
          <w:sz w:val="24"/>
          <w:szCs w:val="24"/>
          <w:lang w:val="es-CR"/>
        </w:rPr>
        <w:t>Ossó</w:t>
      </w:r>
      <w:proofErr w:type="spellEnd"/>
      <w:r w:rsidRPr="006C6DE3">
        <w:rPr>
          <w:rFonts w:ascii="Avenir Next" w:hAnsi="Avenir Next"/>
          <w:sz w:val="24"/>
          <w:szCs w:val="24"/>
          <w:lang w:val="es-CR"/>
        </w:rPr>
        <w:t>, 1894), llegando a reñir incluso con las prácticas cuaresmales en los siglos previos al Concilio Vaticano II (</w:t>
      </w:r>
      <w:proofErr w:type="spellStart"/>
      <w:r w:rsidRPr="006C6DE3">
        <w:rPr>
          <w:rFonts w:ascii="Avenir Next" w:hAnsi="Avenir Next"/>
          <w:sz w:val="24"/>
          <w:szCs w:val="24"/>
          <w:lang w:val="es-CR"/>
        </w:rPr>
        <w:t>Jounel</w:t>
      </w:r>
      <w:proofErr w:type="spellEnd"/>
      <w:r w:rsidRPr="006C6DE3">
        <w:rPr>
          <w:rFonts w:ascii="Avenir Next" w:hAnsi="Avenir Next"/>
          <w:sz w:val="24"/>
          <w:szCs w:val="24"/>
          <w:lang w:val="es-CR"/>
        </w:rPr>
        <w:t>, 1978). La referencia a san José en los escritos de los Padres de la Iglesia de Occidente, está siempre asociada a María</w:t>
      </w:r>
      <w:r w:rsidR="00CD325C">
        <w:rPr>
          <w:rFonts w:ascii="Avenir Next" w:hAnsi="Avenir Next"/>
          <w:sz w:val="24"/>
          <w:szCs w:val="24"/>
          <w:lang w:val="es-CR"/>
        </w:rPr>
        <w:t xml:space="preserve"> en primera instancia</w:t>
      </w:r>
      <w:r w:rsidRPr="006C6DE3">
        <w:rPr>
          <w:rFonts w:ascii="Avenir Next" w:hAnsi="Avenir Next"/>
          <w:sz w:val="24"/>
          <w:szCs w:val="24"/>
          <w:lang w:val="es-CR"/>
        </w:rPr>
        <w:t xml:space="preserve"> y</w:t>
      </w:r>
      <w:r w:rsidR="00CD325C">
        <w:rPr>
          <w:rFonts w:ascii="Avenir Next" w:hAnsi="Avenir Next"/>
          <w:sz w:val="24"/>
          <w:szCs w:val="24"/>
          <w:lang w:val="es-CR"/>
        </w:rPr>
        <w:t xml:space="preserve"> por</w:t>
      </w:r>
      <w:r w:rsidRPr="006C6DE3">
        <w:rPr>
          <w:rFonts w:ascii="Avenir Next" w:hAnsi="Avenir Next"/>
          <w:sz w:val="24"/>
          <w:szCs w:val="24"/>
          <w:lang w:val="es-CR"/>
        </w:rPr>
        <w:t xml:space="preserve"> ella </w:t>
      </w:r>
      <w:r w:rsidR="00CD325C">
        <w:rPr>
          <w:rFonts w:ascii="Avenir Next" w:hAnsi="Avenir Next"/>
          <w:sz w:val="24"/>
          <w:szCs w:val="24"/>
          <w:lang w:val="es-CR"/>
        </w:rPr>
        <w:t>se asocia con</w:t>
      </w:r>
      <w:r w:rsidRPr="006C6DE3">
        <w:rPr>
          <w:rFonts w:ascii="Avenir Next" w:hAnsi="Avenir Next"/>
          <w:sz w:val="24"/>
          <w:szCs w:val="24"/>
          <w:lang w:val="es-CR"/>
        </w:rPr>
        <w:t xml:space="preserve"> Jesús. Su figura está supeditada a su rol en el </w:t>
      </w:r>
      <w:r w:rsidR="00CD325C">
        <w:rPr>
          <w:rFonts w:ascii="Avenir Next" w:hAnsi="Avenir Next"/>
          <w:sz w:val="24"/>
          <w:szCs w:val="24"/>
          <w:lang w:val="es-CR"/>
        </w:rPr>
        <w:t>p</w:t>
      </w:r>
      <w:r w:rsidRPr="006C6DE3">
        <w:rPr>
          <w:rFonts w:ascii="Avenir Next" w:hAnsi="Avenir Next"/>
          <w:sz w:val="24"/>
          <w:szCs w:val="24"/>
          <w:lang w:val="es-CR"/>
        </w:rPr>
        <w:t>l</w:t>
      </w:r>
      <w:r w:rsidR="00CD325C">
        <w:rPr>
          <w:rFonts w:ascii="Avenir Next" w:hAnsi="Avenir Next"/>
          <w:sz w:val="24"/>
          <w:szCs w:val="24"/>
          <w:lang w:val="es-CR"/>
        </w:rPr>
        <w:t>an de s</w:t>
      </w:r>
      <w:r w:rsidRPr="006C6DE3">
        <w:rPr>
          <w:rFonts w:ascii="Avenir Next" w:hAnsi="Avenir Next"/>
          <w:sz w:val="24"/>
          <w:szCs w:val="24"/>
          <w:lang w:val="es-CR"/>
        </w:rPr>
        <w:t>alvación: su virginidad, su duda, su angustia, su misión como padre putativo y las virtudes que vivió.</w:t>
      </w:r>
    </w:p>
    <w:p w14:paraId="55EAC718" w14:textId="77777777" w:rsidR="003C326D" w:rsidRPr="0038581D" w:rsidRDefault="003C326D" w:rsidP="003C326D">
      <w:pPr>
        <w:shd w:val="clear" w:color="auto" w:fill="FFFFFF"/>
        <w:spacing w:before="200" w:after="200" w:line="360" w:lineRule="auto"/>
        <w:ind w:left="1701"/>
        <w:jc w:val="both"/>
        <w:rPr>
          <w:rFonts w:ascii="Avenir Next" w:hAnsi="Avenir Next"/>
          <w:sz w:val="20"/>
          <w:szCs w:val="20"/>
          <w:lang w:val="es-CR"/>
        </w:rPr>
      </w:pPr>
      <w:r w:rsidRPr="0038581D">
        <w:rPr>
          <w:rFonts w:ascii="Avenir Next" w:hAnsi="Avenir Next"/>
          <w:sz w:val="20"/>
          <w:szCs w:val="20"/>
          <w:lang w:val="es-CR"/>
        </w:rPr>
        <w:t>Las manifestaciones históricas de esta paternidad tienen, según los evangelios cuatro hitos principales: Belén (escenas del nacimiento), Egipto (hu</w:t>
      </w:r>
      <w:r>
        <w:rPr>
          <w:rFonts w:ascii="Avenir Next" w:hAnsi="Avenir Next"/>
          <w:sz w:val="20"/>
          <w:szCs w:val="20"/>
          <w:lang w:val="es-CR"/>
        </w:rPr>
        <w:t>i</w:t>
      </w:r>
      <w:r w:rsidRPr="0038581D">
        <w:rPr>
          <w:rFonts w:ascii="Avenir Next" w:hAnsi="Avenir Next"/>
          <w:sz w:val="20"/>
          <w:szCs w:val="20"/>
          <w:lang w:val="es-CR"/>
        </w:rPr>
        <w:t>da y vuelta), Jerusalén (búsqueda del Niño perdido), Nazaret (vida familiar, «</w:t>
      </w:r>
      <w:proofErr w:type="spellStart"/>
      <w:r w:rsidRPr="0038581D">
        <w:rPr>
          <w:rFonts w:ascii="Avenir Next" w:hAnsi="Avenir Next"/>
          <w:sz w:val="20"/>
          <w:szCs w:val="20"/>
          <w:lang w:val="es-CR"/>
        </w:rPr>
        <w:t>erat</w:t>
      </w:r>
      <w:proofErr w:type="spellEnd"/>
      <w:r w:rsidRPr="0038581D">
        <w:rPr>
          <w:rFonts w:ascii="Avenir Next" w:hAnsi="Avenir Next"/>
          <w:sz w:val="20"/>
          <w:szCs w:val="20"/>
          <w:lang w:val="es-CR"/>
        </w:rPr>
        <w:t xml:space="preserve"> </w:t>
      </w:r>
      <w:proofErr w:type="spellStart"/>
      <w:r w:rsidRPr="0038581D">
        <w:rPr>
          <w:rFonts w:ascii="Avenir Next" w:hAnsi="Avenir Next"/>
          <w:sz w:val="20"/>
          <w:szCs w:val="20"/>
          <w:lang w:val="es-CR"/>
        </w:rPr>
        <w:t>subditus</w:t>
      </w:r>
      <w:proofErr w:type="spellEnd"/>
      <w:r w:rsidRPr="0038581D">
        <w:rPr>
          <w:rFonts w:ascii="Avenir Next" w:hAnsi="Avenir Next"/>
          <w:sz w:val="20"/>
          <w:szCs w:val="20"/>
          <w:lang w:val="es-CR"/>
        </w:rPr>
        <w:t xml:space="preserve"> </w:t>
      </w:r>
      <w:proofErr w:type="spellStart"/>
      <w:proofErr w:type="gramStart"/>
      <w:r w:rsidRPr="0038581D">
        <w:rPr>
          <w:rFonts w:ascii="Avenir Next" w:hAnsi="Avenir Next"/>
          <w:sz w:val="20"/>
          <w:szCs w:val="20"/>
          <w:lang w:val="es-CR"/>
        </w:rPr>
        <w:t>illis</w:t>
      </w:r>
      <w:proofErr w:type="spellEnd"/>
      <w:r w:rsidRPr="0038581D">
        <w:rPr>
          <w:rFonts w:ascii="Avenir Next" w:hAnsi="Avenir Next"/>
          <w:sz w:val="20"/>
          <w:szCs w:val="20"/>
          <w:lang w:val="es-CR"/>
        </w:rPr>
        <w:t xml:space="preserve"> ...</w:t>
      </w:r>
      <w:proofErr w:type="gramEnd"/>
      <w:r w:rsidRPr="0038581D">
        <w:rPr>
          <w:rFonts w:ascii="Avenir Next" w:hAnsi="Avenir Next"/>
          <w:sz w:val="20"/>
          <w:szCs w:val="20"/>
          <w:lang w:val="es-CR"/>
        </w:rPr>
        <w:t xml:space="preserve"> </w:t>
      </w:r>
      <w:proofErr w:type="spellStart"/>
      <w:r w:rsidRPr="0038581D">
        <w:rPr>
          <w:rFonts w:ascii="Avenir Next" w:hAnsi="Avenir Next"/>
          <w:sz w:val="20"/>
          <w:szCs w:val="20"/>
          <w:lang w:val="es-CR"/>
        </w:rPr>
        <w:t>crescebat</w:t>
      </w:r>
      <w:proofErr w:type="spellEnd"/>
      <w:r w:rsidRPr="0038581D">
        <w:rPr>
          <w:rFonts w:ascii="Avenir Next" w:hAnsi="Avenir Next"/>
          <w:sz w:val="20"/>
          <w:szCs w:val="20"/>
          <w:lang w:val="es-CR"/>
        </w:rPr>
        <w:t>»). Los Santos Padres las exponen y las comentan (Simón de la Sagrada Familia, 1972, p. 447).</w:t>
      </w:r>
    </w:p>
    <w:p w14:paraId="2AE4C128" w14:textId="333CF8AC" w:rsidR="003C326D" w:rsidRPr="006C6DE3" w:rsidRDefault="003C326D" w:rsidP="003C326D">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En lo que a su representación formal se refiere, </w:t>
      </w:r>
      <w:r w:rsidR="002353F6">
        <w:rPr>
          <w:rFonts w:ascii="Avenir Next" w:hAnsi="Avenir Next"/>
          <w:sz w:val="24"/>
          <w:szCs w:val="24"/>
          <w:lang w:val="es-CR"/>
        </w:rPr>
        <w:t>la efigie de san José</w:t>
      </w:r>
      <w:r w:rsidRPr="006C6DE3">
        <w:rPr>
          <w:rFonts w:ascii="Avenir Next" w:hAnsi="Avenir Next"/>
          <w:sz w:val="24"/>
          <w:szCs w:val="24"/>
          <w:lang w:val="es-CR"/>
        </w:rPr>
        <w:t xml:space="preserve"> </w:t>
      </w:r>
      <w:r w:rsidR="002353F6">
        <w:rPr>
          <w:rFonts w:ascii="Avenir Next" w:hAnsi="Avenir Next"/>
          <w:sz w:val="24"/>
          <w:szCs w:val="24"/>
          <w:lang w:val="es-CR"/>
        </w:rPr>
        <w:t>se asoció en un inicio</w:t>
      </w:r>
      <w:r w:rsidRPr="006C6DE3">
        <w:rPr>
          <w:rFonts w:ascii="Avenir Next" w:hAnsi="Avenir Next"/>
          <w:sz w:val="24"/>
          <w:szCs w:val="24"/>
          <w:lang w:val="es-CR"/>
        </w:rPr>
        <w:t xml:space="preserve"> a los misterios de la vida de Cristo, razón por la cual José aparece como un personaje más en</w:t>
      </w:r>
      <w:r w:rsidR="002353F6">
        <w:rPr>
          <w:rFonts w:ascii="Avenir Next" w:hAnsi="Avenir Next"/>
          <w:sz w:val="24"/>
          <w:szCs w:val="24"/>
          <w:lang w:val="es-CR"/>
        </w:rPr>
        <w:t xml:space="preserve"> las piezas</w:t>
      </w:r>
      <w:r w:rsidRPr="006C6DE3">
        <w:rPr>
          <w:rFonts w:ascii="Avenir Next" w:hAnsi="Avenir Next"/>
          <w:sz w:val="24"/>
          <w:szCs w:val="24"/>
          <w:lang w:val="es-CR"/>
        </w:rPr>
        <w:t xml:space="preserve"> de tipo narrativo y no es hasta la propagación devocional de su figura en el siglo XII, que empiezan a aparecer </w:t>
      </w:r>
      <w:r w:rsidR="002353F6">
        <w:rPr>
          <w:rFonts w:ascii="Avenir Next" w:hAnsi="Avenir Next"/>
          <w:sz w:val="24"/>
          <w:szCs w:val="24"/>
          <w:lang w:val="es-CR"/>
        </w:rPr>
        <w:t xml:space="preserve">elementos </w:t>
      </w:r>
      <w:r w:rsidRPr="006C6DE3">
        <w:rPr>
          <w:rFonts w:ascii="Avenir Next" w:hAnsi="Avenir Next"/>
          <w:sz w:val="24"/>
          <w:szCs w:val="24"/>
          <w:lang w:val="es-CR"/>
        </w:rPr>
        <w:t>devocionales en las que él es individualizado o se convierte en el centr</w:t>
      </w:r>
      <w:r w:rsidR="002353F6">
        <w:rPr>
          <w:rFonts w:ascii="Avenir Next" w:hAnsi="Avenir Next"/>
          <w:sz w:val="24"/>
          <w:szCs w:val="24"/>
          <w:lang w:val="es-CR"/>
        </w:rPr>
        <w:t>o de atención</w:t>
      </w:r>
      <w:r w:rsidRPr="006C6DE3">
        <w:rPr>
          <w:rFonts w:ascii="Avenir Next" w:hAnsi="Avenir Next"/>
          <w:sz w:val="24"/>
          <w:szCs w:val="24"/>
          <w:lang w:val="es-CR"/>
        </w:rPr>
        <w:t xml:space="preserve"> (Luna, 2001; Varela, 2008).</w:t>
      </w:r>
    </w:p>
    <w:p w14:paraId="52D2A961" w14:textId="77777777" w:rsidR="00353992"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lastRenderedPageBreak/>
        <w:t>En el caso del santo que nos ocupa</w:t>
      </w:r>
    </w:p>
    <w:p w14:paraId="567A14C4" w14:textId="77777777" w:rsidR="00353992" w:rsidRPr="00243F02" w:rsidRDefault="00B31909" w:rsidP="00243F02">
      <w:pPr>
        <w:shd w:val="clear" w:color="auto" w:fill="FFFFFF"/>
        <w:spacing w:before="200" w:after="200" w:line="360" w:lineRule="auto"/>
        <w:ind w:left="1701"/>
        <w:jc w:val="both"/>
        <w:rPr>
          <w:rFonts w:ascii="Avenir Next" w:hAnsi="Avenir Next"/>
          <w:sz w:val="20"/>
          <w:szCs w:val="20"/>
          <w:lang w:val="es-CR"/>
        </w:rPr>
      </w:pPr>
      <w:proofErr w:type="gramStart"/>
      <w:r w:rsidRPr="00243F02">
        <w:rPr>
          <w:rFonts w:ascii="Avenir Next" w:hAnsi="Avenir Next"/>
          <w:sz w:val="20"/>
          <w:szCs w:val="20"/>
          <w:lang w:val="es-CR"/>
        </w:rPr>
        <w:t>la</w:t>
      </w:r>
      <w:proofErr w:type="gramEnd"/>
      <w:r w:rsidRPr="00243F02">
        <w:rPr>
          <w:rFonts w:ascii="Avenir Next" w:hAnsi="Avenir Next"/>
          <w:sz w:val="20"/>
          <w:szCs w:val="20"/>
          <w:lang w:val="es-CR"/>
        </w:rPr>
        <w:t xml:space="preserve"> efigie de san José fue más representada con la Sagrada Familia que de forma individual. Existen imágenes donde el santo es la figura central y otras en las que forma parte de un episodio con un rol secundario, de manera que se puede hablar de imágenes devocionales e imágenes narrativas</w:t>
      </w:r>
      <w:r w:rsidR="00353992" w:rsidRPr="00243F02">
        <w:rPr>
          <w:rFonts w:ascii="Avenir Next" w:hAnsi="Avenir Next"/>
          <w:sz w:val="20"/>
          <w:szCs w:val="20"/>
          <w:lang w:val="es-CR"/>
        </w:rPr>
        <w:t xml:space="preserve"> </w:t>
      </w:r>
      <w:r w:rsidRPr="00243F02">
        <w:rPr>
          <w:rFonts w:ascii="Avenir Next" w:hAnsi="Avenir Next"/>
          <w:sz w:val="20"/>
          <w:szCs w:val="20"/>
          <w:lang w:val="es-CR"/>
        </w:rPr>
        <w:t xml:space="preserve">(Carrasco y Flores, 2018, p. 107). </w:t>
      </w:r>
    </w:p>
    <w:p w14:paraId="32333936" w14:textId="451CACDC" w:rsidR="005C172E"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La distinción entre </w:t>
      </w:r>
      <w:r w:rsidRPr="002353F6">
        <w:rPr>
          <w:rFonts w:ascii="Avenir Next" w:hAnsi="Avenir Next"/>
          <w:sz w:val="24"/>
          <w:szCs w:val="24"/>
          <w:lang w:val="es-CR"/>
        </w:rPr>
        <w:t>representaciones</w:t>
      </w:r>
      <w:r w:rsidRPr="006C6DE3">
        <w:rPr>
          <w:rFonts w:ascii="Avenir Next" w:hAnsi="Avenir Next"/>
          <w:sz w:val="24"/>
          <w:szCs w:val="24"/>
          <w:lang w:val="es-CR"/>
        </w:rPr>
        <w:t xml:space="preserve"> devocionales y narrativas, permite identificar al santo de manera individualizada en su papel como sujeto con una misión encomendada por Dios o de manera subordinada en su función de acompañamiento en una escen</w:t>
      </w:r>
      <w:r w:rsidR="00B21671">
        <w:rPr>
          <w:rFonts w:ascii="Avenir Next" w:hAnsi="Avenir Next"/>
          <w:sz w:val="24"/>
          <w:szCs w:val="24"/>
          <w:lang w:val="es-CR"/>
        </w:rPr>
        <w:t>a de la vida de Cristo o María.</w:t>
      </w:r>
    </w:p>
    <w:p w14:paraId="773D2940" w14:textId="77777777" w:rsidR="008B6951" w:rsidRDefault="00B21671" w:rsidP="00B21671">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Cabe considerar que la iconografía asociada al santoral católico está condicionada por los favores que las personas devotas piden a cada santo o santa para que interceda ante la Divina Providencia, ya sea salud, pareja, encontrar objetos perdidos, protección ante fenómenos naturales y ayuda en momentos vitales como el parto o la muerte (Velázquez, 2016; Carrasco y Flores, 2018). </w:t>
      </w:r>
    </w:p>
    <w:p w14:paraId="4F01717D" w14:textId="00647ABC" w:rsidR="00B21671" w:rsidRPr="006C6DE3" w:rsidRDefault="008B6951" w:rsidP="00B21671">
      <w:pPr>
        <w:shd w:val="clear" w:color="auto" w:fill="FFFFFF"/>
        <w:spacing w:before="200" w:after="200" w:line="360" w:lineRule="auto"/>
        <w:jc w:val="both"/>
        <w:rPr>
          <w:rFonts w:ascii="Avenir Next" w:hAnsi="Avenir Next"/>
          <w:sz w:val="24"/>
          <w:szCs w:val="24"/>
          <w:lang w:val="es-CR"/>
        </w:rPr>
      </w:pPr>
      <w:r>
        <w:rPr>
          <w:rFonts w:ascii="Avenir Next" w:hAnsi="Avenir Next"/>
          <w:sz w:val="24"/>
          <w:szCs w:val="24"/>
          <w:lang w:val="es-CR"/>
        </w:rPr>
        <w:t>De este modo se tiene que s</w:t>
      </w:r>
      <w:r w:rsidR="00B21671" w:rsidRPr="006C6DE3">
        <w:rPr>
          <w:rFonts w:ascii="Avenir Next" w:hAnsi="Avenir Next"/>
          <w:sz w:val="24"/>
          <w:szCs w:val="24"/>
          <w:lang w:val="es-CR"/>
        </w:rPr>
        <w:t>an José es patrono</w:t>
      </w:r>
      <w:r w:rsidR="00B21671">
        <w:rPr>
          <w:rFonts w:ascii="Avenir Next" w:hAnsi="Avenir Next"/>
          <w:sz w:val="24"/>
          <w:szCs w:val="24"/>
          <w:lang w:val="es-CR"/>
        </w:rPr>
        <w:t xml:space="preserve"> </w:t>
      </w:r>
      <w:r w:rsidR="00B21671" w:rsidRPr="006C6DE3">
        <w:rPr>
          <w:rFonts w:ascii="Avenir Next" w:hAnsi="Avenir Next"/>
          <w:sz w:val="24"/>
          <w:szCs w:val="24"/>
          <w:lang w:val="es-CR"/>
        </w:rPr>
        <w:t>de los agonizantes y moribundos, campaneros, carpinteros, ingenieros industriales, trabajadores en general</w:t>
      </w:r>
      <w:r w:rsidR="00B21671">
        <w:rPr>
          <w:rFonts w:ascii="Avenir Next" w:hAnsi="Avenir Next"/>
          <w:sz w:val="24"/>
          <w:szCs w:val="24"/>
          <w:lang w:val="es-CR"/>
        </w:rPr>
        <w:t>, así como</w:t>
      </w:r>
      <w:r w:rsidR="00B21671" w:rsidRPr="006C6DE3">
        <w:rPr>
          <w:rFonts w:ascii="Avenir Next" w:hAnsi="Avenir Next"/>
          <w:sz w:val="24"/>
          <w:szCs w:val="24"/>
          <w:lang w:val="es-CR"/>
        </w:rPr>
        <w:t xml:space="preserve"> patrono de la Iglesia Universal</w:t>
      </w:r>
      <w:r w:rsidR="00B21671">
        <w:rPr>
          <w:rFonts w:ascii="Avenir Next" w:hAnsi="Avenir Next"/>
          <w:sz w:val="24"/>
          <w:szCs w:val="24"/>
          <w:lang w:val="es-CR"/>
        </w:rPr>
        <w:t xml:space="preserve"> desde 1870 (Morales, 2014)</w:t>
      </w:r>
      <w:r w:rsidR="00B21671" w:rsidRPr="006C6DE3">
        <w:rPr>
          <w:rFonts w:ascii="Avenir Next" w:hAnsi="Avenir Next"/>
          <w:sz w:val="24"/>
          <w:szCs w:val="24"/>
          <w:lang w:val="es-CR"/>
        </w:rPr>
        <w:t>. Lo cual está asociado a que los santos significan algo más que devoción, pues "histórica y culturalmente son una representación del sujeto ideal para una sociedad” (Carrasco-Castro y Flores-</w:t>
      </w:r>
      <w:proofErr w:type="spellStart"/>
      <w:r w:rsidR="00B21671" w:rsidRPr="006C6DE3">
        <w:rPr>
          <w:rFonts w:ascii="Avenir Next" w:hAnsi="Avenir Next"/>
          <w:sz w:val="24"/>
          <w:szCs w:val="24"/>
          <w:lang w:val="es-CR"/>
        </w:rPr>
        <w:t>Osorto</w:t>
      </w:r>
      <w:proofErr w:type="spellEnd"/>
      <w:r w:rsidR="00B21671" w:rsidRPr="006C6DE3">
        <w:rPr>
          <w:rFonts w:ascii="Avenir Next" w:hAnsi="Avenir Next"/>
          <w:sz w:val="24"/>
          <w:szCs w:val="24"/>
          <w:lang w:val="es-CR"/>
        </w:rPr>
        <w:t xml:space="preserve">, 2018, p. 104). </w:t>
      </w:r>
    </w:p>
    <w:p w14:paraId="50CF5C89" w14:textId="499E4B6F"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La devoción a san José ha tenido periodos de mayor auge, unos para enfatizar la humanidad de Cristo y su inserción “ordenada” en la historia de la humanidad, acorde a las costumbres del pueblo hebreo de su época, y otros</w:t>
      </w:r>
      <w:r w:rsidR="009E5B04">
        <w:rPr>
          <w:rFonts w:ascii="Avenir Next" w:hAnsi="Avenir Next"/>
          <w:sz w:val="24"/>
          <w:szCs w:val="24"/>
          <w:lang w:val="es-CR"/>
        </w:rPr>
        <w:t xml:space="preserve">, </w:t>
      </w:r>
      <w:r w:rsidRPr="006C6DE3">
        <w:rPr>
          <w:rFonts w:ascii="Avenir Next" w:hAnsi="Avenir Next"/>
          <w:sz w:val="24"/>
          <w:szCs w:val="24"/>
          <w:lang w:val="es-CR"/>
        </w:rPr>
        <w:t>para propagar la devoción a su alrededor, como fue el caso de santa Teresa de Ávila</w:t>
      </w:r>
      <w:r w:rsidR="00B21671">
        <w:rPr>
          <w:rFonts w:ascii="Avenir Next" w:hAnsi="Avenir Next"/>
          <w:sz w:val="24"/>
          <w:szCs w:val="24"/>
          <w:lang w:val="es-CR"/>
        </w:rPr>
        <w:t xml:space="preserve"> en el siglo XVI</w:t>
      </w:r>
      <w:r w:rsidRPr="006C6DE3">
        <w:rPr>
          <w:rFonts w:ascii="Avenir Next" w:hAnsi="Avenir Next"/>
          <w:sz w:val="24"/>
          <w:szCs w:val="24"/>
          <w:lang w:val="es-CR"/>
        </w:rPr>
        <w:t>, quien impulsó grandemente su culto para pedir su intercesión celestial y convertirlo en modelo de vida interior (Patrón</w:t>
      </w:r>
      <w:r w:rsidR="008B6951">
        <w:rPr>
          <w:rFonts w:ascii="Avenir Next" w:hAnsi="Avenir Next"/>
          <w:sz w:val="24"/>
          <w:szCs w:val="24"/>
          <w:lang w:val="es-CR"/>
        </w:rPr>
        <w:t xml:space="preserve"> y Cazalla</w:t>
      </w:r>
      <w:r w:rsidRPr="006C6DE3">
        <w:rPr>
          <w:rFonts w:ascii="Avenir Next" w:hAnsi="Avenir Next"/>
          <w:sz w:val="24"/>
          <w:szCs w:val="24"/>
          <w:lang w:val="es-CR"/>
        </w:rPr>
        <w:t>, 2018).</w:t>
      </w:r>
      <w:r w:rsidRPr="006C6DE3">
        <w:rPr>
          <w:rFonts w:ascii="Avenir Next" w:hAnsi="Avenir Next"/>
          <w:lang w:val="es-CR"/>
        </w:rPr>
        <w:br w:type="page"/>
      </w:r>
    </w:p>
    <w:p w14:paraId="290D801C" w14:textId="77777777" w:rsidR="00D45FC2" w:rsidRDefault="00B31909" w:rsidP="00D45FC2">
      <w:pPr>
        <w:shd w:val="clear" w:color="auto" w:fill="FFFFFF"/>
        <w:rPr>
          <w:rFonts w:ascii="Avenir Next" w:hAnsi="Avenir Next"/>
          <w:b/>
          <w:sz w:val="24"/>
          <w:szCs w:val="24"/>
          <w:lang w:val="es-CR"/>
        </w:rPr>
      </w:pPr>
      <w:r w:rsidRPr="006C6DE3">
        <w:rPr>
          <w:rFonts w:ascii="Avenir Next" w:hAnsi="Avenir Next"/>
          <w:b/>
          <w:sz w:val="24"/>
          <w:szCs w:val="24"/>
          <w:lang w:val="es-CR"/>
        </w:rPr>
        <w:lastRenderedPageBreak/>
        <w:t>Cuadro 1</w:t>
      </w:r>
      <w:r w:rsidR="00861601">
        <w:rPr>
          <w:rFonts w:ascii="Avenir Next" w:hAnsi="Avenir Next"/>
          <w:b/>
          <w:sz w:val="24"/>
          <w:szCs w:val="24"/>
          <w:lang w:val="es-CR"/>
        </w:rPr>
        <w:t xml:space="preserve">. </w:t>
      </w:r>
    </w:p>
    <w:p w14:paraId="0E592B63" w14:textId="77777777" w:rsidR="00D45FC2" w:rsidRPr="00343439" w:rsidRDefault="00B31909" w:rsidP="00D45FC2">
      <w:pPr>
        <w:shd w:val="clear" w:color="auto" w:fill="FFFFFF"/>
        <w:rPr>
          <w:rFonts w:ascii="Avenir Next" w:hAnsi="Avenir Next"/>
          <w:sz w:val="24"/>
          <w:szCs w:val="24"/>
          <w:lang w:val="es-CR"/>
        </w:rPr>
      </w:pPr>
      <w:r w:rsidRPr="00D45FC2">
        <w:rPr>
          <w:rFonts w:ascii="Avenir Next" w:hAnsi="Avenir Next"/>
          <w:i/>
          <w:sz w:val="24"/>
          <w:szCs w:val="24"/>
          <w:lang w:val="es-CR"/>
        </w:rPr>
        <w:t xml:space="preserve">Momentos de la vida de </w:t>
      </w:r>
      <w:r w:rsidR="00757685" w:rsidRPr="00D45FC2">
        <w:rPr>
          <w:rFonts w:ascii="Avenir Next" w:hAnsi="Avenir Next"/>
          <w:i/>
          <w:sz w:val="24"/>
          <w:szCs w:val="24"/>
          <w:lang w:val="es-CR"/>
        </w:rPr>
        <w:t>s</w:t>
      </w:r>
      <w:r w:rsidRPr="00D45FC2">
        <w:rPr>
          <w:rFonts w:ascii="Avenir Next" w:hAnsi="Avenir Next"/>
          <w:i/>
          <w:sz w:val="24"/>
          <w:szCs w:val="24"/>
          <w:lang w:val="es-CR"/>
        </w:rPr>
        <w:t>an José representados en el arte de l</w:t>
      </w:r>
      <w:r w:rsidR="005D7BA9" w:rsidRPr="00D45FC2">
        <w:rPr>
          <w:rFonts w:ascii="Avenir Next" w:hAnsi="Avenir Next"/>
          <w:i/>
          <w:sz w:val="24"/>
          <w:szCs w:val="24"/>
          <w:lang w:val="es-CR"/>
        </w:rPr>
        <w:t>os templos</w:t>
      </w:r>
      <w:r w:rsidRPr="00D45FC2">
        <w:rPr>
          <w:rFonts w:ascii="Avenir Next" w:hAnsi="Avenir Next"/>
          <w:i/>
          <w:sz w:val="24"/>
          <w:szCs w:val="24"/>
          <w:lang w:val="es-CR"/>
        </w:rPr>
        <w:t xml:space="preserve"> costarricenses</w:t>
      </w:r>
      <w:r w:rsidR="00861601" w:rsidRPr="00D45FC2">
        <w:rPr>
          <w:rFonts w:ascii="Avenir Next" w:hAnsi="Avenir Next"/>
          <w:b/>
          <w:i/>
          <w:sz w:val="24"/>
          <w:szCs w:val="24"/>
          <w:lang w:val="es-CR"/>
        </w:rPr>
        <w:t>.</w:t>
      </w:r>
    </w:p>
    <w:p w14:paraId="793F1A66" w14:textId="0DE2394E" w:rsidR="00861601" w:rsidRPr="00343439" w:rsidRDefault="00757685" w:rsidP="00D45FC2">
      <w:pPr>
        <w:shd w:val="clear" w:color="auto" w:fill="FFFFFF"/>
        <w:rPr>
          <w:rFonts w:ascii="Avenir Next" w:hAnsi="Avenir Next"/>
          <w:sz w:val="24"/>
          <w:szCs w:val="24"/>
          <w:lang w:val="es-CR"/>
        </w:rPr>
      </w:pPr>
      <w:r w:rsidRPr="00D45FC2">
        <w:rPr>
          <w:rFonts w:ascii="Avenir Next" w:hAnsi="Avenir Next"/>
          <w:noProof/>
          <w:sz w:val="24"/>
          <w:szCs w:val="24"/>
          <w:lang w:val="es-CR"/>
        </w:rPr>
        <mc:AlternateContent>
          <mc:Choice Requires="wps">
            <w:drawing>
              <wp:anchor distT="0" distB="0" distL="114300" distR="114300" simplePos="0" relativeHeight="251660288" behindDoc="0" locked="0" layoutInCell="1" allowOverlap="1" wp14:anchorId="2AD2B40A" wp14:editId="0709EE99">
                <wp:simplePos x="0" y="0"/>
                <wp:positionH relativeFrom="column">
                  <wp:posOffset>-457200</wp:posOffset>
                </wp:positionH>
                <wp:positionV relativeFrom="paragraph">
                  <wp:posOffset>7807960</wp:posOffset>
                </wp:positionV>
                <wp:extent cx="2381250" cy="311150"/>
                <wp:effectExtent l="0" t="0" r="0" b="0"/>
                <wp:wrapNone/>
                <wp:docPr id="47" name="Cuadro de texto 47"/>
                <wp:cNvGraphicFramePr/>
                <a:graphic xmlns:a="http://schemas.openxmlformats.org/drawingml/2006/main">
                  <a:graphicData uri="http://schemas.microsoft.com/office/word/2010/wordprocessingShape">
                    <wps:wsp>
                      <wps:cNvSpPr txBox="1"/>
                      <wps:spPr>
                        <a:xfrm>
                          <a:off x="0" y="0"/>
                          <a:ext cx="2381250" cy="311150"/>
                        </a:xfrm>
                        <a:prstGeom prst="rect">
                          <a:avLst/>
                        </a:prstGeom>
                        <a:noFill/>
                        <a:ln w="6350">
                          <a:noFill/>
                        </a:ln>
                      </wps:spPr>
                      <wps:txbx>
                        <w:txbxContent>
                          <w:p w14:paraId="0B181A0C" w14:textId="52E10BAB" w:rsidR="009C4756" w:rsidRPr="00757685" w:rsidRDefault="009C4756">
                            <w:pPr>
                              <w:rPr>
                                <w:rFonts w:ascii="Avenir Next" w:hAnsi="Avenir Next"/>
                                <w:b/>
                                <w:bCs/>
                                <w:sz w:val="20"/>
                                <w:szCs w:val="20"/>
                                <w:lang w:val="es-C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2B40A" id="Cuadro de texto 47" o:spid="_x0000_s1027" type="#_x0000_t202" style="position:absolute;margin-left:-36pt;margin-top:614.8pt;width:187.5pt;height: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" filled="f" stroked="f" strokeweight=".5pt">
                <v:textbox>
                  <w:txbxContent>
                    <w:p w14:paraId="0B181A0C" w14:textId="52E10BAB" w:rsidR="009C4756" w:rsidRPr="00757685" w:rsidRDefault="009C4756">
                      <w:pPr>
                        <w:rPr>
                          <w:rFonts w:ascii="Avenir Next" w:hAnsi="Avenir Next"/>
                          <w:b/>
                          <w:bCs/>
                          <w:sz w:val="20"/>
                          <w:szCs w:val="20"/>
                          <w:lang w:val="es-CR"/>
                        </w:rPr>
                      </w:pPr>
                    </w:p>
                  </w:txbxContent>
                </v:textbox>
              </v:shape>
            </w:pict>
          </mc:Fallback>
        </mc:AlternateContent>
      </w:r>
    </w:p>
    <w:tbl>
      <w:tblPr>
        <w:tblStyle w:val="a3"/>
        <w:tblW w:w="11070" w:type="dxa"/>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1845"/>
        <w:gridCol w:w="1845"/>
        <w:gridCol w:w="1845"/>
        <w:gridCol w:w="1845"/>
        <w:gridCol w:w="1845"/>
      </w:tblGrid>
      <w:tr w:rsidR="005C172E" w:rsidRPr="00E45953" w14:paraId="481F72EC" w14:textId="77777777">
        <w:tc>
          <w:tcPr>
            <w:tcW w:w="1845" w:type="dxa"/>
            <w:shd w:val="clear" w:color="auto" w:fill="auto"/>
            <w:tcMar>
              <w:top w:w="100" w:type="dxa"/>
              <w:left w:w="100" w:type="dxa"/>
              <w:bottom w:w="100" w:type="dxa"/>
              <w:right w:w="100" w:type="dxa"/>
            </w:tcMar>
          </w:tcPr>
          <w:p w14:paraId="34ECE793" w14:textId="77777777" w:rsidR="005C172E" w:rsidRPr="006C6DE3" w:rsidRDefault="00B31909">
            <w:pPr>
              <w:widowControl w:val="0"/>
              <w:spacing w:line="240" w:lineRule="auto"/>
              <w:rPr>
                <w:rFonts w:ascii="Avenir Next" w:hAnsi="Avenir Next"/>
                <w:sz w:val="24"/>
                <w:szCs w:val="24"/>
              </w:rPr>
            </w:pPr>
            <w:proofErr w:type="spellStart"/>
            <w:r w:rsidRPr="006C6DE3">
              <w:rPr>
                <w:rFonts w:ascii="Avenir Next" w:hAnsi="Avenir Next"/>
                <w:sz w:val="24"/>
                <w:szCs w:val="24"/>
              </w:rPr>
              <w:t>Desposorios</w:t>
            </w:r>
            <w:proofErr w:type="spellEnd"/>
            <w:r w:rsidRPr="006C6DE3">
              <w:rPr>
                <w:rFonts w:ascii="Avenir Next" w:hAnsi="Avenir Next"/>
                <w:sz w:val="24"/>
                <w:szCs w:val="24"/>
              </w:rPr>
              <w:t xml:space="preserve"> con </w:t>
            </w:r>
            <w:proofErr w:type="spellStart"/>
            <w:r w:rsidRPr="006C6DE3">
              <w:rPr>
                <w:rFonts w:ascii="Avenir Next" w:hAnsi="Avenir Next"/>
                <w:sz w:val="24"/>
                <w:szCs w:val="24"/>
              </w:rPr>
              <w:t>María</w:t>
            </w:r>
            <w:proofErr w:type="spellEnd"/>
          </w:p>
        </w:tc>
        <w:tc>
          <w:tcPr>
            <w:tcW w:w="1845" w:type="dxa"/>
            <w:shd w:val="clear" w:color="auto" w:fill="auto"/>
            <w:tcMar>
              <w:top w:w="100" w:type="dxa"/>
              <w:left w:w="100" w:type="dxa"/>
              <w:bottom w:w="100" w:type="dxa"/>
              <w:right w:w="100" w:type="dxa"/>
            </w:tcMar>
          </w:tcPr>
          <w:p w14:paraId="7F7CBB14" w14:textId="77777777" w:rsidR="005C172E" w:rsidRPr="006C6DE3" w:rsidRDefault="00B31909">
            <w:pPr>
              <w:widowControl w:val="0"/>
              <w:spacing w:line="240" w:lineRule="auto"/>
              <w:rPr>
                <w:rFonts w:ascii="Avenir Next" w:hAnsi="Avenir Next"/>
                <w:sz w:val="24"/>
                <w:szCs w:val="24"/>
              </w:rPr>
            </w:pPr>
            <w:proofErr w:type="spellStart"/>
            <w:r w:rsidRPr="006C6DE3">
              <w:rPr>
                <w:rFonts w:ascii="Avenir Next" w:hAnsi="Avenir Next"/>
                <w:sz w:val="24"/>
                <w:szCs w:val="24"/>
              </w:rPr>
              <w:t>Nacimiento</w:t>
            </w:r>
            <w:proofErr w:type="spellEnd"/>
            <w:r w:rsidRPr="006C6DE3">
              <w:rPr>
                <w:rFonts w:ascii="Avenir Next" w:hAnsi="Avenir Next"/>
                <w:sz w:val="24"/>
                <w:szCs w:val="24"/>
              </w:rPr>
              <w:t xml:space="preserve"> de </w:t>
            </w:r>
            <w:proofErr w:type="spellStart"/>
            <w:r w:rsidRPr="006C6DE3">
              <w:rPr>
                <w:rFonts w:ascii="Avenir Next" w:hAnsi="Avenir Next"/>
                <w:sz w:val="24"/>
                <w:szCs w:val="24"/>
              </w:rPr>
              <w:t>Jesús</w:t>
            </w:r>
            <w:proofErr w:type="spellEnd"/>
          </w:p>
        </w:tc>
        <w:tc>
          <w:tcPr>
            <w:tcW w:w="1845" w:type="dxa"/>
            <w:shd w:val="clear" w:color="auto" w:fill="auto"/>
            <w:tcMar>
              <w:top w:w="100" w:type="dxa"/>
              <w:left w:w="100" w:type="dxa"/>
              <w:bottom w:w="100" w:type="dxa"/>
              <w:right w:w="100" w:type="dxa"/>
            </w:tcMar>
          </w:tcPr>
          <w:p w14:paraId="6F21F5CF" w14:textId="77777777" w:rsidR="005C172E" w:rsidRPr="006C6DE3" w:rsidRDefault="00B31909">
            <w:pPr>
              <w:widowControl w:val="0"/>
              <w:spacing w:line="240" w:lineRule="auto"/>
              <w:rPr>
                <w:rFonts w:ascii="Avenir Next" w:hAnsi="Avenir Next"/>
                <w:sz w:val="24"/>
                <w:szCs w:val="24"/>
              </w:rPr>
            </w:pPr>
            <w:proofErr w:type="spellStart"/>
            <w:r w:rsidRPr="006C6DE3">
              <w:rPr>
                <w:rFonts w:ascii="Avenir Next" w:hAnsi="Avenir Next"/>
                <w:sz w:val="24"/>
                <w:szCs w:val="24"/>
              </w:rPr>
              <w:t>Huida</w:t>
            </w:r>
            <w:proofErr w:type="spellEnd"/>
            <w:r w:rsidRPr="006C6DE3">
              <w:rPr>
                <w:rFonts w:ascii="Avenir Next" w:hAnsi="Avenir Next"/>
                <w:sz w:val="24"/>
                <w:szCs w:val="24"/>
              </w:rPr>
              <w:t xml:space="preserve"> a </w:t>
            </w:r>
            <w:proofErr w:type="spellStart"/>
            <w:r w:rsidRPr="006C6DE3">
              <w:rPr>
                <w:rFonts w:ascii="Avenir Next" w:hAnsi="Avenir Next"/>
                <w:sz w:val="24"/>
                <w:szCs w:val="24"/>
              </w:rPr>
              <w:t>Egipto</w:t>
            </w:r>
            <w:proofErr w:type="spellEnd"/>
          </w:p>
        </w:tc>
        <w:tc>
          <w:tcPr>
            <w:tcW w:w="1845" w:type="dxa"/>
            <w:shd w:val="clear" w:color="auto" w:fill="auto"/>
            <w:tcMar>
              <w:top w:w="100" w:type="dxa"/>
              <w:left w:w="100" w:type="dxa"/>
              <w:bottom w:w="100" w:type="dxa"/>
              <w:right w:w="100" w:type="dxa"/>
            </w:tcMar>
          </w:tcPr>
          <w:p w14:paraId="04DFF6AC" w14:textId="77777777" w:rsidR="005C172E" w:rsidRPr="006C6DE3" w:rsidRDefault="00B31909">
            <w:pPr>
              <w:widowControl w:val="0"/>
              <w:spacing w:line="240" w:lineRule="auto"/>
              <w:rPr>
                <w:rFonts w:ascii="Avenir Next" w:hAnsi="Avenir Next"/>
                <w:sz w:val="24"/>
                <w:szCs w:val="24"/>
                <w:lang w:val="es-CR"/>
              </w:rPr>
            </w:pPr>
            <w:r w:rsidRPr="006C6DE3">
              <w:rPr>
                <w:rFonts w:ascii="Avenir Next" w:hAnsi="Avenir Next"/>
                <w:sz w:val="24"/>
                <w:szCs w:val="24"/>
                <w:lang w:val="es-CR"/>
              </w:rPr>
              <w:t>Buscando a Jesús en el Templo</w:t>
            </w:r>
          </w:p>
        </w:tc>
        <w:tc>
          <w:tcPr>
            <w:tcW w:w="1845" w:type="dxa"/>
            <w:shd w:val="clear" w:color="auto" w:fill="auto"/>
            <w:tcMar>
              <w:top w:w="100" w:type="dxa"/>
              <w:left w:w="100" w:type="dxa"/>
              <w:bottom w:w="100" w:type="dxa"/>
              <w:right w:w="100" w:type="dxa"/>
            </w:tcMar>
          </w:tcPr>
          <w:p w14:paraId="1F06CA53" w14:textId="77777777" w:rsidR="005C172E" w:rsidRPr="006C6DE3" w:rsidRDefault="00B31909">
            <w:pPr>
              <w:widowControl w:val="0"/>
              <w:spacing w:line="240" w:lineRule="auto"/>
              <w:rPr>
                <w:rFonts w:ascii="Avenir Next" w:hAnsi="Avenir Next"/>
                <w:sz w:val="24"/>
                <w:szCs w:val="24"/>
                <w:lang w:val="es-CR"/>
              </w:rPr>
            </w:pPr>
            <w:r w:rsidRPr="006C6DE3">
              <w:rPr>
                <w:rFonts w:ascii="Avenir Next" w:hAnsi="Avenir Next"/>
                <w:sz w:val="24"/>
                <w:szCs w:val="24"/>
                <w:lang w:val="es-CR"/>
              </w:rPr>
              <w:t xml:space="preserve">En el taller de </w:t>
            </w:r>
            <w:proofErr w:type="spellStart"/>
            <w:r w:rsidRPr="006C6DE3">
              <w:rPr>
                <w:rFonts w:ascii="Avenir Next" w:hAnsi="Avenir Next"/>
                <w:sz w:val="24"/>
                <w:szCs w:val="24"/>
                <w:lang w:val="es-CR"/>
              </w:rPr>
              <w:t>Nazareth</w:t>
            </w:r>
            <w:proofErr w:type="spellEnd"/>
          </w:p>
        </w:tc>
        <w:tc>
          <w:tcPr>
            <w:tcW w:w="1845" w:type="dxa"/>
            <w:shd w:val="clear" w:color="auto" w:fill="auto"/>
            <w:tcMar>
              <w:top w:w="100" w:type="dxa"/>
              <w:left w:w="100" w:type="dxa"/>
              <w:bottom w:w="100" w:type="dxa"/>
              <w:right w:w="100" w:type="dxa"/>
            </w:tcMar>
          </w:tcPr>
          <w:p w14:paraId="628CA193" w14:textId="77777777" w:rsidR="005C172E" w:rsidRPr="006C6DE3" w:rsidRDefault="00B31909">
            <w:pPr>
              <w:widowControl w:val="0"/>
              <w:spacing w:line="240" w:lineRule="auto"/>
              <w:rPr>
                <w:rFonts w:ascii="Avenir Next" w:hAnsi="Avenir Next"/>
                <w:sz w:val="24"/>
                <w:szCs w:val="24"/>
                <w:lang w:val="es-CR"/>
              </w:rPr>
            </w:pPr>
            <w:r w:rsidRPr="006C6DE3">
              <w:rPr>
                <w:rFonts w:ascii="Avenir Next" w:hAnsi="Avenir Next"/>
                <w:sz w:val="24"/>
                <w:szCs w:val="24"/>
                <w:lang w:val="es-CR"/>
              </w:rPr>
              <w:t>Su tránsito a la vida eterna</w:t>
            </w:r>
          </w:p>
        </w:tc>
      </w:tr>
      <w:tr w:rsidR="005C172E" w:rsidRPr="00E45953" w14:paraId="28360E7D" w14:textId="77777777">
        <w:trPr>
          <w:trHeight w:val="440"/>
        </w:trPr>
        <w:tc>
          <w:tcPr>
            <w:tcW w:w="1845" w:type="dxa"/>
            <w:vMerge w:val="restart"/>
            <w:shd w:val="clear" w:color="auto" w:fill="auto"/>
            <w:tcMar>
              <w:top w:w="100" w:type="dxa"/>
              <w:left w:w="100" w:type="dxa"/>
              <w:bottom w:w="100" w:type="dxa"/>
              <w:right w:w="100" w:type="dxa"/>
            </w:tcMar>
          </w:tcPr>
          <w:p w14:paraId="79889E80"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1730A16E" wp14:editId="3FADC922">
                  <wp:extent cx="1047750" cy="1397000"/>
                  <wp:effectExtent l="0" t="0" r="0" b="0"/>
                  <wp:docPr id="28"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1047750" cy="1397000"/>
                          </a:xfrm>
                          <a:prstGeom prst="rect">
                            <a:avLst/>
                          </a:prstGeom>
                          <a:ln/>
                        </pic:spPr>
                      </pic:pic>
                    </a:graphicData>
                  </a:graphic>
                </wp:inline>
              </w:drawing>
            </w:r>
          </w:p>
          <w:p w14:paraId="09357B61"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8:</w:t>
            </w:r>
          </w:p>
          <w:p w14:paraId="7D064306" w14:textId="3A8FEF5B" w:rsidR="005C172E" w:rsidRPr="006C6DE3" w:rsidRDefault="00B31909" w:rsidP="00A25703">
            <w:pPr>
              <w:widowControl w:val="0"/>
              <w:spacing w:line="240" w:lineRule="auto"/>
              <w:rPr>
                <w:rFonts w:ascii="Avenir Next" w:hAnsi="Avenir Next"/>
                <w:sz w:val="18"/>
                <w:szCs w:val="18"/>
                <w:lang w:val="es-CR"/>
              </w:rPr>
            </w:pPr>
            <w:r w:rsidRPr="006C6DE3">
              <w:rPr>
                <w:rFonts w:ascii="Avenir Next" w:hAnsi="Avenir Next"/>
                <w:sz w:val="18"/>
                <w:szCs w:val="18"/>
                <w:lang w:val="es-CR"/>
              </w:rPr>
              <w:t>Vitral</w:t>
            </w:r>
            <w:r w:rsidR="00D81BAA">
              <w:rPr>
                <w:rFonts w:ascii="Avenir Next" w:hAnsi="Avenir Next"/>
                <w:sz w:val="18"/>
                <w:szCs w:val="18"/>
                <w:lang w:val="es-CR"/>
              </w:rPr>
              <w:t xml:space="preserve"> de</w:t>
            </w:r>
            <w:r w:rsidR="001B67FB">
              <w:rPr>
                <w:rFonts w:ascii="Avenir Next" w:hAnsi="Avenir Next"/>
                <w:sz w:val="18"/>
                <w:szCs w:val="18"/>
                <w:lang w:val="es-CR"/>
              </w:rPr>
              <w:t xml:space="preserve">l templo </w:t>
            </w:r>
            <w:r w:rsidRPr="006C6DE3">
              <w:rPr>
                <w:rFonts w:ascii="Avenir Next" w:hAnsi="Avenir Next"/>
                <w:sz w:val="18"/>
                <w:szCs w:val="18"/>
                <w:lang w:val="es-CR"/>
              </w:rPr>
              <w:t xml:space="preserve">del Espíritu Santo, Esparza Puntarenas, </w:t>
            </w:r>
            <w:r w:rsidR="00D81BAA">
              <w:rPr>
                <w:rFonts w:ascii="Avenir Next" w:hAnsi="Avenir Next"/>
                <w:sz w:val="18"/>
                <w:szCs w:val="18"/>
                <w:lang w:val="es-CR"/>
              </w:rPr>
              <w:t>o</w:t>
            </w:r>
            <w:r w:rsidR="00D81BAA" w:rsidRPr="00271548">
              <w:rPr>
                <w:rFonts w:ascii="Avenir Next" w:hAnsi="Avenir Next"/>
                <w:sz w:val="18"/>
                <w:szCs w:val="18"/>
                <w:lang w:val="es-CR"/>
              </w:rPr>
              <w:t xml:space="preserve">bra de los </w:t>
            </w:r>
            <w:r w:rsidR="00D81BAA" w:rsidRPr="00D81BAA">
              <w:rPr>
                <w:rFonts w:ascii="Avenir Next" w:hAnsi="Avenir Next"/>
                <w:sz w:val="18"/>
                <w:szCs w:val="18"/>
                <w:lang w:val="es-CR"/>
              </w:rPr>
              <w:t xml:space="preserve">talleres </w:t>
            </w:r>
            <w:proofErr w:type="spellStart"/>
            <w:r w:rsidR="00D81BAA">
              <w:rPr>
                <w:rFonts w:ascii="Avenir Next" w:hAnsi="Avenir Next"/>
                <w:sz w:val="18"/>
                <w:szCs w:val="18"/>
                <w:lang w:val="es-CR"/>
              </w:rPr>
              <w:t>Tiroler</w:t>
            </w:r>
            <w:proofErr w:type="spellEnd"/>
            <w:r w:rsidR="00D81BAA">
              <w:rPr>
                <w:rFonts w:ascii="Avenir Next" w:hAnsi="Avenir Next"/>
                <w:sz w:val="18"/>
                <w:szCs w:val="18"/>
                <w:lang w:val="es-CR"/>
              </w:rPr>
              <w:t xml:space="preserve"> </w:t>
            </w:r>
            <w:proofErr w:type="spellStart"/>
            <w:r w:rsidR="00D81BAA">
              <w:rPr>
                <w:rFonts w:ascii="Avenir Next" w:hAnsi="Avenir Next"/>
                <w:sz w:val="18"/>
                <w:szCs w:val="18"/>
                <w:lang w:val="es-CR"/>
              </w:rPr>
              <w:t>Glasmarelei</w:t>
            </w:r>
            <w:proofErr w:type="spellEnd"/>
            <w:r w:rsidR="00D81BAA">
              <w:rPr>
                <w:rFonts w:ascii="Avenir Next" w:hAnsi="Avenir Next"/>
                <w:sz w:val="18"/>
                <w:szCs w:val="18"/>
                <w:lang w:val="es-CR"/>
              </w:rPr>
              <w:t xml:space="preserve">, </w:t>
            </w:r>
            <w:r w:rsidRPr="00D81BAA">
              <w:rPr>
                <w:rFonts w:ascii="Avenir Next" w:hAnsi="Avenir Next"/>
                <w:sz w:val="18"/>
                <w:szCs w:val="18"/>
                <w:lang w:val="es-CR"/>
              </w:rPr>
              <w:t xml:space="preserve">fotografía </w:t>
            </w:r>
            <w:r w:rsidR="00B417C4" w:rsidRPr="00D81BAA">
              <w:rPr>
                <w:rFonts w:ascii="Avenir Next" w:hAnsi="Avenir Next"/>
                <w:sz w:val="18"/>
                <w:szCs w:val="18"/>
                <w:lang w:val="es-CR"/>
              </w:rPr>
              <w:t>de Luis Carlos Bonilla Soto, 2013.</w:t>
            </w:r>
          </w:p>
        </w:tc>
        <w:tc>
          <w:tcPr>
            <w:tcW w:w="1845" w:type="dxa"/>
            <w:vMerge w:val="restart"/>
            <w:shd w:val="clear" w:color="auto" w:fill="auto"/>
            <w:tcMar>
              <w:top w:w="100" w:type="dxa"/>
              <w:left w:w="100" w:type="dxa"/>
              <w:bottom w:w="100" w:type="dxa"/>
              <w:right w:w="100" w:type="dxa"/>
            </w:tcMar>
          </w:tcPr>
          <w:p w14:paraId="74464878"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090A04D5" wp14:editId="60680CEF">
                  <wp:extent cx="1047750" cy="1397000"/>
                  <wp:effectExtent l="0" t="0" r="0" b="0"/>
                  <wp:docPr id="5"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1047750" cy="1397000"/>
                          </a:xfrm>
                          <a:prstGeom prst="rect">
                            <a:avLst/>
                          </a:prstGeom>
                          <a:ln/>
                        </pic:spPr>
                      </pic:pic>
                    </a:graphicData>
                  </a:graphic>
                </wp:inline>
              </w:drawing>
            </w:r>
          </w:p>
          <w:p w14:paraId="47571735"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9:</w:t>
            </w:r>
          </w:p>
          <w:p w14:paraId="73223095" w14:textId="6A1C2CB5" w:rsidR="005C172E" w:rsidRPr="006C6DE3" w:rsidRDefault="00B31909" w:rsidP="00FB333C">
            <w:pPr>
              <w:widowControl w:val="0"/>
              <w:spacing w:line="240" w:lineRule="auto"/>
              <w:rPr>
                <w:rFonts w:ascii="Avenir Next" w:hAnsi="Avenir Next"/>
                <w:sz w:val="18"/>
                <w:szCs w:val="18"/>
                <w:lang w:val="es-CR"/>
              </w:rPr>
            </w:pPr>
            <w:r w:rsidRPr="006C6DE3">
              <w:rPr>
                <w:rFonts w:ascii="Avenir Next" w:hAnsi="Avenir Next"/>
                <w:sz w:val="18"/>
                <w:szCs w:val="18"/>
                <w:lang w:val="es-CR"/>
              </w:rPr>
              <w:t>Vitral de</w:t>
            </w:r>
            <w:r w:rsidR="00D36A8A">
              <w:rPr>
                <w:rFonts w:ascii="Avenir Next" w:hAnsi="Avenir Next"/>
                <w:sz w:val="18"/>
                <w:szCs w:val="18"/>
                <w:lang w:val="es-CR"/>
              </w:rPr>
              <w:t>l templo</w:t>
            </w:r>
            <w:r w:rsidRPr="006C6DE3">
              <w:rPr>
                <w:rFonts w:ascii="Avenir Next" w:hAnsi="Avenir Next"/>
                <w:sz w:val="18"/>
                <w:szCs w:val="18"/>
                <w:lang w:val="es-CR"/>
              </w:rPr>
              <w:t xml:space="preserve"> del Convento de San Antonio, Guadalupe, San José, </w:t>
            </w:r>
            <w:r w:rsidRPr="00D81BAA">
              <w:rPr>
                <w:rFonts w:ascii="Avenir Next" w:hAnsi="Avenir Next"/>
                <w:sz w:val="18"/>
                <w:szCs w:val="18"/>
                <w:lang w:val="es-CR"/>
              </w:rPr>
              <w:t xml:space="preserve">fotografía </w:t>
            </w:r>
            <w:r w:rsidR="00B417C4" w:rsidRPr="00D81BAA">
              <w:rPr>
                <w:rFonts w:ascii="Avenir Next" w:hAnsi="Avenir Next"/>
                <w:sz w:val="18"/>
                <w:szCs w:val="18"/>
                <w:lang w:val="es-CR"/>
              </w:rPr>
              <w:t>de Luis Carlos Bonilla Soto, 201</w:t>
            </w:r>
            <w:r w:rsidR="00FB333C" w:rsidRPr="00D81BAA">
              <w:rPr>
                <w:rFonts w:ascii="Avenir Next" w:hAnsi="Avenir Next"/>
                <w:sz w:val="18"/>
                <w:szCs w:val="18"/>
                <w:lang w:val="es-CR"/>
              </w:rPr>
              <w:t>1</w:t>
            </w:r>
            <w:r w:rsidR="00B417C4" w:rsidRPr="00D81BAA">
              <w:rPr>
                <w:rFonts w:ascii="Avenir Next" w:hAnsi="Avenir Next"/>
                <w:sz w:val="18"/>
                <w:szCs w:val="18"/>
                <w:lang w:val="es-CR"/>
              </w:rPr>
              <w:t>.</w:t>
            </w:r>
          </w:p>
        </w:tc>
        <w:tc>
          <w:tcPr>
            <w:tcW w:w="1845" w:type="dxa"/>
            <w:vMerge w:val="restart"/>
            <w:shd w:val="clear" w:color="auto" w:fill="auto"/>
            <w:tcMar>
              <w:top w:w="100" w:type="dxa"/>
              <w:left w:w="100" w:type="dxa"/>
              <w:bottom w:w="100" w:type="dxa"/>
              <w:right w:w="100" w:type="dxa"/>
            </w:tcMar>
          </w:tcPr>
          <w:p w14:paraId="01AEA64A"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12C51773" wp14:editId="2E215C76">
                  <wp:extent cx="1047750" cy="1397000"/>
                  <wp:effectExtent l="0" t="0" r="0" b="0"/>
                  <wp:docPr id="16"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1047750" cy="1397000"/>
                          </a:xfrm>
                          <a:prstGeom prst="rect">
                            <a:avLst/>
                          </a:prstGeom>
                          <a:ln/>
                        </pic:spPr>
                      </pic:pic>
                    </a:graphicData>
                  </a:graphic>
                </wp:inline>
              </w:drawing>
            </w:r>
          </w:p>
          <w:p w14:paraId="242E1690"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10:</w:t>
            </w:r>
          </w:p>
          <w:p w14:paraId="17245634" w14:textId="22CF548D" w:rsidR="005C172E" w:rsidRPr="006C6DE3" w:rsidRDefault="00B31909" w:rsidP="00B417C4">
            <w:pPr>
              <w:widowControl w:val="0"/>
              <w:spacing w:line="240" w:lineRule="auto"/>
              <w:rPr>
                <w:rFonts w:ascii="Avenir Next" w:hAnsi="Avenir Next"/>
                <w:sz w:val="18"/>
                <w:szCs w:val="18"/>
                <w:lang w:val="es-CR"/>
              </w:rPr>
            </w:pPr>
            <w:r w:rsidRPr="006C6DE3">
              <w:rPr>
                <w:rFonts w:ascii="Avenir Next" w:hAnsi="Avenir Next"/>
                <w:sz w:val="18"/>
                <w:szCs w:val="18"/>
                <w:lang w:val="es-CR"/>
              </w:rPr>
              <w:t>Detalle del Altar de San Rafael Abajo</w:t>
            </w:r>
            <w:r w:rsidR="00B417C4">
              <w:rPr>
                <w:rFonts w:ascii="Avenir Next" w:hAnsi="Avenir Next"/>
                <w:sz w:val="18"/>
                <w:szCs w:val="18"/>
                <w:lang w:val="es-CR"/>
              </w:rPr>
              <w:t xml:space="preserve">, </w:t>
            </w:r>
            <w:r w:rsidRPr="006C6DE3">
              <w:rPr>
                <w:rFonts w:ascii="Avenir Next" w:hAnsi="Avenir Next"/>
                <w:sz w:val="18"/>
                <w:szCs w:val="18"/>
                <w:lang w:val="es-CR"/>
              </w:rPr>
              <w:t xml:space="preserve">Desamparados, </w:t>
            </w:r>
            <w:r w:rsidR="00B417C4">
              <w:rPr>
                <w:rFonts w:ascii="Avenir Next" w:hAnsi="Avenir Next"/>
                <w:sz w:val="18"/>
                <w:szCs w:val="18"/>
                <w:lang w:val="es-CR"/>
              </w:rPr>
              <w:t xml:space="preserve">obra </w:t>
            </w:r>
            <w:r w:rsidRPr="006C6DE3">
              <w:rPr>
                <w:rFonts w:ascii="Avenir Next" w:hAnsi="Avenir Next"/>
                <w:sz w:val="18"/>
                <w:szCs w:val="18"/>
                <w:lang w:val="es-CR"/>
              </w:rPr>
              <w:t xml:space="preserve">de Manuel Zúñiga, fotografía </w:t>
            </w:r>
            <w:r w:rsidR="00B417C4" w:rsidRPr="00D81BAA">
              <w:rPr>
                <w:rFonts w:ascii="Avenir Next" w:hAnsi="Avenir Next"/>
                <w:sz w:val="18"/>
                <w:szCs w:val="18"/>
                <w:lang w:val="es-CR"/>
              </w:rPr>
              <w:t>de Luis Carlos Bonilla Soto</w:t>
            </w:r>
            <w:r w:rsidR="00FB333C" w:rsidRPr="00D81BAA">
              <w:rPr>
                <w:rFonts w:ascii="Avenir Next" w:hAnsi="Avenir Next"/>
                <w:sz w:val="18"/>
                <w:szCs w:val="18"/>
                <w:lang w:val="es-CR"/>
              </w:rPr>
              <w:t>, 2009</w:t>
            </w:r>
            <w:r w:rsidR="00B417C4" w:rsidRPr="00D81BAA">
              <w:rPr>
                <w:rFonts w:ascii="Avenir Next" w:hAnsi="Avenir Next"/>
                <w:sz w:val="18"/>
                <w:szCs w:val="18"/>
                <w:lang w:val="es-CR"/>
              </w:rPr>
              <w:t>.</w:t>
            </w:r>
          </w:p>
        </w:tc>
        <w:tc>
          <w:tcPr>
            <w:tcW w:w="1845" w:type="dxa"/>
            <w:vMerge w:val="restart"/>
            <w:shd w:val="clear" w:color="auto" w:fill="auto"/>
            <w:tcMar>
              <w:top w:w="100" w:type="dxa"/>
              <w:left w:w="100" w:type="dxa"/>
              <w:bottom w:w="100" w:type="dxa"/>
              <w:right w:w="100" w:type="dxa"/>
            </w:tcMar>
          </w:tcPr>
          <w:p w14:paraId="680BC2BC"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50E4F1DC" wp14:editId="7A1F5A56">
                  <wp:extent cx="1047750" cy="1397000"/>
                  <wp:effectExtent l="0" t="0" r="0" b="0"/>
                  <wp:docPr id="31"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1047750" cy="1397000"/>
                          </a:xfrm>
                          <a:prstGeom prst="rect">
                            <a:avLst/>
                          </a:prstGeom>
                          <a:ln/>
                        </pic:spPr>
                      </pic:pic>
                    </a:graphicData>
                  </a:graphic>
                </wp:inline>
              </w:drawing>
            </w:r>
          </w:p>
          <w:p w14:paraId="263A88D4"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11:</w:t>
            </w:r>
          </w:p>
          <w:p w14:paraId="2EA00163" w14:textId="0E280A7A" w:rsidR="005C172E" w:rsidRPr="006C6DE3" w:rsidRDefault="00B31909" w:rsidP="00D81BAA">
            <w:pPr>
              <w:widowControl w:val="0"/>
              <w:spacing w:line="240" w:lineRule="auto"/>
              <w:rPr>
                <w:rFonts w:ascii="Avenir Next" w:hAnsi="Avenir Next"/>
                <w:sz w:val="18"/>
                <w:szCs w:val="18"/>
                <w:lang w:val="es-CR"/>
              </w:rPr>
            </w:pPr>
            <w:r w:rsidRPr="006C6DE3">
              <w:rPr>
                <w:rFonts w:ascii="Avenir Next" w:hAnsi="Avenir Next"/>
                <w:sz w:val="18"/>
                <w:szCs w:val="18"/>
                <w:lang w:val="es-CR"/>
              </w:rPr>
              <w:t>Vitral de</w:t>
            </w:r>
            <w:r w:rsidR="00213743">
              <w:rPr>
                <w:rFonts w:ascii="Avenir Next" w:hAnsi="Avenir Next"/>
                <w:sz w:val="18"/>
                <w:szCs w:val="18"/>
                <w:lang w:val="es-CR"/>
              </w:rPr>
              <w:t>l templo de</w:t>
            </w:r>
            <w:r w:rsidRPr="006C6DE3">
              <w:rPr>
                <w:rFonts w:ascii="Avenir Next" w:hAnsi="Avenir Next"/>
                <w:sz w:val="18"/>
                <w:szCs w:val="18"/>
                <w:lang w:val="es-CR"/>
              </w:rPr>
              <w:t xml:space="preserve"> La </w:t>
            </w:r>
            <w:r w:rsidR="00B417C4">
              <w:rPr>
                <w:rFonts w:ascii="Avenir Next" w:hAnsi="Avenir Next"/>
                <w:sz w:val="18"/>
                <w:szCs w:val="18"/>
                <w:lang w:val="es-CR"/>
              </w:rPr>
              <w:t xml:space="preserve">Soledad, San José, </w:t>
            </w:r>
            <w:r w:rsidR="00D81BAA">
              <w:rPr>
                <w:rFonts w:ascii="Avenir Next" w:hAnsi="Avenir Next"/>
                <w:sz w:val="18"/>
                <w:szCs w:val="18"/>
                <w:lang w:val="es-CR"/>
              </w:rPr>
              <w:t>o</w:t>
            </w:r>
            <w:r w:rsidR="00D81BAA" w:rsidRPr="00271548">
              <w:rPr>
                <w:rFonts w:ascii="Avenir Next" w:hAnsi="Avenir Next"/>
                <w:sz w:val="18"/>
                <w:szCs w:val="18"/>
                <w:lang w:val="es-CR"/>
              </w:rPr>
              <w:t xml:space="preserve">bra de los </w:t>
            </w:r>
            <w:r w:rsidR="00D81BAA" w:rsidRPr="00D81BAA">
              <w:rPr>
                <w:rFonts w:ascii="Avenir Next" w:hAnsi="Avenir Next"/>
                <w:sz w:val="18"/>
                <w:szCs w:val="18"/>
                <w:lang w:val="es-CR"/>
              </w:rPr>
              <w:t xml:space="preserve">talleres </w:t>
            </w:r>
            <w:proofErr w:type="spellStart"/>
            <w:r w:rsidR="00D81BAA" w:rsidRPr="00D81BAA">
              <w:rPr>
                <w:rFonts w:ascii="Avenir Next" w:hAnsi="Avenir Next"/>
                <w:sz w:val="18"/>
                <w:szCs w:val="18"/>
                <w:lang w:val="es-CR"/>
              </w:rPr>
              <w:t>Derix</w:t>
            </w:r>
            <w:proofErr w:type="spellEnd"/>
            <w:r w:rsidR="00D81BAA" w:rsidRPr="00D81BAA">
              <w:rPr>
                <w:rFonts w:ascii="Avenir Next" w:hAnsi="Avenir Next"/>
                <w:sz w:val="18"/>
                <w:szCs w:val="18"/>
                <w:lang w:val="es-CR"/>
              </w:rPr>
              <w:t xml:space="preserve"> </w:t>
            </w:r>
            <w:proofErr w:type="spellStart"/>
            <w:r w:rsidR="00D81BAA" w:rsidRPr="00D81BAA">
              <w:rPr>
                <w:rFonts w:ascii="Avenir Next" w:hAnsi="Avenir Next"/>
                <w:sz w:val="18"/>
                <w:szCs w:val="18"/>
                <w:lang w:val="es-CR"/>
              </w:rPr>
              <w:t>GmbH</w:t>
            </w:r>
            <w:proofErr w:type="spellEnd"/>
            <w:r w:rsidR="00D81BAA">
              <w:rPr>
                <w:rFonts w:ascii="Avenir Next" w:hAnsi="Avenir Next"/>
                <w:sz w:val="18"/>
                <w:szCs w:val="18"/>
                <w:lang w:val="es-CR"/>
              </w:rPr>
              <w:t xml:space="preserve"> de Alemania, </w:t>
            </w:r>
            <w:r w:rsidR="00B417C4">
              <w:rPr>
                <w:rFonts w:ascii="Avenir Next" w:hAnsi="Avenir Next"/>
                <w:sz w:val="18"/>
                <w:szCs w:val="18"/>
                <w:lang w:val="es-CR"/>
              </w:rPr>
              <w:t xml:space="preserve">fotografía </w:t>
            </w:r>
            <w:r w:rsidR="00B417C4" w:rsidRPr="00D81BAA">
              <w:rPr>
                <w:rFonts w:ascii="Avenir Next" w:hAnsi="Avenir Next"/>
                <w:sz w:val="18"/>
                <w:szCs w:val="18"/>
                <w:lang w:val="es-CR"/>
              </w:rPr>
              <w:t>de Luis Carlos Bonilla Soto</w:t>
            </w:r>
            <w:r w:rsidR="00FB333C" w:rsidRPr="00D81BAA">
              <w:rPr>
                <w:rFonts w:ascii="Avenir Next" w:hAnsi="Avenir Next"/>
                <w:sz w:val="18"/>
                <w:szCs w:val="18"/>
                <w:lang w:val="es-CR"/>
              </w:rPr>
              <w:t>, 2008</w:t>
            </w:r>
            <w:r w:rsidR="00B417C4" w:rsidRPr="00D81BAA">
              <w:rPr>
                <w:rFonts w:ascii="Avenir Next" w:hAnsi="Avenir Next"/>
                <w:sz w:val="18"/>
                <w:szCs w:val="18"/>
                <w:lang w:val="es-CR"/>
              </w:rPr>
              <w:t>.</w:t>
            </w:r>
          </w:p>
        </w:tc>
        <w:tc>
          <w:tcPr>
            <w:tcW w:w="1845" w:type="dxa"/>
            <w:vMerge w:val="restart"/>
            <w:shd w:val="clear" w:color="auto" w:fill="auto"/>
            <w:tcMar>
              <w:top w:w="100" w:type="dxa"/>
              <w:left w:w="100" w:type="dxa"/>
              <w:bottom w:w="100" w:type="dxa"/>
              <w:right w:w="100" w:type="dxa"/>
            </w:tcMar>
          </w:tcPr>
          <w:p w14:paraId="4B61FAAC"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1FD99825" wp14:editId="79AE8380">
                  <wp:extent cx="1038225" cy="1384300"/>
                  <wp:effectExtent l="0" t="0" r="0" b="0"/>
                  <wp:docPr id="35"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1038225" cy="1384300"/>
                          </a:xfrm>
                          <a:prstGeom prst="rect">
                            <a:avLst/>
                          </a:prstGeom>
                          <a:ln/>
                        </pic:spPr>
                      </pic:pic>
                    </a:graphicData>
                  </a:graphic>
                </wp:inline>
              </w:drawing>
            </w:r>
          </w:p>
          <w:p w14:paraId="08DA6BCF"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12:</w:t>
            </w:r>
          </w:p>
          <w:p w14:paraId="3D260018" w14:textId="77777777" w:rsidR="00A25703" w:rsidRPr="00A25703" w:rsidRDefault="00B31909" w:rsidP="00A25703">
            <w:pPr>
              <w:widowControl w:val="0"/>
              <w:spacing w:line="240" w:lineRule="auto"/>
              <w:rPr>
                <w:rFonts w:ascii="Avenir Next" w:hAnsi="Avenir Next"/>
                <w:sz w:val="18"/>
                <w:szCs w:val="18"/>
                <w:lang w:val="es-CR"/>
              </w:rPr>
            </w:pPr>
            <w:r w:rsidRPr="006C6DE3">
              <w:rPr>
                <w:rFonts w:ascii="Avenir Next" w:hAnsi="Avenir Next"/>
                <w:sz w:val="18"/>
                <w:szCs w:val="18"/>
                <w:lang w:val="es-CR"/>
              </w:rPr>
              <w:t xml:space="preserve">Vitral de la Basílica de Tejar, El </w:t>
            </w:r>
            <w:proofErr w:type="spellStart"/>
            <w:r w:rsidRPr="006C6DE3">
              <w:rPr>
                <w:rFonts w:ascii="Avenir Next" w:hAnsi="Avenir Next"/>
                <w:sz w:val="18"/>
                <w:szCs w:val="18"/>
                <w:lang w:val="es-CR"/>
              </w:rPr>
              <w:t>Guarco</w:t>
            </w:r>
            <w:proofErr w:type="spellEnd"/>
            <w:r w:rsidRPr="006C6DE3">
              <w:rPr>
                <w:rFonts w:ascii="Avenir Next" w:hAnsi="Avenir Next"/>
                <w:sz w:val="18"/>
                <w:szCs w:val="18"/>
                <w:lang w:val="es-CR"/>
              </w:rPr>
              <w:t>, Cartago,</w:t>
            </w:r>
            <w:r w:rsidR="00A25703">
              <w:rPr>
                <w:rFonts w:ascii="Avenir Next" w:hAnsi="Avenir Next"/>
                <w:sz w:val="18"/>
                <w:szCs w:val="18"/>
                <w:lang w:val="es-CR"/>
              </w:rPr>
              <w:t xml:space="preserve"> o</w:t>
            </w:r>
            <w:r w:rsidR="00A25703" w:rsidRPr="00271548">
              <w:rPr>
                <w:rFonts w:ascii="Avenir Next" w:hAnsi="Avenir Next"/>
                <w:sz w:val="18"/>
                <w:szCs w:val="18"/>
                <w:lang w:val="es-CR"/>
              </w:rPr>
              <w:t xml:space="preserve">bra de los </w:t>
            </w:r>
            <w:r w:rsidR="00A25703" w:rsidRPr="00D81BAA">
              <w:rPr>
                <w:rFonts w:ascii="Avenir Next" w:hAnsi="Avenir Next"/>
                <w:sz w:val="18"/>
                <w:szCs w:val="18"/>
                <w:lang w:val="es-CR"/>
              </w:rPr>
              <w:t xml:space="preserve">talleres </w:t>
            </w:r>
            <w:r w:rsidR="00A25703" w:rsidRPr="00A25703">
              <w:rPr>
                <w:rFonts w:ascii="Avenir Next" w:hAnsi="Avenir Next"/>
                <w:sz w:val="18"/>
                <w:szCs w:val="18"/>
                <w:lang w:val="es-CR"/>
              </w:rPr>
              <w:t>Dr. H.</w:t>
            </w:r>
          </w:p>
          <w:p w14:paraId="3E669713" w14:textId="6074E769" w:rsidR="005C172E" w:rsidRPr="006C6DE3" w:rsidRDefault="00A25703" w:rsidP="00A25703">
            <w:pPr>
              <w:widowControl w:val="0"/>
              <w:spacing w:line="240" w:lineRule="auto"/>
              <w:rPr>
                <w:rFonts w:ascii="Avenir Next" w:hAnsi="Avenir Next"/>
                <w:sz w:val="18"/>
                <w:szCs w:val="18"/>
                <w:lang w:val="es-CR"/>
              </w:rPr>
            </w:pPr>
            <w:proofErr w:type="spellStart"/>
            <w:r w:rsidRPr="00A25703">
              <w:rPr>
                <w:rFonts w:ascii="Avenir Next" w:hAnsi="Avenir Next"/>
                <w:sz w:val="18"/>
                <w:szCs w:val="18"/>
                <w:lang w:val="es-CR"/>
              </w:rPr>
              <w:t>Oidtmann</w:t>
            </w:r>
            <w:proofErr w:type="spellEnd"/>
            <w:r w:rsidRPr="00A25703">
              <w:rPr>
                <w:rFonts w:ascii="Avenir Next" w:hAnsi="Avenir Next"/>
                <w:sz w:val="18"/>
                <w:szCs w:val="18"/>
                <w:lang w:val="es-CR"/>
              </w:rPr>
              <w:t xml:space="preserve"> </w:t>
            </w:r>
            <w:r>
              <w:rPr>
                <w:rFonts w:ascii="Avenir Next" w:hAnsi="Avenir Next"/>
                <w:sz w:val="18"/>
                <w:szCs w:val="18"/>
                <w:lang w:val="es-CR"/>
              </w:rPr>
              <w:t xml:space="preserve">de Alemania, </w:t>
            </w:r>
            <w:r w:rsidR="00B31909" w:rsidRPr="00D81BAA">
              <w:rPr>
                <w:rFonts w:ascii="Avenir Next" w:hAnsi="Avenir Next"/>
                <w:sz w:val="18"/>
                <w:szCs w:val="18"/>
                <w:lang w:val="es-CR"/>
              </w:rPr>
              <w:t xml:space="preserve">fotografía </w:t>
            </w:r>
            <w:r w:rsidR="00B417C4" w:rsidRPr="00D81BAA">
              <w:rPr>
                <w:rFonts w:ascii="Avenir Next" w:hAnsi="Avenir Next"/>
                <w:sz w:val="18"/>
                <w:szCs w:val="18"/>
                <w:lang w:val="es-CR"/>
              </w:rPr>
              <w:t>de Luis Carlos Bonilla Soto, 2013.</w:t>
            </w:r>
          </w:p>
        </w:tc>
        <w:tc>
          <w:tcPr>
            <w:tcW w:w="1845" w:type="dxa"/>
            <w:vMerge w:val="restart"/>
            <w:shd w:val="clear" w:color="auto" w:fill="auto"/>
            <w:tcMar>
              <w:top w:w="100" w:type="dxa"/>
              <w:left w:w="100" w:type="dxa"/>
              <w:bottom w:w="100" w:type="dxa"/>
              <w:right w:w="100" w:type="dxa"/>
            </w:tcMar>
          </w:tcPr>
          <w:p w14:paraId="00BE9A8F"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36F7D151" wp14:editId="5C25E82A">
                  <wp:extent cx="1038225" cy="1384300"/>
                  <wp:effectExtent l="0" t="0" r="0" b="0"/>
                  <wp:docPr id="44"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1038225" cy="1384300"/>
                          </a:xfrm>
                          <a:prstGeom prst="rect">
                            <a:avLst/>
                          </a:prstGeom>
                          <a:ln/>
                        </pic:spPr>
                      </pic:pic>
                    </a:graphicData>
                  </a:graphic>
                </wp:inline>
              </w:drawing>
            </w:r>
          </w:p>
          <w:p w14:paraId="2B3C0D95"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13:</w:t>
            </w:r>
          </w:p>
          <w:p w14:paraId="39E1D85C" w14:textId="6B1CB6CF" w:rsidR="005C172E" w:rsidRPr="006C6DE3" w:rsidRDefault="00B31909" w:rsidP="00A25703">
            <w:pPr>
              <w:widowControl w:val="0"/>
              <w:spacing w:line="240" w:lineRule="auto"/>
              <w:rPr>
                <w:rFonts w:ascii="Avenir Next" w:hAnsi="Avenir Next"/>
                <w:sz w:val="18"/>
                <w:szCs w:val="18"/>
                <w:lang w:val="es-CR"/>
              </w:rPr>
            </w:pPr>
            <w:r w:rsidRPr="006C6DE3">
              <w:rPr>
                <w:rFonts w:ascii="Avenir Next" w:hAnsi="Avenir Next"/>
                <w:sz w:val="18"/>
                <w:szCs w:val="18"/>
                <w:lang w:val="es-CR"/>
              </w:rPr>
              <w:t xml:space="preserve">Vitral de la Catedral </w:t>
            </w:r>
            <w:r w:rsidRPr="00D81BAA">
              <w:rPr>
                <w:rFonts w:ascii="Avenir Next" w:hAnsi="Avenir Next"/>
                <w:sz w:val="18"/>
                <w:szCs w:val="18"/>
                <w:lang w:val="es-CR"/>
              </w:rPr>
              <w:t>Metropolit</w:t>
            </w:r>
            <w:r w:rsidR="00B417C4" w:rsidRPr="00D81BAA">
              <w:rPr>
                <w:rFonts w:ascii="Avenir Next" w:hAnsi="Avenir Next"/>
                <w:sz w:val="18"/>
                <w:szCs w:val="18"/>
                <w:lang w:val="es-CR"/>
              </w:rPr>
              <w:t>ana de San José,</w:t>
            </w:r>
            <w:r w:rsidR="00A25703">
              <w:rPr>
                <w:rFonts w:ascii="Avenir Next" w:hAnsi="Avenir Next"/>
                <w:sz w:val="18"/>
                <w:szCs w:val="18"/>
                <w:lang w:val="es-CR"/>
              </w:rPr>
              <w:t xml:space="preserve"> obra de los talleres de</w:t>
            </w:r>
            <w:r w:rsidR="00A25703" w:rsidRPr="00A25703">
              <w:rPr>
                <w:rFonts w:ascii="Avenir Next" w:hAnsi="Avenir Next"/>
                <w:sz w:val="18"/>
                <w:szCs w:val="18"/>
                <w:lang w:val="es-CR"/>
              </w:rPr>
              <w:t xml:space="preserve"> Charles </w:t>
            </w:r>
            <w:proofErr w:type="spellStart"/>
            <w:r w:rsidR="00A25703" w:rsidRPr="00A25703">
              <w:rPr>
                <w:rFonts w:ascii="Avenir Next" w:hAnsi="Avenir Next"/>
                <w:sz w:val="18"/>
                <w:szCs w:val="18"/>
                <w:lang w:val="es-CR"/>
              </w:rPr>
              <w:t>Champigneulle</w:t>
            </w:r>
            <w:proofErr w:type="spellEnd"/>
            <w:r w:rsidR="00A25703">
              <w:rPr>
                <w:rFonts w:ascii="Avenir Next" w:hAnsi="Avenir Next"/>
                <w:sz w:val="18"/>
                <w:szCs w:val="18"/>
                <w:lang w:val="es-CR"/>
              </w:rPr>
              <w:t xml:space="preserve"> en 1914, </w:t>
            </w:r>
            <w:r w:rsidR="00B417C4" w:rsidRPr="00D81BAA">
              <w:rPr>
                <w:rFonts w:ascii="Avenir Next" w:hAnsi="Avenir Next"/>
                <w:sz w:val="18"/>
                <w:szCs w:val="18"/>
                <w:lang w:val="es-CR"/>
              </w:rPr>
              <w:t>fotografía de Luis Carlos Bonilla Soto, 20</w:t>
            </w:r>
            <w:r w:rsidR="00FB333C" w:rsidRPr="00D81BAA">
              <w:rPr>
                <w:rFonts w:ascii="Avenir Next" w:hAnsi="Avenir Next"/>
                <w:sz w:val="18"/>
                <w:szCs w:val="18"/>
                <w:lang w:val="es-CR"/>
              </w:rPr>
              <w:t>08</w:t>
            </w:r>
            <w:r w:rsidR="00B417C4" w:rsidRPr="00D81BAA">
              <w:rPr>
                <w:rFonts w:ascii="Avenir Next" w:hAnsi="Avenir Next"/>
                <w:sz w:val="18"/>
                <w:szCs w:val="18"/>
                <w:lang w:val="es-CR"/>
              </w:rPr>
              <w:t>.</w:t>
            </w:r>
          </w:p>
        </w:tc>
      </w:tr>
      <w:tr w:rsidR="005C172E" w:rsidRPr="00E45953" w14:paraId="34E3CB97" w14:textId="77777777">
        <w:trPr>
          <w:trHeight w:val="380"/>
        </w:trPr>
        <w:tc>
          <w:tcPr>
            <w:tcW w:w="1845" w:type="dxa"/>
            <w:vMerge/>
            <w:shd w:val="clear" w:color="auto" w:fill="auto"/>
            <w:tcMar>
              <w:top w:w="100" w:type="dxa"/>
              <w:left w:w="100" w:type="dxa"/>
              <w:bottom w:w="100" w:type="dxa"/>
              <w:right w:w="100" w:type="dxa"/>
            </w:tcMar>
          </w:tcPr>
          <w:p w14:paraId="3CD6911A" w14:textId="77777777" w:rsidR="005C172E" w:rsidRPr="006C6DE3" w:rsidRDefault="005C172E">
            <w:pPr>
              <w:widowControl w:val="0"/>
              <w:spacing w:line="240" w:lineRule="auto"/>
              <w:rPr>
                <w:rFonts w:ascii="Avenir Next" w:hAnsi="Avenir Next"/>
                <w:sz w:val="18"/>
                <w:szCs w:val="18"/>
                <w:lang w:val="es-CR"/>
              </w:rPr>
            </w:pPr>
          </w:p>
        </w:tc>
        <w:tc>
          <w:tcPr>
            <w:tcW w:w="1845" w:type="dxa"/>
            <w:vMerge/>
            <w:shd w:val="clear" w:color="auto" w:fill="auto"/>
            <w:tcMar>
              <w:top w:w="100" w:type="dxa"/>
              <w:left w:w="100" w:type="dxa"/>
              <w:bottom w:w="100" w:type="dxa"/>
              <w:right w:w="100" w:type="dxa"/>
            </w:tcMar>
          </w:tcPr>
          <w:p w14:paraId="0E89550F" w14:textId="77777777" w:rsidR="005C172E" w:rsidRPr="006C6DE3" w:rsidRDefault="005C172E">
            <w:pPr>
              <w:widowControl w:val="0"/>
              <w:spacing w:line="240" w:lineRule="auto"/>
              <w:rPr>
                <w:rFonts w:ascii="Avenir Next" w:hAnsi="Avenir Next"/>
                <w:sz w:val="18"/>
                <w:szCs w:val="18"/>
                <w:lang w:val="es-CR"/>
              </w:rPr>
            </w:pPr>
          </w:p>
        </w:tc>
        <w:tc>
          <w:tcPr>
            <w:tcW w:w="1845" w:type="dxa"/>
            <w:vMerge/>
            <w:shd w:val="clear" w:color="auto" w:fill="auto"/>
            <w:tcMar>
              <w:top w:w="100" w:type="dxa"/>
              <w:left w:w="100" w:type="dxa"/>
              <w:bottom w:w="100" w:type="dxa"/>
              <w:right w:w="100" w:type="dxa"/>
            </w:tcMar>
          </w:tcPr>
          <w:p w14:paraId="4590E648" w14:textId="77777777" w:rsidR="005C172E" w:rsidRPr="006C6DE3" w:rsidRDefault="005C172E">
            <w:pPr>
              <w:widowControl w:val="0"/>
              <w:spacing w:line="240" w:lineRule="auto"/>
              <w:rPr>
                <w:rFonts w:ascii="Avenir Next" w:hAnsi="Avenir Next"/>
                <w:sz w:val="18"/>
                <w:szCs w:val="18"/>
                <w:lang w:val="es-CR"/>
              </w:rPr>
            </w:pPr>
          </w:p>
        </w:tc>
        <w:tc>
          <w:tcPr>
            <w:tcW w:w="1845" w:type="dxa"/>
            <w:vMerge/>
            <w:shd w:val="clear" w:color="auto" w:fill="auto"/>
            <w:tcMar>
              <w:top w:w="100" w:type="dxa"/>
              <w:left w:w="100" w:type="dxa"/>
              <w:bottom w:w="100" w:type="dxa"/>
              <w:right w:w="100" w:type="dxa"/>
            </w:tcMar>
          </w:tcPr>
          <w:p w14:paraId="62DF3D15" w14:textId="77777777" w:rsidR="005C172E" w:rsidRPr="006C6DE3" w:rsidRDefault="005C172E">
            <w:pPr>
              <w:widowControl w:val="0"/>
              <w:spacing w:line="240" w:lineRule="auto"/>
              <w:rPr>
                <w:rFonts w:ascii="Avenir Next" w:hAnsi="Avenir Next"/>
                <w:sz w:val="18"/>
                <w:szCs w:val="18"/>
                <w:lang w:val="es-CR"/>
              </w:rPr>
            </w:pPr>
          </w:p>
        </w:tc>
        <w:tc>
          <w:tcPr>
            <w:tcW w:w="1845" w:type="dxa"/>
            <w:vMerge/>
            <w:shd w:val="clear" w:color="auto" w:fill="auto"/>
            <w:tcMar>
              <w:top w:w="100" w:type="dxa"/>
              <w:left w:w="100" w:type="dxa"/>
              <w:bottom w:w="100" w:type="dxa"/>
              <w:right w:w="100" w:type="dxa"/>
            </w:tcMar>
          </w:tcPr>
          <w:p w14:paraId="2937422C" w14:textId="77777777" w:rsidR="005C172E" w:rsidRPr="006C6DE3" w:rsidRDefault="005C172E">
            <w:pPr>
              <w:widowControl w:val="0"/>
              <w:spacing w:line="240" w:lineRule="auto"/>
              <w:rPr>
                <w:rFonts w:ascii="Avenir Next" w:hAnsi="Avenir Next"/>
                <w:sz w:val="18"/>
                <w:szCs w:val="18"/>
                <w:lang w:val="es-CR"/>
              </w:rPr>
            </w:pPr>
          </w:p>
        </w:tc>
        <w:tc>
          <w:tcPr>
            <w:tcW w:w="1845" w:type="dxa"/>
            <w:vMerge/>
            <w:shd w:val="clear" w:color="auto" w:fill="auto"/>
            <w:tcMar>
              <w:top w:w="100" w:type="dxa"/>
              <w:left w:w="100" w:type="dxa"/>
              <w:bottom w:w="100" w:type="dxa"/>
              <w:right w:w="100" w:type="dxa"/>
            </w:tcMar>
          </w:tcPr>
          <w:p w14:paraId="47F248E8" w14:textId="77777777" w:rsidR="005C172E" w:rsidRPr="006C6DE3" w:rsidRDefault="005C172E">
            <w:pPr>
              <w:widowControl w:val="0"/>
              <w:spacing w:line="240" w:lineRule="auto"/>
              <w:rPr>
                <w:rFonts w:ascii="Avenir Next" w:hAnsi="Avenir Next"/>
                <w:sz w:val="18"/>
                <w:szCs w:val="18"/>
                <w:lang w:val="es-CR"/>
              </w:rPr>
            </w:pPr>
          </w:p>
        </w:tc>
      </w:tr>
      <w:tr w:rsidR="005C172E" w:rsidRPr="00E45953" w14:paraId="6C2DC6A1" w14:textId="77777777">
        <w:tc>
          <w:tcPr>
            <w:tcW w:w="1845" w:type="dxa"/>
            <w:shd w:val="clear" w:color="auto" w:fill="auto"/>
            <w:tcMar>
              <w:top w:w="100" w:type="dxa"/>
              <w:left w:w="100" w:type="dxa"/>
              <w:bottom w:w="100" w:type="dxa"/>
              <w:right w:w="100" w:type="dxa"/>
            </w:tcMar>
          </w:tcPr>
          <w:p w14:paraId="22063B7F" w14:textId="77777777" w:rsidR="005C172E" w:rsidRPr="006C6DE3" w:rsidRDefault="00B31909">
            <w:pPr>
              <w:widowControl w:val="0"/>
              <w:spacing w:line="240" w:lineRule="auto"/>
              <w:rPr>
                <w:rFonts w:ascii="Avenir Next" w:hAnsi="Avenir Next"/>
                <w:sz w:val="20"/>
                <w:szCs w:val="20"/>
                <w:lang w:val="es-CR"/>
              </w:rPr>
            </w:pPr>
            <w:r w:rsidRPr="006C6DE3">
              <w:rPr>
                <w:rFonts w:ascii="Avenir Next" w:hAnsi="Avenir Next"/>
                <w:sz w:val="20"/>
                <w:szCs w:val="20"/>
                <w:lang w:val="es-CR"/>
              </w:rPr>
              <w:t xml:space="preserve">Desposado con María (Mt 1,18; </w:t>
            </w:r>
            <w:proofErr w:type="spellStart"/>
            <w:r w:rsidRPr="006C6DE3">
              <w:rPr>
                <w:rFonts w:ascii="Avenir Next" w:hAnsi="Avenir Next"/>
                <w:sz w:val="20"/>
                <w:szCs w:val="20"/>
                <w:lang w:val="es-CR"/>
              </w:rPr>
              <w:t>Lc</w:t>
            </w:r>
            <w:proofErr w:type="spellEnd"/>
            <w:r w:rsidRPr="006C6DE3">
              <w:rPr>
                <w:rFonts w:ascii="Avenir Next" w:hAnsi="Avenir Next"/>
                <w:sz w:val="20"/>
                <w:szCs w:val="20"/>
                <w:lang w:val="es-CR"/>
              </w:rPr>
              <w:t xml:space="preserve"> 1,27)</w:t>
            </w:r>
          </w:p>
        </w:tc>
        <w:tc>
          <w:tcPr>
            <w:tcW w:w="1845" w:type="dxa"/>
            <w:shd w:val="clear" w:color="auto" w:fill="auto"/>
            <w:tcMar>
              <w:top w:w="100" w:type="dxa"/>
              <w:left w:w="100" w:type="dxa"/>
              <w:bottom w:w="100" w:type="dxa"/>
              <w:right w:w="100" w:type="dxa"/>
            </w:tcMar>
          </w:tcPr>
          <w:p w14:paraId="6425303B" w14:textId="77777777" w:rsidR="005C172E" w:rsidRPr="006C6DE3" w:rsidRDefault="00B31909">
            <w:pPr>
              <w:widowControl w:val="0"/>
              <w:spacing w:line="240" w:lineRule="auto"/>
              <w:rPr>
                <w:rFonts w:ascii="Avenir Next" w:hAnsi="Avenir Next"/>
                <w:sz w:val="20"/>
                <w:szCs w:val="20"/>
                <w:lang w:val="es-CR"/>
              </w:rPr>
            </w:pPr>
            <w:r w:rsidRPr="006C6DE3">
              <w:rPr>
                <w:rFonts w:ascii="Avenir Next" w:hAnsi="Avenir Next"/>
                <w:sz w:val="20"/>
                <w:szCs w:val="20"/>
                <w:highlight w:val="white"/>
                <w:lang w:val="es-CR"/>
              </w:rPr>
              <w:t>Viajó de Nazaret a Belén, vio nacer a Jesús en un pesebre, porque en otro sitio «no había lugar para ellos» (</w:t>
            </w:r>
            <w:proofErr w:type="spellStart"/>
            <w:r w:rsidRPr="006C6DE3">
              <w:rPr>
                <w:rFonts w:ascii="Avenir Next" w:hAnsi="Avenir Next"/>
                <w:i/>
                <w:sz w:val="20"/>
                <w:szCs w:val="20"/>
                <w:highlight w:val="white"/>
                <w:lang w:val="es-CR"/>
              </w:rPr>
              <w:t>Lc</w:t>
            </w:r>
            <w:proofErr w:type="spellEnd"/>
            <w:r w:rsidRPr="006C6DE3">
              <w:rPr>
                <w:rFonts w:ascii="Avenir Next" w:hAnsi="Avenir Next"/>
                <w:sz w:val="20"/>
                <w:szCs w:val="20"/>
                <w:highlight w:val="white"/>
                <w:lang w:val="es-CR"/>
              </w:rPr>
              <w:t xml:space="preserve"> 2,7)</w:t>
            </w:r>
          </w:p>
        </w:tc>
        <w:tc>
          <w:tcPr>
            <w:tcW w:w="1845" w:type="dxa"/>
            <w:shd w:val="clear" w:color="auto" w:fill="auto"/>
            <w:tcMar>
              <w:top w:w="100" w:type="dxa"/>
              <w:left w:w="100" w:type="dxa"/>
              <w:bottom w:w="100" w:type="dxa"/>
              <w:right w:w="100" w:type="dxa"/>
            </w:tcMar>
          </w:tcPr>
          <w:p w14:paraId="01B83103" w14:textId="77777777" w:rsidR="005C172E" w:rsidRPr="006C6DE3" w:rsidRDefault="00B31909">
            <w:pPr>
              <w:widowControl w:val="0"/>
              <w:spacing w:line="240" w:lineRule="auto"/>
              <w:rPr>
                <w:rFonts w:ascii="Avenir Next" w:hAnsi="Avenir Next"/>
                <w:sz w:val="20"/>
                <w:szCs w:val="20"/>
                <w:highlight w:val="white"/>
                <w:lang w:val="es-CR"/>
              </w:rPr>
            </w:pPr>
            <w:r w:rsidRPr="006C6DE3">
              <w:rPr>
                <w:rFonts w:ascii="Avenir Next" w:hAnsi="Avenir Next"/>
                <w:sz w:val="20"/>
                <w:szCs w:val="20"/>
                <w:highlight w:val="white"/>
                <w:lang w:val="es-CR"/>
              </w:rPr>
              <w:t>Sueños que tuvo (Mt 1,20; 2,13.19.22) y permaneció en Egipto como extranjero (Mt 2,13-18)</w:t>
            </w:r>
          </w:p>
        </w:tc>
        <w:tc>
          <w:tcPr>
            <w:tcW w:w="1845" w:type="dxa"/>
            <w:shd w:val="clear" w:color="auto" w:fill="auto"/>
            <w:tcMar>
              <w:top w:w="100" w:type="dxa"/>
              <w:left w:w="100" w:type="dxa"/>
              <w:bottom w:w="100" w:type="dxa"/>
              <w:right w:w="100" w:type="dxa"/>
            </w:tcMar>
          </w:tcPr>
          <w:p w14:paraId="123CF0F2" w14:textId="77777777" w:rsidR="005C172E" w:rsidRPr="006C6DE3" w:rsidRDefault="00B31909">
            <w:pPr>
              <w:widowControl w:val="0"/>
              <w:spacing w:line="240" w:lineRule="auto"/>
              <w:rPr>
                <w:rFonts w:ascii="Avenir Next" w:hAnsi="Avenir Next"/>
                <w:sz w:val="20"/>
                <w:szCs w:val="20"/>
                <w:lang w:val="es-CR"/>
              </w:rPr>
            </w:pPr>
            <w:r w:rsidRPr="006C6DE3">
              <w:rPr>
                <w:rFonts w:ascii="Avenir Next" w:hAnsi="Avenir Next"/>
                <w:sz w:val="20"/>
                <w:szCs w:val="20"/>
                <w:highlight w:val="white"/>
                <w:lang w:val="es-CR"/>
              </w:rPr>
              <w:t>José y María buscaban a Jesús angustiados y lo encontraron en el templo mientras discutía con los doctores de la ley (</w:t>
            </w:r>
            <w:proofErr w:type="spellStart"/>
            <w:r w:rsidRPr="006C6DE3">
              <w:rPr>
                <w:rFonts w:ascii="Avenir Next" w:hAnsi="Avenir Next"/>
                <w:sz w:val="20"/>
                <w:szCs w:val="20"/>
                <w:highlight w:val="white"/>
                <w:lang w:val="es-CR"/>
              </w:rPr>
              <w:t>Lc</w:t>
            </w:r>
            <w:proofErr w:type="spellEnd"/>
            <w:r w:rsidRPr="006C6DE3">
              <w:rPr>
                <w:rFonts w:ascii="Avenir Next" w:hAnsi="Avenir Next"/>
                <w:sz w:val="20"/>
                <w:szCs w:val="20"/>
                <w:highlight w:val="white"/>
                <w:lang w:val="es-CR"/>
              </w:rPr>
              <w:t xml:space="preserve"> 2,41-50)</w:t>
            </w:r>
          </w:p>
        </w:tc>
        <w:tc>
          <w:tcPr>
            <w:tcW w:w="1845" w:type="dxa"/>
            <w:shd w:val="clear" w:color="auto" w:fill="auto"/>
            <w:tcMar>
              <w:top w:w="100" w:type="dxa"/>
              <w:left w:w="100" w:type="dxa"/>
              <w:bottom w:w="100" w:type="dxa"/>
              <w:right w:w="100" w:type="dxa"/>
            </w:tcMar>
          </w:tcPr>
          <w:p w14:paraId="46F437E0" w14:textId="5D645307" w:rsidR="005C172E" w:rsidRPr="008B6951" w:rsidRDefault="00B31909" w:rsidP="008B6951">
            <w:pPr>
              <w:widowControl w:val="0"/>
              <w:spacing w:line="240" w:lineRule="auto"/>
              <w:rPr>
                <w:rFonts w:ascii="Avenir Next" w:hAnsi="Avenir Next"/>
                <w:sz w:val="20"/>
                <w:szCs w:val="20"/>
                <w:lang w:val="es-CR"/>
              </w:rPr>
            </w:pPr>
            <w:r w:rsidRPr="006C6DE3">
              <w:rPr>
                <w:rFonts w:ascii="Avenir Next" w:hAnsi="Avenir Next"/>
                <w:sz w:val="20"/>
                <w:szCs w:val="20"/>
                <w:highlight w:val="white"/>
                <w:lang w:val="es-CR"/>
              </w:rPr>
              <w:t xml:space="preserve">«Pondrás por nombre Jesús, porque él salvará a su pueblo» (Mt 1,21) </w:t>
            </w:r>
            <w:r w:rsidRPr="006C6DE3">
              <w:rPr>
                <w:rFonts w:ascii="Avenir Next" w:hAnsi="Avenir Next"/>
                <w:sz w:val="20"/>
                <w:szCs w:val="20"/>
                <w:lang w:val="es-CR"/>
              </w:rPr>
              <w:t xml:space="preserve">y </w:t>
            </w:r>
            <w:r w:rsidR="008B6951">
              <w:rPr>
                <w:rFonts w:ascii="Avenir Next" w:hAnsi="Avenir Next"/>
                <w:sz w:val="20"/>
                <w:szCs w:val="20"/>
                <w:lang w:val="es-CR"/>
              </w:rPr>
              <w:t>c</w:t>
            </w:r>
            <w:r w:rsidRPr="006C6DE3">
              <w:rPr>
                <w:rFonts w:ascii="Avenir Next" w:hAnsi="Avenir Next"/>
                <w:sz w:val="20"/>
                <w:szCs w:val="20"/>
                <w:lang w:val="es-CR"/>
              </w:rPr>
              <w:t xml:space="preserve">recía en gracia y estatura. </w:t>
            </w:r>
            <w:r w:rsidRPr="008B6951">
              <w:rPr>
                <w:rFonts w:ascii="Avenir Next" w:hAnsi="Avenir Next"/>
                <w:sz w:val="20"/>
                <w:szCs w:val="20"/>
                <w:lang w:val="es-CR"/>
              </w:rPr>
              <w:t>(</w:t>
            </w:r>
            <w:proofErr w:type="spellStart"/>
            <w:r w:rsidRPr="008B6951">
              <w:rPr>
                <w:rFonts w:ascii="Avenir Next" w:hAnsi="Avenir Next"/>
                <w:sz w:val="20"/>
                <w:szCs w:val="20"/>
                <w:lang w:val="es-CR"/>
              </w:rPr>
              <w:t>Lc</w:t>
            </w:r>
            <w:proofErr w:type="spellEnd"/>
            <w:r w:rsidRPr="008B6951">
              <w:rPr>
                <w:rFonts w:ascii="Avenir Next" w:hAnsi="Avenir Next"/>
                <w:sz w:val="20"/>
                <w:szCs w:val="20"/>
                <w:lang w:val="es-CR"/>
              </w:rPr>
              <w:t>. 2, 52)</w:t>
            </w:r>
          </w:p>
        </w:tc>
        <w:tc>
          <w:tcPr>
            <w:tcW w:w="1845" w:type="dxa"/>
            <w:shd w:val="clear" w:color="auto" w:fill="auto"/>
            <w:tcMar>
              <w:top w:w="100" w:type="dxa"/>
              <w:left w:w="100" w:type="dxa"/>
              <w:bottom w:w="100" w:type="dxa"/>
              <w:right w:w="100" w:type="dxa"/>
            </w:tcMar>
          </w:tcPr>
          <w:p w14:paraId="2210738E" w14:textId="77777777" w:rsidR="005C172E" w:rsidRPr="006C6DE3" w:rsidRDefault="00B31909">
            <w:pPr>
              <w:widowControl w:val="0"/>
              <w:spacing w:line="240" w:lineRule="auto"/>
              <w:rPr>
                <w:rFonts w:ascii="Avenir Next" w:hAnsi="Avenir Next"/>
                <w:sz w:val="20"/>
                <w:szCs w:val="20"/>
                <w:lang w:val="es-CR"/>
              </w:rPr>
            </w:pPr>
            <w:r w:rsidRPr="006C6DE3">
              <w:rPr>
                <w:rFonts w:ascii="Avenir Next" w:hAnsi="Avenir Next"/>
                <w:sz w:val="20"/>
                <w:szCs w:val="20"/>
                <w:lang w:val="es-CR"/>
              </w:rPr>
              <w:t>José es calificado como un «hombre justo» (Mt 1,19), es decir un hombre santo.</w:t>
            </w:r>
          </w:p>
        </w:tc>
      </w:tr>
      <w:tr w:rsidR="005C172E" w:rsidRPr="00E45953" w14:paraId="39DFAEE2" w14:textId="77777777">
        <w:tc>
          <w:tcPr>
            <w:tcW w:w="1845" w:type="dxa"/>
            <w:shd w:val="clear" w:color="auto" w:fill="auto"/>
            <w:tcMar>
              <w:top w:w="100" w:type="dxa"/>
              <w:left w:w="100" w:type="dxa"/>
              <w:bottom w:w="100" w:type="dxa"/>
              <w:right w:w="100" w:type="dxa"/>
            </w:tcMar>
          </w:tcPr>
          <w:p w14:paraId="332A0999" w14:textId="3BE51469" w:rsidR="005C172E" w:rsidRPr="006C6DE3" w:rsidRDefault="00B31909">
            <w:pPr>
              <w:widowControl w:val="0"/>
              <w:spacing w:line="240" w:lineRule="auto"/>
              <w:rPr>
                <w:rFonts w:ascii="Avenir Next" w:hAnsi="Avenir Next"/>
                <w:sz w:val="20"/>
                <w:szCs w:val="20"/>
                <w:lang w:val="es-CR"/>
              </w:rPr>
            </w:pPr>
            <w:r w:rsidRPr="006C6DE3">
              <w:rPr>
                <w:rFonts w:ascii="Avenir Next" w:hAnsi="Avenir Next"/>
                <w:sz w:val="20"/>
                <w:szCs w:val="20"/>
                <w:lang w:val="es-CR"/>
              </w:rPr>
              <w:t xml:space="preserve">El tema está representado en </w:t>
            </w:r>
            <w:r w:rsidR="00D36A8A">
              <w:rPr>
                <w:rFonts w:ascii="Avenir Next" w:hAnsi="Avenir Next"/>
                <w:sz w:val="20"/>
                <w:szCs w:val="20"/>
                <w:lang w:val="es-CR"/>
              </w:rPr>
              <w:t xml:space="preserve">los templos </w:t>
            </w:r>
            <w:r w:rsidRPr="006C6DE3">
              <w:rPr>
                <w:rFonts w:ascii="Avenir Next" w:hAnsi="Avenir Next"/>
                <w:sz w:val="20"/>
                <w:szCs w:val="20"/>
                <w:lang w:val="es-CR"/>
              </w:rPr>
              <w:t xml:space="preserve">de Esparza, Puntarenas y la </w:t>
            </w:r>
            <w:r w:rsidR="008B6951">
              <w:rPr>
                <w:rFonts w:ascii="Avenir Next" w:hAnsi="Avenir Next"/>
                <w:sz w:val="20"/>
                <w:szCs w:val="20"/>
                <w:lang w:val="es-CR"/>
              </w:rPr>
              <w:t>C</w:t>
            </w:r>
            <w:r w:rsidRPr="006C6DE3">
              <w:rPr>
                <w:rFonts w:ascii="Avenir Next" w:hAnsi="Avenir Next"/>
                <w:sz w:val="20"/>
                <w:szCs w:val="20"/>
                <w:lang w:val="es-CR"/>
              </w:rPr>
              <w:t xml:space="preserve">atedral </w:t>
            </w:r>
            <w:r w:rsidR="008B6951">
              <w:rPr>
                <w:rFonts w:ascii="Avenir Next" w:hAnsi="Avenir Next"/>
                <w:sz w:val="20"/>
                <w:szCs w:val="20"/>
                <w:lang w:val="es-CR"/>
              </w:rPr>
              <w:t>M</w:t>
            </w:r>
            <w:r w:rsidRPr="006C6DE3">
              <w:rPr>
                <w:rFonts w:ascii="Avenir Next" w:hAnsi="Avenir Next"/>
                <w:sz w:val="20"/>
                <w:szCs w:val="20"/>
                <w:lang w:val="es-CR"/>
              </w:rPr>
              <w:t>etropolitana.</w:t>
            </w:r>
          </w:p>
          <w:p w14:paraId="6EBEF6D7" w14:textId="77777777" w:rsidR="005C172E" w:rsidRPr="006C6DE3" w:rsidRDefault="005C172E">
            <w:pPr>
              <w:widowControl w:val="0"/>
              <w:spacing w:line="240" w:lineRule="auto"/>
              <w:rPr>
                <w:rFonts w:ascii="Avenir Next" w:hAnsi="Avenir Next"/>
                <w:sz w:val="20"/>
                <w:szCs w:val="20"/>
                <w:lang w:val="es-CR"/>
              </w:rPr>
            </w:pPr>
          </w:p>
          <w:p w14:paraId="2F108227" w14:textId="77777777" w:rsidR="005C172E" w:rsidRPr="006C6DE3" w:rsidRDefault="005C172E">
            <w:pPr>
              <w:widowControl w:val="0"/>
              <w:spacing w:line="240" w:lineRule="auto"/>
              <w:rPr>
                <w:rFonts w:ascii="Avenir Next" w:hAnsi="Avenir Next"/>
                <w:sz w:val="20"/>
                <w:szCs w:val="20"/>
                <w:lang w:val="es-CR"/>
              </w:rPr>
            </w:pPr>
          </w:p>
        </w:tc>
        <w:tc>
          <w:tcPr>
            <w:tcW w:w="1845" w:type="dxa"/>
            <w:shd w:val="clear" w:color="auto" w:fill="auto"/>
            <w:tcMar>
              <w:top w:w="100" w:type="dxa"/>
              <w:left w:w="100" w:type="dxa"/>
              <w:bottom w:w="100" w:type="dxa"/>
              <w:right w:w="100" w:type="dxa"/>
            </w:tcMar>
          </w:tcPr>
          <w:p w14:paraId="275DE950" w14:textId="7F36A1D4" w:rsidR="005C172E" w:rsidRPr="006C6DE3" w:rsidRDefault="00B31909" w:rsidP="00FB333C">
            <w:pPr>
              <w:widowControl w:val="0"/>
              <w:spacing w:line="240" w:lineRule="auto"/>
              <w:rPr>
                <w:rFonts w:ascii="Avenir Next" w:hAnsi="Avenir Next"/>
                <w:sz w:val="20"/>
                <w:szCs w:val="20"/>
                <w:lang w:val="es-CR"/>
              </w:rPr>
            </w:pPr>
            <w:r w:rsidRPr="006C6DE3">
              <w:rPr>
                <w:rFonts w:ascii="Avenir Next" w:hAnsi="Avenir Next"/>
                <w:sz w:val="20"/>
                <w:szCs w:val="20"/>
                <w:lang w:val="es-CR"/>
              </w:rPr>
              <w:t xml:space="preserve">El tema está representado </w:t>
            </w:r>
            <w:r w:rsidR="00767947">
              <w:rPr>
                <w:rFonts w:ascii="Avenir Next" w:hAnsi="Avenir Next"/>
                <w:sz w:val="20"/>
                <w:szCs w:val="20"/>
                <w:lang w:val="es-CR"/>
              </w:rPr>
              <w:t>ampliamente en</w:t>
            </w:r>
            <w:r w:rsidRPr="006C6DE3">
              <w:rPr>
                <w:rFonts w:ascii="Avenir Next" w:hAnsi="Avenir Next"/>
                <w:sz w:val="20"/>
                <w:szCs w:val="20"/>
                <w:lang w:val="es-CR"/>
              </w:rPr>
              <w:t xml:space="preserve"> el portal navideño</w:t>
            </w:r>
            <w:r w:rsidR="00FB333C">
              <w:rPr>
                <w:rFonts w:ascii="Avenir Next" w:hAnsi="Avenir Next"/>
                <w:sz w:val="20"/>
                <w:szCs w:val="20"/>
                <w:lang w:val="es-CR"/>
              </w:rPr>
              <w:t>; e</w:t>
            </w:r>
            <w:r w:rsidR="00767947">
              <w:rPr>
                <w:rFonts w:ascii="Avenir Next" w:hAnsi="Avenir Next"/>
                <w:sz w:val="20"/>
                <w:szCs w:val="20"/>
                <w:lang w:val="es-CR"/>
              </w:rPr>
              <w:t>n</w:t>
            </w:r>
            <w:r w:rsidRPr="006C6DE3">
              <w:rPr>
                <w:rFonts w:ascii="Avenir Next" w:hAnsi="Avenir Next"/>
                <w:sz w:val="20"/>
                <w:szCs w:val="20"/>
                <w:lang w:val="es-CR"/>
              </w:rPr>
              <w:t xml:space="preserve"> vitrales </w:t>
            </w:r>
            <w:r w:rsidR="00FB333C">
              <w:rPr>
                <w:rFonts w:ascii="Avenir Next" w:hAnsi="Avenir Next"/>
                <w:sz w:val="20"/>
                <w:szCs w:val="20"/>
                <w:lang w:val="es-CR"/>
              </w:rPr>
              <w:t xml:space="preserve">está en </w:t>
            </w:r>
            <w:r w:rsidRPr="006C6DE3">
              <w:rPr>
                <w:rFonts w:ascii="Avenir Next" w:hAnsi="Avenir Next"/>
                <w:sz w:val="20"/>
                <w:szCs w:val="20"/>
                <w:lang w:val="es-CR"/>
              </w:rPr>
              <w:t xml:space="preserve">Coronado, Tejar, San Antonio de Guadalupe, Catedral Metropolitana, </w:t>
            </w:r>
            <w:proofErr w:type="spellStart"/>
            <w:r w:rsidRPr="006C6DE3">
              <w:rPr>
                <w:rFonts w:ascii="Avenir Next" w:hAnsi="Avenir Next"/>
                <w:sz w:val="20"/>
                <w:szCs w:val="20"/>
                <w:lang w:val="es-CR"/>
              </w:rPr>
              <w:t>Alajuelita</w:t>
            </w:r>
            <w:proofErr w:type="spellEnd"/>
            <w:r w:rsidRPr="006C6DE3">
              <w:rPr>
                <w:rFonts w:ascii="Avenir Next" w:hAnsi="Avenir Next"/>
                <w:sz w:val="20"/>
                <w:szCs w:val="20"/>
                <w:lang w:val="es-CR"/>
              </w:rPr>
              <w:t>, La Inmaculada de Heredia, San Rafael de Heredia y Zapote.</w:t>
            </w:r>
          </w:p>
        </w:tc>
        <w:tc>
          <w:tcPr>
            <w:tcW w:w="1845" w:type="dxa"/>
            <w:shd w:val="clear" w:color="auto" w:fill="auto"/>
            <w:tcMar>
              <w:top w:w="100" w:type="dxa"/>
              <w:left w:w="100" w:type="dxa"/>
              <w:bottom w:w="100" w:type="dxa"/>
              <w:right w:w="100" w:type="dxa"/>
            </w:tcMar>
          </w:tcPr>
          <w:p w14:paraId="58CC5F0E" w14:textId="46C3A695" w:rsidR="005C172E" w:rsidRPr="006C6DE3" w:rsidRDefault="00B31909">
            <w:pPr>
              <w:widowControl w:val="0"/>
              <w:spacing w:line="240" w:lineRule="auto"/>
              <w:rPr>
                <w:rFonts w:ascii="Avenir Next" w:hAnsi="Avenir Next"/>
                <w:sz w:val="20"/>
                <w:szCs w:val="20"/>
                <w:lang w:val="es-CR"/>
              </w:rPr>
            </w:pPr>
            <w:r w:rsidRPr="006C6DE3">
              <w:rPr>
                <w:rFonts w:ascii="Avenir Next" w:hAnsi="Avenir Next"/>
                <w:sz w:val="20"/>
                <w:szCs w:val="20"/>
                <w:lang w:val="es-CR"/>
              </w:rPr>
              <w:t>El tema está representado en l</w:t>
            </w:r>
            <w:r w:rsidR="00213743">
              <w:rPr>
                <w:rFonts w:ascii="Avenir Next" w:hAnsi="Avenir Next"/>
                <w:sz w:val="20"/>
                <w:szCs w:val="20"/>
                <w:lang w:val="es-CR"/>
              </w:rPr>
              <w:t xml:space="preserve">os templos de </w:t>
            </w:r>
            <w:r w:rsidRPr="006C6DE3">
              <w:rPr>
                <w:rFonts w:ascii="Avenir Next" w:hAnsi="Avenir Next"/>
                <w:sz w:val="20"/>
                <w:szCs w:val="20"/>
                <w:lang w:val="es-CR"/>
              </w:rPr>
              <w:t>San Josecito de San Isidro de Heredia y San Rafael Abajo, Desamparados.</w:t>
            </w:r>
          </w:p>
        </w:tc>
        <w:tc>
          <w:tcPr>
            <w:tcW w:w="1845" w:type="dxa"/>
            <w:shd w:val="clear" w:color="auto" w:fill="auto"/>
            <w:tcMar>
              <w:top w:w="100" w:type="dxa"/>
              <w:left w:w="100" w:type="dxa"/>
              <w:bottom w:w="100" w:type="dxa"/>
              <w:right w:w="100" w:type="dxa"/>
            </w:tcMar>
          </w:tcPr>
          <w:p w14:paraId="33677062" w14:textId="13F95D17" w:rsidR="005C172E" w:rsidRPr="006C6DE3" w:rsidRDefault="00B31909">
            <w:pPr>
              <w:widowControl w:val="0"/>
              <w:spacing w:line="240" w:lineRule="auto"/>
              <w:rPr>
                <w:rFonts w:ascii="Avenir Next" w:hAnsi="Avenir Next"/>
                <w:sz w:val="20"/>
                <w:szCs w:val="20"/>
                <w:lang w:val="es-CR"/>
              </w:rPr>
            </w:pPr>
            <w:r w:rsidRPr="006C6DE3">
              <w:rPr>
                <w:rFonts w:ascii="Avenir Next" w:hAnsi="Avenir Next"/>
                <w:sz w:val="20"/>
                <w:szCs w:val="20"/>
                <w:lang w:val="es-CR"/>
              </w:rPr>
              <w:t>El tema está representado en uno de los vitrales de</w:t>
            </w:r>
            <w:r w:rsidR="0012156E">
              <w:rPr>
                <w:rFonts w:ascii="Avenir Next" w:hAnsi="Avenir Next"/>
                <w:sz w:val="20"/>
                <w:szCs w:val="20"/>
                <w:lang w:val="es-CR"/>
              </w:rPr>
              <w:t>l templo</w:t>
            </w:r>
            <w:r w:rsidRPr="006C6DE3">
              <w:rPr>
                <w:rFonts w:ascii="Avenir Next" w:hAnsi="Avenir Next"/>
                <w:sz w:val="20"/>
                <w:szCs w:val="20"/>
                <w:lang w:val="es-CR"/>
              </w:rPr>
              <w:t xml:space="preserve"> de la Soledad en San José y en un detalle de los misterios del Rosario en San Rafael de Heredia.</w:t>
            </w:r>
          </w:p>
        </w:tc>
        <w:tc>
          <w:tcPr>
            <w:tcW w:w="1845" w:type="dxa"/>
            <w:shd w:val="clear" w:color="auto" w:fill="auto"/>
            <w:tcMar>
              <w:top w:w="100" w:type="dxa"/>
              <w:left w:w="100" w:type="dxa"/>
              <w:bottom w:w="100" w:type="dxa"/>
              <w:right w:w="100" w:type="dxa"/>
            </w:tcMar>
          </w:tcPr>
          <w:p w14:paraId="224F2057" w14:textId="25F728BC" w:rsidR="005C172E" w:rsidRPr="006C6DE3" w:rsidRDefault="00B31909">
            <w:pPr>
              <w:widowControl w:val="0"/>
              <w:spacing w:line="240" w:lineRule="auto"/>
              <w:rPr>
                <w:rFonts w:ascii="Avenir Next" w:hAnsi="Avenir Next"/>
                <w:sz w:val="20"/>
                <w:szCs w:val="20"/>
                <w:lang w:val="es-CR"/>
              </w:rPr>
            </w:pPr>
            <w:r w:rsidRPr="006C6DE3">
              <w:rPr>
                <w:rFonts w:ascii="Avenir Next" w:hAnsi="Avenir Next"/>
                <w:sz w:val="20"/>
                <w:szCs w:val="20"/>
                <w:lang w:val="es-CR"/>
              </w:rPr>
              <w:t xml:space="preserve">El tema está representado en </w:t>
            </w:r>
            <w:r w:rsidR="0012156E">
              <w:rPr>
                <w:rFonts w:ascii="Avenir Next" w:hAnsi="Avenir Next"/>
                <w:sz w:val="20"/>
                <w:szCs w:val="20"/>
                <w:lang w:val="es-CR"/>
              </w:rPr>
              <w:t>los templos</w:t>
            </w:r>
            <w:r w:rsidRPr="006C6DE3">
              <w:rPr>
                <w:rFonts w:ascii="Avenir Next" w:hAnsi="Avenir Next"/>
                <w:sz w:val="20"/>
                <w:szCs w:val="20"/>
                <w:lang w:val="es-CR"/>
              </w:rPr>
              <w:t xml:space="preserve"> de Tejar, San Josecito de San </w:t>
            </w:r>
            <w:r w:rsidR="0012156E">
              <w:rPr>
                <w:rFonts w:ascii="Avenir Next" w:hAnsi="Avenir Next"/>
                <w:sz w:val="20"/>
                <w:szCs w:val="20"/>
                <w:lang w:val="es-CR"/>
              </w:rPr>
              <w:t>I</w:t>
            </w:r>
            <w:r w:rsidRPr="006C6DE3">
              <w:rPr>
                <w:rFonts w:ascii="Avenir Next" w:hAnsi="Avenir Next"/>
                <w:sz w:val="20"/>
                <w:szCs w:val="20"/>
                <w:lang w:val="es-CR"/>
              </w:rPr>
              <w:t xml:space="preserve">sidro de Heredia, en la Natividad de María en La </w:t>
            </w:r>
            <w:proofErr w:type="spellStart"/>
            <w:r w:rsidRPr="006C6DE3">
              <w:rPr>
                <w:rFonts w:ascii="Avenir Next" w:hAnsi="Avenir Next"/>
                <w:sz w:val="20"/>
                <w:szCs w:val="20"/>
                <w:lang w:val="es-CR"/>
              </w:rPr>
              <w:t>Uruca</w:t>
            </w:r>
            <w:proofErr w:type="spellEnd"/>
            <w:r w:rsidRPr="006C6DE3">
              <w:rPr>
                <w:rFonts w:ascii="Avenir Next" w:hAnsi="Avenir Next"/>
                <w:sz w:val="20"/>
                <w:szCs w:val="20"/>
                <w:lang w:val="es-CR"/>
              </w:rPr>
              <w:t xml:space="preserve">, en el Perpetuo Socorro en Calle Morenos, Santo Domingo de Heredia, Catedral Metropolitana y </w:t>
            </w:r>
          </w:p>
          <w:p w14:paraId="5098810C" w14:textId="77777777" w:rsidR="005C172E" w:rsidRPr="006C6DE3" w:rsidRDefault="00B31909">
            <w:pPr>
              <w:shd w:val="clear" w:color="auto" w:fill="FFFFFF"/>
              <w:jc w:val="both"/>
              <w:rPr>
                <w:rFonts w:ascii="Avenir Next" w:hAnsi="Avenir Next"/>
                <w:sz w:val="20"/>
                <w:szCs w:val="20"/>
              </w:rPr>
            </w:pPr>
            <w:r w:rsidRPr="006C6DE3">
              <w:rPr>
                <w:rFonts w:ascii="Avenir Next" w:hAnsi="Avenir Next"/>
                <w:sz w:val="20"/>
                <w:szCs w:val="20"/>
              </w:rPr>
              <w:t>San Isidro, Heredia.</w:t>
            </w:r>
          </w:p>
        </w:tc>
        <w:tc>
          <w:tcPr>
            <w:tcW w:w="1845" w:type="dxa"/>
            <w:shd w:val="clear" w:color="auto" w:fill="auto"/>
            <w:tcMar>
              <w:top w:w="100" w:type="dxa"/>
              <w:left w:w="100" w:type="dxa"/>
              <w:bottom w:w="100" w:type="dxa"/>
              <w:right w:w="100" w:type="dxa"/>
            </w:tcMar>
          </w:tcPr>
          <w:p w14:paraId="059B823A" w14:textId="19226077" w:rsidR="005C172E" w:rsidRPr="006C6DE3" w:rsidRDefault="00B31909" w:rsidP="002353F6">
            <w:pPr>
              <w:widowControl w:val="0"/>
              <w:spacing w:line="240" w:lineRule="auto"/>
              <w:rPr>
                <w:rFonts w:ascii="Avenir Next" w:hAnsi="Avenir Next"/>
                <w:sz w:val="20"/>
                <w:szCs w:val="20"/>
                <w:lang w:val="es-CR"/>
              </w:rPr>
            </w:pPr>
            <w:r w:rsidRPr="006C6DE3">
              <w:rPr>
                <w:rFonts w:ascii="Avenir Next" w:hAnsi="Avenir Next"/>
                <w:sz w:val="20"/>
                <w:szCs w:val="20"/>
                <w:lang w:val="es-CR"/>
              </w:rPr>
              <w:t>El tema está representado en l</w:t>
            </w:r>
            <w:r w:rsidR="00AA76A8">
              <w:rPr>
                <w:rFonts w:ascii="Avenir Next" w:hAnsi="Avenir Next"/>
                <w:sz w:val="20"/>
                <w:szCs w:val="20"/>
                <w:lang w:val="es-CR"/>
              </w:rPr>
              <w:t xml:space="preserve">os templos de </w:t>
            </w:r>
            <w:proofErr w:type="spellStart"/>
            <w:r w:rsidRPr="006C6DE3">
              <w:rPr>
                <w:rFonts w:ascii="Avenir Next" w:hAnsi="Avenir Next"/>
                <w:sz w:val="20"/>
                <w:szCs w:val="20"/>
                <w:lang w:val="es-CR"/>
              </w:rPr>
              <w:t>Orosi</w:t>
            </w:r>
            <w:proofErr w:type="spellEnd"/>
            <w:r w:rsidRPr="006C6DE3">
              <w:rPr>
                <w:rFonts w:ascii="Avenir Next" w:hAnsi="Avenir Next"/>
                <w:sz w:val="20"/>
                <w:szCs w:val="20"/>
                <w:lang w:val="es-CR"/>
              </w:rPr>
              <w:t xml:space="preserve">, Catedral </w:t>
            </w:r>
            <w:r w:rsidR="002353F6">
              <w:rPr>
                <w:rFonts w:ascii="Avenir Next" w:hAnsi="Avenir Next"/>
                <w:sz w:val="20"/>
                <w:szCs w:val="20"/>
                <w:lang w:val="es-CR"/>
              </w:rPr>
              <w:t>M</w:t>
            </w:r>
            <w:r w:rsidRPr="006C6DE3">
              <w:rPr>
                <w:rFonts w:ascii="Avenir Next" w:hAnsi="Avenir Next"/>
                <w:sz w:val="20"/>
                <w:szCs w:val="20"/>
                <w:lang w:val="es-CR"/>
              </w:rPr>
              <w:t>etropolitana, San Josecito de San Isidro, San Rafael Abajo y el Seminario Nacional.</w:t>
            </w:r>
          </w:p>
        </w:tc>
      </w:tr>
    </w:tbl>
    <w:p w14:paraId="539365C1" w14:textId="256A4719" w:rsidR="00A94CE7" w:rsidRPr="00B75ACD" w:rsidRDefault="001B67FB" w:rsidP="00B75ACD">
      <w:pPr>
        <w:rPr>
          <w:rFonts w:ascii="Avenir Next" w:hAnsi="Avenir Next"/>
          <w:b/>
          <w:bCs/>
          <w:szCs w:val="20"/>
          <w:lang w:val="es-CR"/>
        </w:rPr>
      </w:pPr>
      <w:r w:rsidRPr="00D45FC2">
        <w:rPr>
          <w:rFonts w:ascii="Avenir Next" w:hAnsi="Avenir Next"/>
          <w:bCs/>
          <w:i/>
          <w:szCs w:val="20"/>
          <w:lang w:val="es-CR"/>
        </w:rPr>
        <w:t>Fuente:</w:t>
      </w:r>
      <w:r w:rsidRPr="00D45FC2">
        <w:rPr>
          <w:rFonts w:ascii="Avenir Next" w:hAnsi="Avenir Next"/>
          <w:b/>
          <w:bCs/>
          <w:szCs w:val="20"/>
          <w:lang w:val="es-CR"/>
        </w:rPr>
        <w:t xml:space="preserve"> </w:t>
      </w:r>
      <w:r w:rsidRPr="00D45FC2">
        <w:rPr>
          <w:rFonts w:ascii="Avenir Next" w:hAnsi="Avenir Next"/>
          <w:bCs/>
          <w:szCs w:val="20"/>
          <w:lang w:val="es-CR"/>
        </w:rPr>
        <w:t>Elaboración propia</w:t>
      </w:r>
      <w:r w:rsidR="009C4756" w:rsidRPr="00D45FC2">
        <w:rPr>
          <w:rFonts w:ascii="Avenir Next" w:hAnsi="Avenir Next"/>
          <w:bCs/>
          <w:szCs w:val="20"/>
          <w:lang w:val="es-CR"/>
        </w:rPr>
        <w:t>, 2022.</w:t>
      </w:r>
    </w:p>
    <w:p w14:paraId="58B37BAC" w14:textId="2E5D3B27" w:rsidR="00A94CE7" w:rsidRDefault="00A94CE7">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lastRenderedPageBreak/>
        <w:t>Entre las imágenes narrativas están: los desposorios de la Virgen, la visitación, la natividad, la adoración de los magos o epifanía, la huida a Egipto, la presentación de Jesús en el Templo, la Circuncisión y el niño Jesús perdido en el Templo. Dentro de las imágenes devocionales se tienen: san José y el Niño, los sueños de san José, san José carpintero u obrero, la Coronación y la muerte de san José (Luna, 2001; Carrasco y Flores, 2018).</w:t>
      </w:r>
    </w:p>
    <w:p w14:paraId="5544D656" w14:textId="33311AAC"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De lo apuntado por </w:t>
      </w:r>
      <w:proofErr w:type="spellStart"/>
      <w:r w:rsidRPr="006C6DE3">
        <w:rPr>
          <w:rFonts w:ascii="Avenir Next" w:hAnsi="Avenir Next"/>
          <w:sz w:val="24"/>
          <w:szCs w:val="24"/>
          <w:lang w:val="es-CR"/>
        </w:rPr>
        <w:t>Eduarte</w:t>
      </w:r>
      <w:proofErr w:type="spellEnd"/>
      <w:r w:rsidRPr="006C6DE3">
        <w:rPr>
          <w:rFonts w:ascii="Avenir Next" w:hAnsi="Avenir Next"/>
          <w:sz w:val="24"/>
          <w:szCs w:val="24"/>
          <w:lang w:val="es-CR"/>
        </w:rPr>
        <w:t xml:space="preserve"> (s.f.), Luna (2001), Varela (2008), Carrasco y Flores (2018) y Patrón y Cazalla (2018), sobre los atributos que distinguen al santo se determinan los siguientes:</w:t>
      </w:r>
      <w:r w:rsidR="00A25703">
        <w:rPr>
          <w:rFonts w:ascii="Avenir Next" w:hAnsi="Avenir Next"/>
          <w:sz w:val="24"/>
          <w:szCs w:val="24"/>
          <w:lang w:val="es-CR"/>
        </w:rPr>
        <w:t xml:space="preserve"> </w:t>
      </w:r>
    </w:p>
    <w:p w14:paraId="4CDF90F6" w14:textId="22579D77" w:rsidR="005C172E" w:rsidRPr="006C6DE3" w:rsidRDefault="00B31909">
      <w:pPr>
        <w:numPr>
          <w:ilvl w:val="0"/>
          <w:numId w:val="1"/>
        </w:numPr>
        <w:shd w:val="clear" w:color="auto" w:fill="FFFFFF"/>
        <w:spacing w:before="200" w:after="200" w:line="360" w:lineRule="auto"/>
        <w:rPr>
          <w:rFonts w:ascii="Avenir Next" w:hAnsi="Avenir Next"/>
          <w:sz w:val="24"/>
          <w:szCs w:val="24"/>
        </w:rPr>
      </w:pPr>
      <w:r w:rsidRPr="006C6DE3">
        <w:rPr>
          <w:rFonts w:ascii="Avenir Next" w:hAnsi="Avenir Next"/>
          <w:sz w:val="24"/>
          <w:szCs w:val="24"/>
        </w:rPr>
        <w:t xml:space="preserve">Niño </w:t>
      </w:r>
      <w:proofErr w:type="spellStart"/>
      <w:r w:rsidRPr="006C6DE3">
        <w:rPr>
          <w:rFonts w:ascii="Avenir Next" w:hAnsi="Avenir Next"/>
          <w:sz w:val="24"/>
          <w:szCs w:val="24"/>
        </w:rPr>
        <w:t>Jesús</w:t>
      </w:r>
      <w:proofErr w:type="spellEnd"/>
      <w:r w:rsidR="00301FD0">
        <w:rPr>
          <w:rFonts w:ascii="Avenir Next" w:hAnsi="Avenir Next"/>
          <w:sz w:val="24"/>
          <w:szCs w:val="24"/>
        </w:rPr>
        <w:t>.</w:t>
      </w:r>
    </w:p>
    <w:p w14:paraId="37C9008A" w14:textId="1640A03F" w:rsidR="005C172E" w:rsidRPr="006C6DE3" w:rsidRDefault="00B31909">
      <w:pPr>
        <w:numPr>
          <w:ilvl w:val="0"/>
          <w:numId w:val="1"/>
        </w:numPr>
        <w:shd w:val="clear" w:color="auto" w:fill="FFFFFF"/>
        <w:spacing w:before="200" w:after="200" w:line="360" w:lineRule="auto"/>
        <w:rPr>
          <w:rFonts w:ascii="Avenir Next" w:hAnsi="Avenir Next"/>
          <w:sz w:val="24"/>
          <w:szCs w:val="24"/>
        </w:rPr>
      </w:pPr>
      <w:r w:rsidRPr="006C6DE3">
        <w:rPr>
          <w:rFonts w:ascii="Avenir Next" w:hAnsi="Avenir Next"/>
          <w:sz w:val="24"/>
          <w:szCs w:val="24"/>
        </w:rPr>
        <w:t>Azucena</w:t>
      </w:r>
      <w:r w:rsidR="00301FD0">
        <w:rPr>
          <w:rFonts w:ascii="Avenir Next" w:hAnsi="Avenir Next"/>
          <w:sz w:val="24"/>
          <w:szCs w:val="24"/>
        </w:rPr>
        <w:t>.</w:t>
      </w:r>
    </w:p>
    <w:p w14:paraId="35267970" w14:textId="48504556" w:rsidR="005C172E" w:rsidRPr="006C6DE3" w:rsidRDefault="00B31909">
      <w:pPr>
        <w:numPr>
          <w:ilvl w:val="0"/>
          <w:numId w:val="1"/>
        </w:numPr>
        <w:shd w:val="clear" w:color="auto" w:fill="FFFFFF"/>
        <w:spacing w:before="200" w:after="200" w:line="360" w:lineRule="auto"/>
        <w:rPr>
          <w:rFonts w:ascii="Avenir Next" w:hAnsi="Avenir Next"/>
          <w:sz w:val="24"/>
          <w:szCs w:val="24"/>
        </w:rPr>
      </w:pPr>
      <w:proofErr w:type="spellStart"/>
      <w:r w:rsidRPr="006C6DE3">
        <w:rPr>
          <w:rFonts w:ascii="Avenir Next" w:hAnsi="Avenir Next"/>
          <w:sz w:val="24"/>
          <w:szCs w:val="24"/>
        </w:rPr>
        <w:t>Bastón</w:t>
      </w:r>
      <w:proofErr w:type="spellEnd"/>
      <w:r w:rsidRPr="006C6DE3">
        <w:rPr>
          <w:rFonts w:ascii="Avenir Next" w:hAnsi="Avenir Next"/>
          <w:sz w:val="24"/>
          <w:szCs w:val="24"/>
        </w:rPr>
        <w:t xml:space="preserve"> </w:t>
      </w:r>
      <w:proofErr w:type="spellStart"/>
      <w:r w:rsidRPr="006C6DE3">
        <w:rPr>
          <w:rFonts w:ascii="Avenir Next" w:hAnsi="Avenir Next"/>
          <w:sz w:val="24"/>
          <w:szCs w:val="24"/>
        </w:rPr>
        <w:t>florido</w:t>
      </w:r>
      <w:proofErr w:type="spellEnd"/>
      <w:r w:rsidR="00301FD0">
        <w:rPr>
          <w:rFonts w:ascii="Avenir Next" w:hAnsi="Avenir Next"/>
          <w:sz w:val="24"/>
          <w:szCs w:val="24"/>
        </w:rPr>
        <w:t>.</w:t>
      </w:r>
    </w:p>
    <w:p w14:paraId="200D8638" w14:textId="4A80D3C7" w:rsidR="005C172E" w:rsidRPr="006C6DE3" w:rsidRDefault="00B31909">
      <w:pPr>
        <w:numPr>
          <w:ilvl w:val="0"/>
          <w:numId w:val="1"/>
        </w:numPr>
        <w:shd w:val="clear" w:color="auto" w:fill="FFFFFF"/>
        <w:spacing w:before="200" w:after="200" w:line="360" w:lineRule="auto"/>
        <w:rPr>
          <w:rFonts w:ascii="Avenir Next" w:hAnsi="Avenir Next"/>
          <w:sz w:val="24"/>
          <w:szCs w:val="24"/>
        </w:rPr>
      </w:pPr>
      <w:r w:rsidRPr="006C6DE3">
        <w:rPr>
          <w:rFonts w:ascii="Avenir Next" w:hAnsi="Avenir Next"/>
          <w:sz w:val="24"/>
          <w:szCs w:val="24"/>
        </w:rPr>
        <w:t>Corona</w:t>
      </w:r>
      <w:r w:rsidR="00301FD0">
        <w:rPr>
          <w:rFonts w:ascii="Avenir Next" w:hAnsi="Avenir Next"/>
          <w:sz w:val="24"/>
          <w:szCs w:val="24"/>
        </w:rPr>
        <w:t>.</w:t>
      </w:r>
    </w:p>
    <w:p w14:paraId="41E2E597" w14:textId="4B494379" w:rsidR="005C172E" w:rsidRPr="006C6DE3" w:rsidRDefault="00B31909">
      <w:pPr>
        <w:numPr>
          <w:ilvl w:val="0"/>
          <w:numId w:val="1"/>
        </w:numPr>
        <w:shd w:val="clear" w:color="auto" w:fill="FFFFFF"/>
        <w:spacing w:before="200" w:after="200" w:line="360" w:lineRule="auto"/>
        <w:rPr>
          <w:rFonts w:ascii="Avenir Next" w:hAnsi="Avenir Next"/>
          <w:sz w:val="24"/>
          <w:szCs w:val="24"/>
        </w:rPr>
      </w:pPr>
      <w:proofErr w:type="spellStart"/>
      <w:r w:rsidRPr="006C6DE3">
        <w:rPr>
          <w:rFonts w:ascii="Avenir Next" w:hAnsi="Avenir Next"/>
          <w:sz w:val="24"/>
          <w:szCs w:val="24"/>
        </w:rPr>
        <w:t>Tórtolas</w:t>
      </w:r>
      <w:proofErr w:type="spellEnd"/>
      <w:r w:rsidR="00301FD0">
        <w:rPr>
          <w:rFonts w:ascii="Avenir Next" w:hAnsi="Avenir Next"/>
          <w:sz w:val="24"/>
          <w:szCs w:val="24"/>
        </w:rPr>
        <w:t>.</w:t>
      </w:r>
    </w:p>
    <w:p w14:paraId="388EA421" w14:textId="54AE4C0D" w:rsidR="005C172E" w:rsidRPr="006C6DE3" w:rsidRDefault="00B31909">
      <w:pPr>
        <w:numPr>
          <w:ilvl w:val="0"/>
          <w:numId w:val="1"/>
        </w:numPr>
        <w:shd w:val="clear" w:color="auto" w:fill="FFFFFF"/>
        <w:spacing w:before="200" w:after="200" w:line="360" w:lineRule="auto"/>
        <w:rPr>
          <w:rFonts w:ascii="Avenir Next" w:hAnsi="Avenir Next"/>
          <w:sz w:val="24"/>
          <w:szCs w:val="24"/>
        </w:rPr>
      </w:pPr>
      <w:proofErr w:type="spellStart"/>
      <w:r w:rsidRPr="006C6DE3">
        <w:rPr>
          <w:rFonts w:ascii="Avenir Next" w:hAnsi="Avenir Next"/>
          <w:sz w:val="24"/>
          <w:szCs w:val="24"/>
        </w:rPr>
        <w:t>Cesto</w:t>
      </w:r>
      <w:proofErr w:type="spellEnd"/>
      <w:r w:rsidRPr="006C6DE3">
        <w:rPr>
          <w:rFonts w:ascii="Avenir Next" w:hAnsi="Avenir Next"/>
          <w:sz w:val="24"/>
          <w:szCs w:val="24"/>
        </w:rPr>
        <w:t xml:space="preserve"> con dos </w:t>
      </w:r>
      <w:proofErr w:type="spellStart"/>
      <w:r w:rsidRPr="006C6DE3">
        <w:rPr>
          <w:rFonts w:ascii="Avenir Next" w:hAnsi="Avenir Next"/>
          <w:sz w:val="24"/>
          <w:szCs w:val="24"/>
        </w:rPr>
        <w:t>palomas</w:t>
      </w:r>
      <w:proofErr w:type="spellEnd"/>
      <w:r w:rsidR="00301FD0">
        <w:rPr>
          <w:rFonts w:ascii="Avenir Next" w:hAnsi="Avenir Next"/>
          <w:sz w:val="24"/>
          <w:szCs w:val="24"/>
        </w:rPr>
        <w:t>.</w:t>
      </w:r>
    </w:p>
    <w:p w14:paraId="533B4A66" w14:textId="3DA8796C" w:rsidR="005C172E" w:rsidRPr="006C6DE3" w:rsidRDefault="00B31909">
      <w:pPr>
        <w:numPr>
          <w:ilvl w:val="0"/>
          <w:numId w:val="1"/>
        </w:numPr>
        <w:shd w:val="clear" w:color="auto" w:fill="FFFFFF"/>
        <w:spacing w:before="200" w:after="200" w:line="360" w:lineRule="auto"/>
        <w:rPr>
          <w:rFonts w:ascii="Avenir Next" w:hAnsi="Avenir Next"/>
          <w:sz w:val="24"/>
          <w:szCs w:val="24"/>
        </w:rPr>
      </w:pPr>
      <w:proofErr w:type="spellStart"/>
      <w:r w:rsidRPr="006C6DE3">
        <w:rPr>
          <w:rFonts w:ascii="Avenir Next" w:hAnsi="Avenir Next"/>
          <w:sz w:val="24"/>
          <w:szCs w:val="24"/>
        </w:rPr>
        <w:t>Jaula</w:t>
      </w:r>
      <w:proofErr w:type="spellEnd"/>
      <w:r w:rsidRPr="006C6DE3">
        <w:rPr>
          <w:rFonts w:ascii="Avenir Next" w:hAnsi="Avenir Next"/>
          <w:sz w:val="24"/>
          <w:szCs w:val="24"/>
        </w:rPr>
        <w:t xml:space="preserve"> con dos </w:t>
      </w:r>
      <w:proofErr w:type="spellStart"/>
      <w:r w:rsidRPr="006C6DE3">
        <w:rPr>
          <w:rFonts w:ascii="Avenir Next" w:hAnsi="Avenir Next"/>
          <w:sz w:val="24"/>
          <w:szCs w:val="24"/>
        </w:rPr>
        <w:t>tórtolas</w:t>
      </w:r>
      <w:proofErr w:type="spellEnd"/>
      <w:r w:rsidR="00301FD0">
        <w:rPr>
          <w:rFonts w:ascii="Avenir Next" w:hAnsi="Avenir Next"/>
          <w:sz w:val="24"/>
          <w:szCs w:val="24"/>
        </w:rPr>
        <w:t>.</w:t>
      </w:r>
    </w:p>
    <w:p w14:paraId="24A1FEAD" w14:textId="0346F0E4" w:rsidR="005C172E" w:rsidRPr="006C6DE3" w:rsidRDefault="00B31909">
      <w:pPr>
        <w:numPr>
          <w:ilvl w:val="0"/>
          <w:numId w:val="1"/>
        </w:numPr>
        <w:shd w:val="clear" w:color="auto" w:fill="FFFFFF"/>
        <w:spacing w:before="200" w:after="200" w:line="360" w:lineRule="auto"/>
        <w:rPr>
          <w:rFonts w:ascii="Avenir Next" w:hAnsi="Avenir Next"/>
          <w:sz w:val="24"/>
          <w:szCs w:val="24"/>
        </w:rPr>
      </w:pPr>
      <w:proofErr w:type="spellStart"/>
      <w:r w:rsidRPr="006C6DE3">
        <w:rPr>
          <w:rFonts w:ascii="Avenir Next" w:hAnsi="Avenir Next"/>
          <w:sz w:val="24"/>
          <w:szCs w:val="24"/>
        </w:rPr>
        <w:t>Escuadra</w:t>
      </w:r>
      <w:proofErr w:type="spellEnd"/>
      <w:r w:rsidRPr="006C6DE3">
        <w:rPr>
          <w:rFonts w:ascii="Avenir Next" w:hAnsi="Avenir Next"/>
          <w:sz w:val="24"/>
          <w:szCs w:val="24"/>
        </w:rPr>
        <w:t xml:space="preserve"> de </w:t>
      </w:r>
      <w:proofErr w:type="spellStart"/>
      <w:r w:rsidRPr="006C6DE3">
        <w:rPr>
          <w:rFonts w:ascii="Avenir Next" w:hAnsi="Avenir Next"/>
          <w:sz w:val="24"/>
          <w:szCs w:val="24"/>
        </w:rPr>
        <w:t>carpintero</w:t>
      </w:r>
      <w:proofErr w:type="spellEnd"/>
      <w:r w:rsidR="00301FD0">
        <w:rPr>
          <w:rFonts w:ascii="Avenir Next" w:hAnsi="Avenir Next"/>
          <w:sz w:val="24"/>
          <w:szCs w:val="24"/>
        </w:rPr>
        <w:t>.</w:t>
      </w:r>
    </w:p>
    <w:p w14:paraId="75B40198" w14:textId="53940756" w:rsidR="005C172E" w:rsidRPr="006C6DE3" w:rsidRDefault="00B31909">
      <w:pPr>
        <w:numPr>
          <w:ilvl w:val="0"/>
          <w:numId w:val="1"/>
        </w:numPr>
        <w:shd w:val="clear" w:color="auto" w:fill="FFFFFF"/>
        <w:spacing w:before="200" w:after="200" w:line="360" w:lineRule="auto"/>
        <w:rPr>
          <w:rFonts w:ascii="Avenir Next" w:hAnsi="Avenir Next"/>
          <w:sz w:val="24"/>
          <w:szCs w:val="24"/>
        </w:rPr>
      </w:pPr>
      <w:r w:rsidRPr="006C6DE3">
        <w:rPr>
          <w:rFonts w:ascii="Avenir Next" w:hAnsi="Avenir Next"/>
          <w:sz w:val="24"/>
          <w:szCs w:val="24"/>
        </w:rPr>
        <w:t xml:space="preserve">Sierra de </w:t>
      </w:r>
      <w:proofErr w:type="spellStart"/>
      <w:r w:rsidRPr="006C6DE3">
        <w:rPr>
          <w:rFonts w:ascii="Avenir Next" w:hAnsi="Avenir Next"/>
          <w:sz w:val="24"/>
          <w:szCs w:val="24"/>
        </w:rPr>
        <w:t>carpintero</w:t>
      </w:r>
      <w:proofErr w:type="spellEnd"/>
      <w:r w:rsidR="00301FD0">
        <w:rPr>
          <w:rFonts w:ascii="Avenir Next" w:hAnsi="Avenir Next"/>
          <w:sz w:val="24"/>
          <w:szCs w:val="24"/>
        </w:rPr>
        <w:t>.</w:t>
      </w:r>
    </w:p>
    <w:p w14:paraId="15AE20C1" w14:textId="70EA4409" w:rsidR="005C172E" w:rsidRPr="00AE5FAC" w:rsidRDefault="00B31909">
      <w:pPr>
        <w:numPr>
          <w:ilvl w:val="0"/>
          <w:numId w:val="1"/>
        </w:numPr>
        <w:shd w:val="clear" w:color="auto" w:fill="FFFFFF"/>
        <w:spacing w:before="200" w:after="200" w:line="360" w:lineRule="auto"/>
        <w:rPr>
          <w:rFonts w:ascii="Avenir Next" w:hAnsi="Avenir Next"/>
          <w:sz w:val="24"/>
          <w:szCs w:val="24"/>
          <w:lang w:val="es-CR"/>
        </w:rPr>
      </w:pPr>
      <w:r w:rsidRPr="00AE5FAC">
        <w:rPr>
          <w:rFonts w:ascii="Avenir Next" w:hAnsi="Avenir Next"/>
          <w:sz w:val="24"/>
          <w:szCs w:val="24"/>
          <w:lang w:val="es-CR"/>
        </w:rPr>
        <w:t>Caja de herramientas de carpintero</w:t>
      </w:r>
      <w:r w:rsidR="00301FD0" w:rsidRPr="00AE5FAC">
        <w:rPr>
          <w:rFonts w:ascii="Avenir Next" w:hAnsi="Avenir Next"/>
          <w:sz w:val="24"/>
          <w:szCs w:val="24"/>
          <w:lang w:val="es-CR"/>
        </w:rPr>
        <w:t>.</w:t>
      </w:r>
    </w:p>
    <w:p w14:paraId="542B3B64" w14:textId="6640FD49" w:rsidR="005C172E" w:rsidRPr="006C6DE3" w:rsidRDefault="00B31909">
      <w:pPr>
        <w:numPr>
          <w:ilvl w:val="0"/>
          <w:numId w:val="1"/>
        </w:numPr>
        <w:shd w:val="clear" w:color="auto" w:fill="FFFFFF"/>
        <w:spacing w:before="200" w:after="200" w:line="360" w:lineRule="auto"/>
        <w:rPr>
          <w:rFonts w:ascii="Avenir Next" w:hAnsi="Avenir Next"/>
          <w:sz w:val="24"/>
          <w:szCs w:val="24"/>
          <w:lang w:val="es-CR"/>
        </w:rPr>
      </w:pPr>
      <w:r w:rsidRPr="006C6DE3">
        <w:rPr>
          <w:rFonts w:ascii="Avenir Next" w:hAnsi="Avenir Next"/>
          <w:sz w:val="24"/>
          <w:szCs w:val="24"/>
          <w:lang w:val="es-CR"/>
        </w:rPr>
        <w:t>Mano en la mejilla en el nacimiento</w:t>
      </w:r>
      <w:r w:rsidR="00301FD0">
        <w:rPr>
          <w:rFonts w:ascii="Avenir Next" w:hAnsi="Avenir Next"/>
          <w:sz w:val="24"/>
          <w:szCs w:val="24"/>
          <w:lang w:val="es-CR"/>
        </w:rPr>
        <w:t>.</w:t>
      </w:r>
    </w:p>
    <w:p w14:paraId="19925CC6" w14:textId="6641C8A3" w:rsidR="005C172E" w:rsidRPr="006C6DE3" w:rsidRDefault="00B31909">
      <w:pPr>
        <w:numPr>
          <w:ilvl w:val="0"/>
          <w:numId w:val="1"/>
        </w:numPr>
        <w:shd w:val="clear" w:color="auto" w:fill="FFFFFF"/>
        <w:spacing w:before="200" w:after="200" w:line="360" w:lineRule="auto"/>
        <w:rPr>
          <w:rFonts w:ascii="Avenir Next" w:hAnsi="Avenir Next"/>
          <w:sz w:val="24"/>
          <w:szCs w:val="24"/>
        </w:rPr>
      </w:pPr>
      <w:proofErr w:type="spellStart"/>
      <w:r w:rsidRPr="006C6DE3">
        <w:rPr>
          <w:rFonts w:ascii="Avenir Next" w:hAnsi="Avenir Next"/>
          <w:sz w:val="24"/>
          <w:szCs w:val="24"/>
        </w:rPr>
        <w:t>Velas</w:t>
      </w:r>
      <w:proofErr w:type="spellEnd"/>
      <w:r w:rsidRPr="006C6DE3">
        <w:rPr>
          <w:rFonts w:ascii="Avenir Next" w:hAnsi="Avenir Next"/>
          <w:sz w:val="24"/>
          <w:szCs w:val="24"/>
        </w:rPr>
        <w:t xml:space="preserve"> o </w:t>
      </w:r>
      <w:proofErr w:type="spellStart"/>
      <w:r w:rsidRPr="006C6DE3">
        <w:rPr>
          <w:rFonts w:ascii="Avenir Next" w:hAnsi="Avenir Next"/>
          <w:sz w:val="24"/>
          <w:szCs w:val="24"/>
        </w:rPr>
        <w:t>lámparas</w:t>
      </w:r>
      <w:proofErr w:type="spellEnd"/>
      <w:r w:rsidR="00301FD0">
        <w:rPr>
          <w:rFonts w:ascii="Avenir Next" w:hAnsi="Avenir Next"/>
          <w:sz w:val="24"/>
          <w:szCs w:val="24"/>
        </w:rPr>
        <w:t>.</w:t>
      </w:r>
    </w:p>
    <w:p w14:paraId="1EFDCB8F" w14:textId="04BAFD5E" w:rsidR="005C172E" w:rsidRPr="006C6DE3" w:rsidRDefault="00B31909">
      <w:pPr>
        <w:numPr>
          <w:ilvl w:val="0"/>
          <w:numId w:val="1"/>
        </w:numPr>
        <w:shd w:val="clear" w:color="auto" w:fill="FFFFFF"/>
        <w:spacing w:before="200" w:after="200" w:line="360" w:lineRule="auto"/>
        <w:rPr>
          <w:rFonts w:ascii="Avenir Next" w:hAnsi="Avenir Next"/>
          <w:sz w:val="24"/>
          <w:szCs w:val="24"/>
        </w:rPr>
      </w:pPr>
      <w:proofErr w:type="spellStart"/>
      <w:r w:rsidRPr="006C6DE3">
        <w:rPr>
          <w:rFonts w:ascii="Avenir Next" w:hAnsi="Avenir Next"/>
          <w:sz w:val="24"/>
          <w:szCs w:val="24"/>
        </w:rPr>
        <w:t>Libro</w:t>
      </w:r>
      <w:proofErr w:type="spellEnd"/>
      <w:r w:rsidRPr="006C6DE3">
        <w:rPr>
          <w:rFonts w:ascii="Avenir Next" w:hAnsi="Avenir Next"/>
          <w:sz w:val="24"/>
          <w:szCs w:val="24"/>
        </w:rPr>
        <w:t xml:space="preserve"> o </w:t>
      </w:r>
      <w:proofErr w:type="spellStart"/>
      <w:r w:rsidRPr="006C6DE3">
        <w:rPr>
          <w:rFonts w:ascii="Avenir Next" w:hAnsi="Avenir Next"/>
          <w:sz w:val="24"/>
          <w:szCs w:val="24"/>
        </w:rPr>
        <w:t>escritura</w:t>
      </w:r>
      <w:proofErr w:type="spellEnd"/>
      <w:r w:rsidR="00301FD0">
        <w:rPr>
          <w:rFonts w:ascii="Avenir Next" w:hAnsi="Avenir Next"/>
          <w:sz w:val="24"/>
          <w:szCs w:val="24"/>
        </w:rPr>
        <w:t>.</w:t>
      </w:r>
    </w:p>
    <w:p w14:paraId="0976E633" w14:textId="26ACA886"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La incorporación de estos atributos se debe a la interpretación de pasajes evangélicos de los textos canónicos y de descripciones expuestas en evangelios apócrifos, siendo uno de los </w:t>
      </w:r>
      <w:r w:rsidRPr="006C6DE3">
        <w:rPr>
          <w:rFonts w:ascii="Avenir Next" w:hAnsi="Avenir Next"/>
          <w:sz w:val="24"/>
          <w:szCs w:val="24"/>
          <w:lang w:val="es-CR"/>
        </w:rPr>
        <w:lastRenderedPageBreak/>
        <w:t>elementos distintivos la vara florida (</w:t>
      </w:r>
      <w:proofErr w:type="spellStart"/>
      <w:r w:rsidRPr="006C6DE3">
        <w:rPr>
          <w:rFonts w:ascii="Avenir Next" w:hAnsi="Avenir Next"/>
          <w:sz w:val="24"/>
          <w:szCs w:val="24"/>
          <w:lang w:val="es-CR"/>
        </w:rPr>
        <w:t>Manzi</w:t>
      </w:r>
      <w:proofErr w:type="spellEnd"/>
      <w:r w:rsidRPr="006C6DE3">
        <w:rPr>
          <w:rFonts w:ascii="Avenir Next" w:hAnsi="Avenir Next"/>
          <w:sz w:val="24"/>
          <w:szCs w:val="24"/>
          <w:lang w:val="es-CR"/>
        </w:rPr>
        <w:t xml:space="preserve"> y Grau, 2006). Sobre est</w:t>
      </w:r>
      <w:r w:rsidR="009C4756">
        <w:rPr>
          <w:rFonts w:ascii="Avenir Next" w:hAnsi="Avenir Next"/>
          <w:sz w:val="24"/>
          <w:szCs w:val="24"/>
          <w:lang w:val="es-CR"/>
        </w:rPr>
        <w:t>a</w:t>
      </w:r>
      <w:r w:rsidRPr="006C6DE3">
        <w:rPr>
          <w:rFonts w:ascii="Avenir Next" w:hAnsi="Avenir Next"/>
          <w:sz w:val="24"/>
          <w:szCs w:val="24"/>
          <w:lang w:val="es-CR"/>
        </w:rPr>
        <w:t xml:space="preserve"> últim</w:t>
      </w:r>
      <w:r w:rsidR="009C4756">
        <w:rPr>
          <w:rFonts w:ascii="Avenir Next" w:hAnsi="Avenir Next"/>
          <w:sz w:val="24"/>
          <w:szCs w:val="24"/>
          <w:lang w:val="es-CR"/>
        </w:rPr>
        <w:t>a</w:t>
      </w:r>
      <w:r w:rsidRPr="006C6DE3">
        <w:rPr>
          <w:rFonts w:ascii="Avenir Next" w:hAnsi="Avenir Next"/>
          <w:sz w:val="24"/>
          <w:szCs w:val="24"/>
          <w:lang w:val="es-CR"/>
        </w:rPr>
        <w:t xml:space="preserve"> se alude al Evangelio de la Natividad de María, donde se señala que José fue escogido como esposo de María por no portar la vara, que según una profecía de Isaías debía florecer en un descendiente de David, por lo que la ausencia de la vara dejó en evidencia la idoneidad de José. Sin embargo, no existen versiones únicas del pasaje, pues en otras variaciones del relato, una paloma salió de la vara (Patrón y Cazalla, 2018).</w:t>
      </w:r>
    </w:p>
    <w:p w14:paraId="3ABD0BA0" w14:textId="269B0359" w:rsidR="00D45FC2" w:rsidRPr="00D45FC2" w:rsidRDefault="00B31909" w:rsidP="00861601">
      <w:pPr>
        <w:shd w:val="clear" w:color="auto" w:fill="FFFFFF"/>
        <w:spacing w:line="240" w:lineRule="auto"/>
        <w:jc w:val="center"/>
        <w:rPr>
          <w:rFonts w:ascii="Avenir Next" w:hAnsi="Avenir Next"/>
          <w:b/>
          <w:sz w:val="24"/>
          <w:lang w:val="es-CR"/>
        </w:rPr>
      </w:pPr>
      <w:r w:rsidRPr="00D45FC2">
        <w:rPr>
          <w:rFonts w:ascii="Avenir Next" w:hAnsi="Avenir Next"/>
          <w:b/>
          <w:sz w:val="24"/>
          <w:lang w:val="es-CR"/>
        </w:rPr>
        <w:t xml:space="preserve">Imagen </w:t>
      </w:r>
      <w:r w:rsidR="00C80E6C">
        <w:rPr>
          <w:rFonts w:ascii="Avenir Next" w:hAnsi="Avenir Next"/>
          <w:b/>
          <w:sz w:val="24"/>
          <w:lang w:val="es-CR"/>
        </w:rPr>
        <w:t>8</w:t>
      </w:r>
      <w:r w:rsidR="00861601" w:rsidRPr="00D45FC2">
        <w:rPr>
          <w:rFonts w:ascii="Avenir Next" w:hAnsi="Avenir Next"/>
          <w:b/>
          <w:sz w:val="24"/>
          <w:lang w:val="es-CR"/>
        </w:rPr>
        <w:t xml:space="preserve">. </w:t>
      </w:r>
    </w:p>
    <w:p w14:paraId="789FE557" w14:textId="6E66D9ED" w:rsidR="005C172E" w:rsidRPr="00D45FC2" w:rsidRDefault="00B31909" w:rsidP="00D45FC2">
      <w:pPr>
        <w:shd w:val="clear" w:color="auto" w:fill="FFFFFF"/>
        <w:spacing w:line="240" w:lineRule="auto"/>
        <w:jc w:val="center"/>
        <w:rPr>
          <w:rFonts w:ascii="Avenir Next" w:hAnsi="Avenir Next"/>
          <w:bCs/>
          <w:i/>
          <w:sz w:val="24"/>
          <w:lang w:val="es-CR"/>
        </w:rPr>
      </w:pPr>
      <w:r w:rsidRPr="00D45FC2">
        <w:rPr>
          <w:rFonts w:ascii="Avenir Next" w:hAnsi="Avenir Next"/>
          <w:bCs/>
          <w:i/>
          <w:sz w:val="24"/>
          <w:lang w:val="es-CR"/>
        </w:rPr>
        <w:t xml:space="preserve">Detalle de la huida a Egipto en pintura de Emilio </w:t>
      </w:r>
      <w:proofErr w:type="spellStart"/>
      <w:r w:rsidRPr="00D45FC2">
        <w:rPr>
          <w:rFonts w:ascii="Avenir Next" w:hAnsi="Avenir Next"/>
          <w:bCs/>
          <w:i/>
          <w:sz w:val="24"/>
          <w:lang w:val="es-CR"/>
        </w:rPr>
        <w:t>Span</w:t>
      </w:r>
      <w:proofErr w:type="spellEnd"/>
      <w:r w:rsidRPr="00D45FC2">
        <w:rPr>
          <w:rFonts w:ascii="Avenir Next" w:hAnsi="Avenir Next"/>
          <w:bCs/>
          <w:i/>
          <w:sz w:val="24"/>
          <w:lang w:val="es-CR"/>
        </w:rPr>
        <w:t>, 1921.</w:t>
      </w:r>
      <w:r w:rsidR="00D45FC2" w:rsidRPr="00D45FC2">
        <w:rPr>
          <w:rFonts w:ascii="Avenir Next" w:hAnsi="Avenir Next"/>
          <w:bCs/>
          <w:i/>
          <w:sz w:val="24"/>
          <w:lang w:val="es-CR"/>
        </w:rPr>
        <w:t xml:space="preserve"> </w:t>
      </w:r>
      <w:proofErr w:type="spellStart"/>
      <w:r w:rsidRPr="00D45FC2">
        <w:rPr>
          <w:rFonts w:ascii="Avenir Next" w:hAnsi="Avenir Next"/>
          <w:bCs/>
          <w:i/>
          <w:sz w:val="24"/>
        </w:rPr>
        <w:t>Colección</w:t>
      </w:r>
      <w:proofErr w:type="spellEnd"/>
      <w:r w:rsidRPr="00D45FC2">
        <w:rPr>
          <w:rFonts w:ascii="Avenir Next" w:hAnsi="Avenir Next"/>
          <w:bCs/>
          <w:i/>
          <w:sz w:val="24"/>
        </w:rPr>
        <w:t xml:space="preserve"> </w:t>
      </w:r>
      <w:proofErr w:type="spellStart"/>
      <w:r w:rsidRPr="00D45FC2">
        <w:rPr>
          <w:rFonts w:ascii="Avenir Next" w:hAnsi="Avenir Next"/>
          <w:bCs/>
          <w:i/>
          <w:sz w:val="24"/>
        </w:rPr>
        <w:t>Privada</w:t>
      </w:r>
      <w:proofErr w:type="spellEnd"/>
      <w:r w:rsidR="00757685" w:rsidRPr="00D45FC2">
        <w:rPr>
          <w:rFonts w:ascii="Avenir Next" w:hAnsi="Avenir Next"/>
          <w:bCs/>
          <w:i/>
          <w:sz w:val="24"/>
        </w:rPr>
        <w:t>.</w:t>
      </w:r>
    </w:p>
    <w:p w14:paraId="292E2A1A" w14:textId="77777777" w:rsidR="005C172E" w:rsidRPr="00D45FC2" w:rsidRDefault="005C172E">
      <w:pPr>
        <w:shd w:val="clear" w:color="auto" w:fill="FFFFFF"/>
        <w:spacing w:line="240" w:lineRule="auto"/>
        <w:jc w:val="center"/>
        <w:rPr>
          <w:rFonts w:ascii="Avenir Next" w:hAnsi="Avenir Next"/>
          <w:b/>
          <w:sz w:val="24"/>
        </w:rPr>
      </w:pPr>
    </w:p>
    <w:p w14:paraId="31A7C358" w14:textId="77777777" w:rsidR="00D45FC2" w:rsidRDefault="00B31909" w:rsidP="00D45FC2">
      <w:pPr>
        <w:shd w:val="clear" w:color="auto" w:fill="FFFFFF"/>
        <w:spacing w:line="240" w:lineRule="auto"/>
        <w:jc w:val="center"/>
        <w:rPr>
          <w:rFonts w:ascii="Avenir Next" w:hAnsi="Avenir Next"/>
          <w:b/>
          <w:sz w:val="24"/>
        </w:rPr>
      </w:pPr>
      <w:r w:rsidRPr="00D45FC2">
        <w:rPr>
          <w:rFonts w:ascii="Avenir Next" w:hAnsi="Avenir Next"/>
          <w:b/>
          <w:noProof/>
          <w:sz w:val="24"/>
          <w:lang w:val="es-CR"/>
        </w:rPr>
        <w:drawing>
          <wp:inline distT="114300" distB="114300" distL="114300" distR="114300" wp14:anchorId="354887FF" wp14:editId="3A961B54">
            <wp:extent cx="3857625" cy="2667803"/>
            <wp:effectExtent l="0" t="0" r="0" b="0"/>
            <wp:docPr id="19"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3857625" cy="2667803"/>
                    </a:xfrm>
                    <a:prstGeom prst="rect">
                      <a:avLst/>
                    </a:prstGeom>
                    <a:ln/>
                  </pic:spPr>
                </pic:pic>
              </a:graphicData>
            </a:graphic>
          </wp:inline>
        </w:drawing>
      </w:r>
    </w:p>
    <w:p w14:paraId="28A64EC9" w14:textId="23954EAB" w:rsidR="005C172E" w:rsidRPr="00D45FC2" w:rsidRDefault="00D45FC2" w:rsidP="00D45FC2">
      <w:pPr>
        <w:shd w:val="clear" w:color="auto" w:fill="FFFFFF"/>
        <w:spacing w:line="240" w:lineRule="auto"/>
        <w:rPr>
          <w:rFonts w:ascii="Avenir Next" w:hAnsi="Avenir Next"/>
          <w:b/>
          <w:sz w:val="24"/>
          <w:lang w:val="es-CR"/>
        </w:rPr>
      </w:pPr>
      <w:r w:rsidRPr="00D45FC2">
        <w:rPr>
          <w:rFonts w:ascii="Avenir Next" w:hAnsi="Avenir Next"/>
          <w:b/>
          <w:sz w:val="24"/>
          <w:lang w:val="es-CR"/>
        </w:rPr>
        <w:t xml:space="preserve">                              </w:t>
      </w:r>
      <w:r w:rsidR="00757685" w:rsidRPr="00D45FC2">
        <w:rPr>
          <w:rFonts w:ascii="Avenir Next" w:hAnsi="Avenir Next"/>
          <w:bCs/>
          <w:i/>
          <w:szCs w:val="20"/>
          <w:lang w:val="es-CR"/>
        </w:rPr>
        <w:t>Fuente:</w:t>
      </w:r>
      <w:r w:rsidR="00757685" w:rsidRPr="00D45FC2">
        <w:rPr>
          <w:rFonts w:ascii="Avenir Next" w:hAnsi="Avenir Next"/>
          <w:szCs w:val="20"/>
          <w:lang w:val="es-CR"/>
        </w:rPr>
        <w:t xml:space="preserve"> </w:t>
      </w:r>
      <w:r w:rsidR="00B31909" w:rsidRPr="00D45FC2">
        <w:rPr>
          <w:rFonts w:ascii="Avenir Next" w:hAnsi="Avenir Next"/>
          <w:szCs w:val="20"/>
          <w:lang w:val="es-CR"/>
        </w:rPr>
        <w:t>Fotografía</w:t>
      </w:r>
      <w:r w:rsidR="00757685" w:rsidRPr="00D45FC2">
        <w:rPr>
          <w:rFonts w:ascii="Avenir Next" w:hAnsi="Avenir Next"/>
          <w:szCs w:val="20"/>
          <w:lang w:val="es-CR"/>
        </w:rPr>
        <w:t xml:space="preserve"> de </w:t>
      </w:r>
      <w:r w:rsidR="00B31909" w:rsidRPr="00D45FC2">
        <w:rPr>
          <w:rFonts w:ascii="Avenir Next" w:hAnsi="Avenir Next"/>
          <w:szCs w:val="20"/>
          <w:lang w:val="es-CR"/>
        </w:rPr>
        <w:t>Luis Carlos Bonilla Soto</w:t>
      </w:r>
      <w:r w:rsidR="00FB333C" w:rsidRPr="00D45FC2">
        <w:rPr>
          <w:rFonts w:ascii="Avenir Next" w:hAnsi="Avenir Next"/>
          <w:szCs w:val="20"/>
          <w:lang w:val="es-CR"/>
        </w:rPr>
        <w:t>, 2017.</w:t>
      </w:r>
    </w:p>
    <w:p w14:paraId="0F293C94" w14:textId="77777777"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La preocupación de la escogencia predilecta de un hombre casto y justo como esposo de María de Nazaret, representado en la vara florida, en la azucena o lirio blanco, como signo de elección, pureza, inocencia y luz divina (</w:t>
      </w:r>
      <w:proofErr w:type="spellStart"/>
      <w:r w:rsidRPr="006C6DE3">
        <w:rPr>
          <w:rFonts w:ascii="Avenir Next" w:hAnsi="Avenir Next"/>
          <w:sz w:val="24"/>
          <w:szCs w:val="24"/>
          <w:lang w:val="es-CR"/>
        </w:rPr>
        <w:t>Lurker</w:t>
      </w:r>
      <w:proofErr w:type="spellEnd"/>
      <w:r w:rsidRPr="006C6DE3">
        <w:rPr>
          <w:rFonts w:ascii="Avenir Next" w:hAnsi="Avenir Next"/>
          <w:sz w:val="24"/>
          <w:szCs w:val="24"/>
          <w:lang w:val="es-CR"/>
        </w:rPr>
        <w:t>, 1994), va en la línea de establecer el vínculo de José con respecto a Jesucristo, en tanto padre terrenal, legítimo según las leyes de la época y como custodio de la familia del redentor, en tanto padre-jefe-cabeza de hogar. De allí la representación recurrente del patriarca con el Niño Jesús en brazos, sujetado de la mano o acompañándolo en el taller.</w:t>
      </w:r>
    </w:p>
    <w:p w14:paraId="3C05BF26" w14:textId="3B250366"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Ligado a lo anterior se puede decir que la</w:t>
      </w:r>
      <w:r w:rsidR="009C4756">
        <w:rPr>
          <w:rFonts w:ascii="Avenir Next" w:hAnsi="Avenir Next"/>
          <w:sz w:val="24"/>
          <w:szCs w:val="24"/>
          <w:lang w:val="es-CR"/>
        </w:rPr>
        <w:t xml:space="preserve"> iconografía </w:t>
      </w:r>
      <w:r w:rsidRPr="006C6DE3">
        <w:rPr>
          <w:rFonts w:ascii="Avenir Next" w:hAnsi="Avenir Next"/>
          <w:sz w:val="24"/>
          <w:szCs w:val="24"/>
          <w:lang w:val="es-CR"/>
        </w:rPr>
        <w:t xml:space="preserve">del justo José, también se remite a las reflexiones sobre la paternidad de este realizada por los Padres de la Iglesia. Al respecto san Agustín afirmaba con insistencia que la paternidad divina de Cristo no excluía la paternidad de </w:t>
      </w:r>
      <w:r w:rsidRPr="006C6DE3">
        <w:rPr>
          <w:rFonts w:ascii="Avenir Next" w:hAnsi="Avenir Next"/>
          <w:sz w:val="24"/>
          <w:szCs w:val="24"/>
          <w:lang w:val="es-CR"/>
        </w:rPr>
        <w:lastRenderedPageBreak/>
        <w:t xml:space="preserve">José sobre él (Sermón 51). Asimismo, san Bernardino de Siena decía que después de la Virgen María, la Iglesia debía estar agradecida en segundo lugar con san José, porque él "viene a ser el broche del Antiguo Testamento, broche en el que fructifica la promesa hecha a los patriarcas y los profetas. Sólo él poseyó de una manera corporal lo que para ellos había sido mera promesa” </w:t>
      </w:r>
      <w:r w:rsidRPr="006C6DE3">
        <w:rPr>
          <w:rFonts w:ascii="Avenir Next" w:hAnsi="Avenir Next"/>
          <w:sz w:val="24"/>
          <w:szCs w:val="24"/>
          <w:lang w:val="es-ES"/>
        </w:rPr>
        <w:t xml:space="preserve">(Sermón 2, Sobre san José: Opera </w:t>
      </w:r>
      <w:proofErr w:type="spellStart"/>
      <w:r w:rsidRPr="006C6DE3">
        <w:rPr>
          <w:rFonts w:ascii="Avenir Next" w:hAnsi="Avenir Next"/>
          <w:sz w:val="24"/>
          <w:szCs w:val="24"/>
          <w:lang w:val="es-ES"/>
        </w:rPr>
        <w:t>omnia</w:t>
      </w:r>
      <w:proofErr w:type="spellEnd"/>
      <w:r w:rsidRPr="006C6DE3">
        <w:rPr>
          <w:rFonts w:ascii="Avenir Next" w:hAnsi="Avenir Next"/>
          <w:sz w:val="24"/>
          <w:szCs w:val="24"/>
          <w:lang w:val="es-ES"/>
        </w:rPr>
        <w:t xml:space="preserve"> 7,16. 27-30 en </w:t>
      </w:r>
      <w:proofErr w:type="spellStart"/>
      <w:r w:rsidRPr="006C6DE3">
        <w:rPr>
          <w:rFonts w:ascii="Avenir Next" w:hAnsi="Avenir Next"/>
          <w:sz w:val="24"/>
          <w:szCs w:val="24"/>
          <w:lang w:val="es-ES"/>
        </w:rPr>
        <w:t>Cedano</w:t>
      </w:r>
      <w:proofErr w:type="spellEnd"/>
      <w:r w:rsidRPr="006C6DE3">
        <w:rPr>
          <w:rFonts w:ascii="Avenir Next" w:hAnsi="Avenir Next"/>
          <w:sz w:val="24"/>
          <w:szCs w:val="24"/>
          <w:lang w:val="es-ES"/>
        </w:rPr>
        <w:t xml:space="preserve">, 2016). </w:t>
      </w:r>
      <w:r w:rsidRPr="006C6DE3">
        <w:rPr>
          <w:rFonts w:ascii="Avenir Next" w:hAnsi="Avenir Next"/>
          <w:sz w:val="24"/>
          <w:szCs w:val="24"/>
          <w:lang w:val="es-CR"/>
        </w:rPr>
        <w:t>Es decir, bajo su autoridad y tutela creció en estatura y gracia Jesús de Nazaret.</w:t>
      </w:r>
    </w:p>
    <w:p w14:paraId="4382F649" w14:textId="06556970"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Otros atributos considerados en las descripciones iconográficas, como la mano apoyada en la mejilla o su genuflexión ante Jesús niño, se asocia </w:t>
      </w:r>
      <w:r w:rsidR="00547537">
        <w:rPr>
          <w:rFonts w:ascii="Avenir Next" w:hAnsi="Avenir Next"/>
          <w:sz w:val="24"/>
          <w:szCs w:val="24"/>
          <w:lang w:val="es-CR"/>
        </w:rPr>
        <w:t>con</w:t>
      </w:r>
      <w:r w:rsidRPr="006C6DE3">
        <w:rPr>
          <w:rFonts w:ascii="Avenir Next" w:hAnsi="Avenir Next"/>
          <w:sz w:val="24"/>
          <w:szCs w:val="24"/>
          <w:lang w:val="es-CR"/>
        </w:rPr>
        <w:t xml:space="preserve"> la ternura y al acto de contemplación del Misterio divino, traduciéndose así las virtudes asignadas al santo en la tradición eclesial, tales como el silencio y la fidelidad. De igual modo sucede con las inferencias realizadas a partir de los escenarios mencionados en los </w:t>
      </w:r>
      <w:r w:rsidR="00064CE0">
        <w:rPr>
          <w:rFonts w:ascii="Avenir Next" w:hAnsi="Avenir Next"/>
          <w:sz w:val="24"/>
          <w:szCs w:val="24"/>
          <w:lang w:val="es-CR"/>
        </w:rPr>
        <w:t>E</w:t>
      </w:r>
      <w:r w:rsidRPr="006C6DE3">
        <w:rPr>
          <w:rFonts w:ascii="Avenir Next" w:hAnsi="Avenir Next"/>
          <w:sz w:val="24"/>
          <w:szCs w:val="24"/>
          <w:lang w:val="es-CR"/>
        </w:rPr>
        <w:t xml:space="preserve">vangelios y otros escritos históricos, lo cual lleva a dotar al personaje de José de objetos necesarios en dichos espacios, tal es el caso de las luces y las lámparas como objetos necesarios para iluminar un pesebre en medio de la noche, por parte de quien tiene la misión de cuidar y asistir el parto del </w:t>
      </w:r>
      <w:r w:rsidR="00547537">
        <w:rPr>
          <w:rFonts w:ascii="Avenir Next" w:hAnsi="Avenir Next"/>
          <w:sz w:val="24"/>
          <w:szCs w:val="24"/>
          <w:lang w:val="es-CR"/>
        </w:rPr>
        <w:t>M</w:t>
      </w:r>
      <w:r w:rsidRPr="006C6DE3">
        <w:rPr>
          <w:rFonts w:ascii="Avenir Next" w:hAnsi="Avenir Next"/>
          <w:sz w:val="24"/>
          <w:szCs w:val="24"/>
          <w:lang w:val="es-CR"/>
        </w:rPr>
        <w:t>esías.</w:t>
      </w:r>
    </w:p>
    <w:p w14:paraId="122F346D" w14:textId="5129C901"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Lo mismo sucede con elementos como las tórtolas y palomas que se extraen de la referencia del evangelio de Lucas a la presentación del Niño en el Templo o las herramientas de trabajo que se asocian a los textos </w:t>
      </w:r>
      <w:r w:rsidR="00834377">
        <w:rPr>
          <w:rFonts w:ascii="Avenir Next" w:hAnsi="Avenir Next"/>
          <w:sz w:val="24"/>
          <w:szCs w:val="24"/>
          <w:lang w:val="es-CR"/>
        </w:rPr>
        <w:t>referidos</w:t>
      </w:r>
      <w:r w:rsidRPr="006C6DE3">
        <w:rPr>
          <w:rFonts w:ascii="Avenir Next" w:hAnsi="Avenir Next"/>
          <w:sz w:val="24"/>
          <w:szCs w:val="24"/>
          <w:lang w:val="es-CR"/>
        </w:rPr>
        <w:t xml:space="preserve"> a José como el carpintero. Todo ello trasladado a los</w:t>
      </w:r>
      <w:r w:rsidR="00757685">
        <w:rPr>
          <w:rFonts w:ascii="Avenir Next" w:hAnsi="Avenir Next"/>
          <w:sz w:val="24"/>
          <w:szCs w:val="24"/>
          <w:lang w:val="es-CR"/>
        </w:rPr>
        <w:t xml:space="preserve"> </w:t>
      </w:r>
      <w:r w:rsidRPr="006C6DE3">
        <w:rPr>
          <w:rFonts w:ascii="Avenir Next" w:hAnsi="Avenir Next"/>
          <w:sz w:val="24"/>
          <w:szCs w:val="24"/>
          <w:lang w:val="es-CR"/>
        </w:rPr>
        <w:t>contexto</w:t>
      </w:r>
      <w:r w:rsidR="008B6951">
        <w:rPr>
          <w:rFonts w:ascii="Avenir Next" w:hAnsi="Avenir Next"/>
          <w:sz w:val="24"/>
          <w:szCs w:val="24"/>
          <w:lang w:val="es-CR"/>
        </w:rPr>
        <w:t>s</w:t>
      </w:r>
      <w:r w:rsidRPr="006C6DE3">
        <w:rPr>
          <w:rFonts w:ascii="Avenir Next" w:hAnsi="Avenir Next"/>
          <w:sz w:val="24"/>
          <w:szCs w:val="24"/>
          <w:lang w:val="es-CR"/>
        </w:rPr>
        <w:t xml:space="preserve"> de fe mediados por la inculturación del</w:t>
      </w:r>
      <w:r w:rsidR="000021FB">
        <w:rPr>
          <w:rFonts w:ascii="Avenir Next" w:hAnsi="Avenir Next"/>
          <w:sz w:val="24"/>
          <w:szCs w:val="24"/>
          <w:lang w:val="es-CR"/>
        </w:rPr>
        <w:t xml:space="preserve"> mensaje</w:t>
      </w:r>
      <w:r w:rsidRPr="006C6DE3">
        <w:rPr>
          <w:rFonts w:ascii="Avenir Next" w:hAnsi="Avenir Next"/>
          <w:sz w:val="24"/>
          <w:szCs w:val="24"/>
          <w:lang w:val="es-CR"/>
        </w:rPr>
        <w:t xml:space="preserve"> </w:t>
      </w:r>
      <w:r w:rsidR="000021FB">
        <w:rPr>
          <w:rFonts w:ascii="Avenir Next" w:hAnsi="Avenir Next"/>
          <w:sz w:val="24"/>
          <w:szCs w:val="24"/>
          <w:lang w:val="es-CR"/>
        </w:rPr>
        <w:t>evangé</w:t>
      </w:r>
      <w:r w:rsidRPr="006C6DE3">
        <w:rPr>
          <w:rFonts w:ascii="Avenir Next" w:hAnsi="Avenir Next"/>
          <w:sz w:val="24"/>
          <w:szCs w:val="24"/>
          <w:lang w:val="es-CR"/>
        </w:rPr>
        <w:t>li</w:t>
      </w:r>
      <w:r w:rsidR="000021FB">
        <w:rPr>
          <w:rFonts w:ascii="Avenir Next" w:hAnsi="Avenir Next"/>
          <w:sz w:val="24"/>
          <w:szCs w:val="24"/>
          <w:lang w:val="es-CR"/>
        </w:rPr>
        <w:t>c</w:t>
      </w:r>
      <w:r w:rsidRPr="006C6DE3">
        <w:rPr>
          <w:rFonts w:ascii="Avenir Next" w:hAnsi="Avenir Next"/>
          <w:sz w:val="24"/>
          <w:szCs w:val="24"/>
          <w:lang w:val="es-CR"/>
        </w:rPr>
        <w:t xml:space="preserve">o en los distintos territorios donde se expandió la tradición litúrgica romana y </w:t>
      </w:r>
      <w:r w:rsidR="000021FB">
        <w:rPr>
          <w:rFonts w:ascii="Avenir Next" w:hAnsi="Avenir Next"/>
          <w:sz w:val="24"/>
          <w:szCs w:val="24"/>
          <w:lang w:val="es-CR"/>
        </w:rPr>
        <w:t xml:space="preserve">a cuya estética se adscribe el arte sacro </w:t>
      </w:r>
      <w:r w:rsidRPr="006C6DE3">
        <w:rPr>
          <w:rFonts w:ascii="Avenir Next" w:hAnsi="Avenir Next"/>
          <w:sz w:val="24"/>
          <w:szCs w:val="24"/>
          <w:lang w:val="es-CR"/>
        </w:rPr>
        <w:t xml:space="preserve">de </w:t>
      </w:r>
      <w:r w:rsidR="00834377">
        <w:rPr>
          <w:rFonts w:ascii="Avenir Next" w:hAnsi="Avenir Next"/>
          <w:sz w:val="24"/>
          <w:szCs w:val="24"/>
          <w:lang w:val="es-CR"/>
        </w:rPr>
        <w:t>l</w:t>
      </w:r>
      <w:r w:rsidR="000021FB">
        <w:rPr>
          <w:rFonts w:ascii="Avenir Next" w:hAnsi="Avenir Next"/>
          <w:sz w:val="24"/>
          <w:szCs w:val="24"/>
          <w:lang w:val="es-CR"/>
        </w:rPr>
        <w:t xml:space="preserve">as iglesias </w:t>
      </w:r>
      <w:r w:rsidRPr="006C6DE3">
        <w:rPr>
          <w:rFonts w:ascii="Avenir Next" w:hAnsi="Avenir Next"/>
          <w:sz w:val="24"/>
          <w:szCs w:val="24"/>
          <w:lang w:val="es-CR"/>
        </w:rPr>
        <w:t>católic</w:t>
      </w:r>
      <w:r w:rsidR="000021FB">
        <w:rPr>
          <w:rFonts w:ascii="Avenir Next" w:hAnsi="Avenir Next"/>
          <w:sz w:val="24"/>
          <w:szCs w:val="24"/>
          <w:lang w:val="es-CR"/>
        </w:rPr>
        <w:t>a</w:t>
      </w:r>
      <w:r w:rsidRPr="006C6DE3">
        <w:rPr>
          <w:rFonts w:ascii="Avenir Next" w:hAnsi="Avenir Next"/>
          <w:sz w:val="24"/>
          <w:szCs w:val="24"/>
          <w:lang w:val="es-CR"/>
        </w:rPr>
        <w:t>s costarricenses.</w:t>
      </w:r>
    </w:p>
    <w:p w14:paraId="3093C182" w14:textId="0987B256" w:rsidR="005C172E"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Para efectos de este estudio se revisaron detenidamente 142 bienes situados en </w:t>
      </w:r>
      <w:r w:rsidR="00A26BC5">
        <w:rPr>
          <w:rFonts w:ascii="Avenir Next" w:hAnsi="Avenir Next"/>
          <w:sz w:val="24"/>
          <w:szCs w:val="24"/>
          <w:lang w:val="es-CR"/>
        </w:rPr>
        <w:t>templos</w:t>
      </w:r>
      <w:r w:rsidRPr="006C6DE3">
        <w:rPr>
          <w:rFonts w:ascii="Avenir Next" w:hAnsi="Avenir Next"/>
          <w:sz w:val="24"/>
          <w:szCs w:val="24"/>
          <w:lang w:val="es-CR"/>
        </w:rPr>
        <w:t xml:space="preserve"> y casas </w:t>
      </w:r>
      <w:proofErr w:type="spellStart"/>
      <w:r w:rsidRPr="006C6DE3">
        <w:rPr>
          <w:rFonts w:ascii="Avenir Next" w:hAnsi="Avenir Next"/>
          <w:sz w:val="24"/>
          <w:szCs w:val="24"/>
          <w:lang w:val="es-CR"/>
        </w:rPr>
        <w:t>curales</w:t>
      </w:r>
      <w:proofErr w:type="spellEnd"/>
      <w:r w:rsidRPr="006C6DE3">
        <w:rPr>
          <w:rFonts w:ascii="Avenir Next" w:hAnsi="Avenir Next"/>
          <w:sz w:val="24"/>
          <w:szCs w:val="24"/>
          <w:lang w:val="es-CR"/>
        </w:rPr>
        <w:t xml:space="preserve"> de la Arquidiócesis de San José</w:t>
      </w:r>
      <w:r w:rsidR="00243BA5">
        <w:rPr>
          <w:rFonts w:ascii="Avenir Next" w:hAnsi="Avenir Next"/>
          <w:sz w:val="24"/>
          <w:szCs w:val="24"/>
          <w:lang w:val="es-CR"/>
        </w:rPr>
        <w:t xml:space="preserve">, </w:t>
      </w:r>
      <w:r w:rsidRPr="006C6DE3">
        <w:rPr>
          <w:rFonts w:ascii="Avenir Next" w:hAnsi="Avenir Next"/>
          <w:sz w:val="24"/>
          <w:szCs w:val="24"/>
          <w:lang w:val="es-CR"/>
        </w:rPr>
        <w:t>13</w:t>
      </w:r>
      <w:r w:rsidR="00243BA5">
        <w:rPr>
          <w:rFonts w:ascii="Avenir Next" w:hAnsi="Avenir Next"/>
          <w:sz w:val="24"/>
          <w:szCs w:val="24"/>
          <w:lang w:val="es-CR"/>
        </w:rPr>
        <w:t xml:space="preserve"> bienes</w:t>
      </w:r>
      <w:r w:rsidRPr="006C6DE3">
        <w:rPr>
          <w:rFonts w:ascii="Avenir Next" w:hAnsi="Avenir Next"/>
          <w:sz w:val="24"/>
          <w:szCs w:val="24"/>
          <w:lang w:val="es-CR"/>
        </w:rPr>
        <w:t xml:space="preserve"> de </w:t>
      </w:r>
      <w:r w:rsidR="00243BA5">
        <w:rPr>
          <w:rFonts w:ascii="Avenir Next" w:hAnsi="Avenir Next"/>
          <w:sz w:val="24"/>
          <w:szCs w:val="24"/>
          <w:lang w:val="es-CR"/>
        </w:rPr>
        <w:t>templos</w:t>
      </w:r>
      <w:r w:rsidRPr="006C6DE3">
        <w:rPr>
          <w:rFonts w:ascii="Avenir Next" w:hAnsi="Avenir Next"/>
          <w:sz w:val="24"/>
          <w:szCs w:val="24"/>
          <w:lang w:val="es-CR"/>
        </w:rPr>
        <w:t xml:space="preserve"> y otros espacios eclesiales situados e</w:t>
      </w:r>
      <w:r w:rsidR="00243BA5">
        <w:rPr>
          <w:rFonts w:ascii="Avenir Next" w:hAnsi="Avenir Next"/>
          <w:sz w:val="24"/>
          <w:szCs w:val="24"/>
          <w:lang w:val="es-CR"/>
        </w:rPr>
        <w:t>n</w:t>
      </w:r>
      <w:r w:rsidRPr="006C6DE3">
        <w:rPr>
          <w:rFonts w:ascii="Avenir Next" w:hAnsi="Avenir Next"/>
          <w:sz w:val="24"/>
          <w:szCs w:val="24"/>
          <w:lang w:val="es-CR"/>
        </w:rPr>
        <w:t xml:space="preserve"> </w:t>
      </w:r>
      <w:r w:rsidR="00A26BC5">
        <w:rPr>
          <w:rFonts w:ascii="Avenir Next" w:hAnsi="Avenir Next"/>
          <w:sz w:val="24"/>
          <w:szCs w:val="24"/>
          <w:lang w:val="es-CR"/>
        </w:rPr>
        <w:t>cuatro</w:t>
      </w:r>
      <w:r w:rsidRPr="006C6DE3">
        <w:rPr>
          <w:rFonts w:ascii="Avenir Next" w:hAnsi="Avenir Next"/>
          <w:sz w:val="24"/>
          <w:szCs w:val="24"/>
          <w:lang w:val="es-CR"/>
        </w:rPr>
        <w:t xml:space="preserve"> diócesis costarricenses y el Seminario Nacional de la Conferencia Episcopal de Costa Rica. En la muestra </w:t>
      </w:r>
      <w:r w:rsidRPr="000021FB">
        <w:rPr>
          <w:rFonts w:ascii="Avenir Next" w:hAnsi="Avenir Next"/>
          <w:sz w:val="24"/>
          <w:szCs w:val="24"/>
          <w:lang w:val="es-CR"/>
        </w:rPr>
        <w:t>85 representaciones del santo</w:t>
      </w:r>
      <w:r w:rsidRPr="006C6DE3">
        <w:rPr>
          <w:rFonts w:ascii="Avenir Next" w:hAnsi="Avenir Next"/>
          <w:sz w:val="24"/>
          <w:szCs w:val="24"/>
          <w:lang w:val="es-CR"/>
        </w:rPr>
        <w:t xml:space="preserve"> forman parte de una expres</w:t>
      </w:r>
      <w:r w:rsidR="000021FB">
        <w:rPr>
          <w:rFonts w:ascii="Avenir Next" w:hAnsi="Avenir Next"/>
          <w:sz w:val="24"/>
          <w:szCs w:val="24"/>
          <w:lang w:val="es-CR"/>
        </w:rPr>
        <w:t>ión plástica narrativa y 70 lo presentan de manera individualizada</w:t>
      </w:r>
      <w:r w:rsidRPr="006C6DE3">
        <w:rPr>
          <w:rFonts w:ascii="Avenir Next" w:hAnsi="Avenir Next"/>
          <w:sz w:val="24"/>
          <w:szCs w:val="24"/>
          <w:lang w:val="es-CR"/>
        </w:rPr>
        <w:t>.</w:t>
      </w:r>
    </w:p>
    <w:p w14:paraId="793644E6" w14:textId="77777777" w:rsidR="00B75ACD" w:rsidRDefault="00B75ACD">
      <w:pPr>
        <w:shd w:val="clear" w:color="auto" w:fill="FFFFFF"/>
        <w:spacing w:before="200" w:after="200" w:line="360" w:lineRule="auto"/>
        <w:jc w:val="both"/>
        <w:rPr>
          <w:rFonts w:ascii="Avenir Next" w:hAnsi="Avenir Next"/>
          <w:sz w:val="24"/>
          <w:szCs w:val="24"/>
          <w:lang w:val="es-CR"/>
        </w:rPr>
      </w:pPr>
    </w:p>
    <w:p w14:paraId="31FE1BF3" w14:textId="77777777" w:rsidR="00B75ACD" w:rsidRPr="006C6DE3" w:rsidRDefault="00B75ACD">
      <w:pPr>
        <w:shd w:val="clear" w:color="auto" w:fill="FFFFFF"/>
        <w:spacing w:before="200" w:after="200" w:line="360" w:lineRule="auto"/>
        <w:jc w:val="both"/>
        <w:rPr>
          <w:rFonts w:ascii="Avenir Next" w:hAnsi="Avenir Next"/>
          <w:sz w:val="24"/>
          <w:szCs w:val="24"/>
          <w:lang w:val="es-CR"/>
        </w:rPr>
      </w:pPr>
    </w:p>
    <w:p w14:paraId="35D154CD" w14:textId="7AC39747" w:rsidR="00D45FC2" w:rsidRPr="00D45FC2" w:rsidRDefault="00B31909" w:rsidP="00757685">
      <w:pPr>
        <w:shd w:val="clear" w:color="auto" w:fill="FFFFFF"/>
        <w:spacing w:line="240" w:lineRule="auto"/>
        <w:jc w:val="center"/>
        <w:rPr>
          <w:rFonts w:ascii="Avenir Next" w:hAnsi="Avenir Next"/>
          <w:b/>
          <w:sz w:val="24"/>
          <w:lang w:val="es-CR"/>
        </w:rPr>
      </w:pPr>
      <w:r w:rsidRPr="00D45FC2">
        <w:rPr>
          <w:rFonts w:ascii="Avenir Next" w:hAnsi="Avenir Next"/>
          <w:b/>
          <w:sz w:val="24"/>
          <w:lang w:val="es-CR"/>
        </w:rPr>
        <w:lastRenderedPageBreak/>
        <w:t xml:space="preserve">Imagen </w:t>
      </w:r>
      <w:r w:rsidR="007851DB">
        <w:rPr>
          <w:rFonts w:ascii="Avenir Next" w:hAnsi="Avenir Next"/>
          <w:b/>
          <w:sz w:val="24"/>
          <w:lang w:val="es-CR"/>
        </w:rPr>
        <w:t>9</w:t>
      </w:r>
      <w:r w:rsidR="00757685" w:rsidRPr="00D45FC2">
        <w:rPr>
          <w:rFonts w:ascii="Avenir Next" w:hAnsi="Avenir Next"/>
          <w:b/>
          <w:sz w:val="24"/>
          <w:lang w:val="es-CR"/>
        </w:rPr>
        <w:t xml:space="preserve">. </w:t>
      </w:r>
    </w:p>
    <w:p w14:paraId="277FF61E" w14:textId="495F3589" w:rsidR="005C172E" w:rsidRPr="00D45FC2" w:rsidRDefault="00B31909" w:rsidP="00D45FC2">
      <w:pPr>
        <w:shd w:val="clear" w:color="auto" w:fill="FFFFFF"/>
        <w:spacing w:line="240" w:lineRule="auto"/>
        <w:jc w:val="center"/>
        <w:rPr>
          <w:rFonts w:ascii="Avenir Next" w:hAnsi="Avenir Next"/>
          <w:bCs/>
          <w:i/>
          <w:sz w:val="24"/>
          <w:lang w:val="es-CR"/>
        </w:rPr>
      </w:pPr>
      <w:r w:rsidRPr="00D45FC2">
        <w:rPr>
          <w:rFonts w:ascii="Avenir Next" w:hAnsi="Avenir Next"/>
          <w:bCs/>
          <w:i/>
          <w:sz w:val="24"/>
          <w:lang w:val="es-CR"/>
        </w:rPr>
        <w:t>Presentación de Jesús en el Templo por Jorge Gallardo</w:t>
      </w:r>
      <w:r w:rsidR="00D81BAA" w:rsidRPr="00D45FC2">
        <w:rPr>
          <w:rFonts w:ascii="Avenir Next" w:hAnsi="Avenir Next"/>
          <w:bCs/>
          <w:i/>
          <w:sz w:val="24"/>
          <w:lang w:val="es-CR"/>
        </w:rPr>
        <w:t xml:space="preserve"> (1924-2002)</w:t>
      </w:r>
      <w:r w:rsidR="00D45FC2" w:rsidRPr="00D45FC2">
        <w:rPr>
          <w:rFonts w:ascii="Avenir Next" w:hAnsi="Avenir Next"/>
          <w:bCs/>
          <w:i/>
          <w:sz w:val="24"/>
          <w:lang w:val="es-CR"/>
        </w:rPr>
        <w:t xml:space="preserve">. </w:t>
      </w:r>
      <w:r w:rsidRPr="00D45FC2">
        <w:rPr>
          <w:rFonts w:ascii="Avenir Next" w:hAnsi="Avenir Next"/>
          <w:bCs/>
          <w:i/>
          <w:sz w:val="24"/>
          <w:lang w:val="es-CR"/>
        </w:rPr>
        <w:t>Colección de la Caja Costarricense de Seguro Social</w:t>
      </w:r>
      <w:r w:rsidR="00757685" w:rsidRPr="00D45FC2">
        <w:rPr>
          <w:rFonts w:ascii="Avenir Next" w:hAnsi="Avenir Next"/>
          <w:bCs/>
          <w:i/>
          <w:sz w:val="24"/>
          <w:lang w:val="es-CR"/>
        </w:rPr>
        <w:t>.</w:t>
      </w:r>
    </w:p>
    <w:p w14:paraId="7311922B" w14:textId="77777777" w:rsidR="005C172E" w:rsidRPr="006C6DE3" w:rsidRDefault="005C172E">
      <w:pPr>
        <w:shd w:val="clear" w:color="auto" w:fill="FFFFFF"/>
        <w:spacing w:line="240" w:lineRule="auto"/>
        <w:jc w:val="center"/>
        <w:rPr>
          <w:rFonts w:ascii="Avenir Next" w:hAnsi="Avenir Next"/>
          <w:b/>
          <w:lang w:val="es-CR"/>
        </w:rPr>
      </w:pPr>
    </w:p>
    <w:p w14:paraId="04218172" w14:textId="77777777" w:rsidR="005C172E" w:rsidRPr="006C6DE3" w:rsidRDefault="00B31909">
      <w:pPr>
        <w:shd w:val="clear" w:color="auto" w:fill="FFFFFF"/>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2BA32941" wp14:editId="5337692D">
            <wp:extent cx="3171825" cy="45720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3171825" cy="4572000"/>
                    </a:xfrm>
                    <a:prstGeom prst="rect">
                      <a:avLst/>
                    </a:prstGeom>
                    <a:ln/>
                  </pic:spPr>
                </pic:pic>
              </a:graphicData>
            </a:graphic>
          </wp:inline>
        </w:drawing>
      </w:r>
    </w:p>
    <w:p w14:paraId="146FB5C7" w14:textId="77414ACA" w:rsidR="005C172E" w:rsidRPr="00D45FC2" w:rsidRDefault="00757685" w:rsidP="00D45FC2">
      <w:pPr>
        <w:pStyle w:val="Sinespaciado"/>
        <w:jc w:val="both"/>
        <w:rPr>
          <w:rFonts w:ascii="Avenir Next" w:hAnsi="Avenir Next"/>
          <w:sz w:val="24"/>
          <w:szCs w:val="24"/>
          <w:lang w:val="es-CR"/>
        </w:rPr>
      </w:pPr>
      <w:r>
        <w:rPr>
          <w:sz w:val="18"/>
          <w:szCs w:val="18"/>
          <w:lang w:val="es-CR"/>
        </w:rPr>
        <w:t xml:space="preserve">                      </w:t>
      </w:r>
      <w:r w:rsidR="00D45FC2">
        <w:rPr>
          <w:sz w:val="18"/>
          <w:szCs w:val="18"/>
          <w:lang w:val="es-CR"/>
        </w:rPr>
        <w:t xml:space="preserve">                      </w:t>
      </w:r>
      <w:r w:rsidRPr="00D45FC2">
        <w:rPr>
          <w:rFonts w:ascii="Avenir Next" w:hAnsi="Avenir Next"/>
          <w:bCs/>
          <w:i/>
          <w:lang w:val="es-CR"/>
        </w:rPr>
        <w:t>Fuente:</w:t>
      </w:r>
      <w:r w:rsidRPr="00D45FC2">
        <w:rPr>
          <w:rFonts w:ascii="Avenir Next" w:hAnsi="Avenir Next"/>
          <w:b/>
          <w:bCs/>
          <w:lang w:val="es-CR"/>
        </w:rPr>
        <w:t xml:space="preserve"> </w:t>
      </w:r>
      <w:r w:rsidR="00B31909" w:rsidRPr="00D45FC2">
        <w:rPr>
          <w:rFonts w:ascii="Avenir Next" w:hAnsi="Avenir Next"/>
          <w:lang w:val="es-CR"/>
        </w:rPr>
        <w:t>Fotografía</w:t>
      </w:r>
      <w:r w:rsidRPr="00D45FC2">
        <w:rPr>
          <w:rFonts w:ascii="Avenir Next" w:hAnsi="Avenir Next"/>
          <w:lang w:val="es-CR"/>
        </w:rPr>
        <w:t xml:space="preserve"> de </w:t>
      </w:r>
      <w:r w:rsidR="00B31909" w:rsidRPr="00D45FC2">
        <w:rPr>
          <w:rFonts w:ascii="Avenir Next" w:hAnsi="Avenir Next"/>
          <w:lang w:val="es-CR"/>
        </w:rPr>
        <w:t>Luis Carlos Bonilla Soto</w:t>
      </w:r>
      <w:r w:rsidR="00D45FC2">
        <w:rPr>
          <w:rFonts w:ascii="Avenir Next" w:hAnsi="Avenir Next"/>
          <w:lang w:val="es-CR"/>
        </w:rPr>
        <w:t>,</w:t>
      </w:r>
      <w:r w:rsidR="00FB333C" w:rsidRPr="00D45FC2">
        <w:rPr>
          <w:rFonts w:ascii="Avenir Next" w:hAnsi="Avenir Next"/>
          <w:lang w:val="es-CR"/>
        </w:rPr>
        <w:t xml:space="preserve"> 2016.</w:t>
      </w:r>
    </w:p>
    <w:p w14:paraId="1C9D5216" w14:textId="77777777" w:rsidR="005C172E" w:rsidRPr="006C6DE3" w:rsidRDefault="005C172E">
      <w:pPr>
        <w:shd w:val="clear" w:color="auto" w:fill="FFFFFF"/>
        <w:jc w:val="both"/>
        <w:rPr>
          <w:rFonts w:ascii="Avenir Next" w:hAnsi="Avenir Next"/>
          <w:sz w:val="24"/>
          <w:szCs w:val="24"/>
          <w:lang w:val="es-CR"/>
        </w:rPr>
      </w:pPr>
    </w:p>
    <w:p w14:paraId="5A62D1B5" w14:textId="17CCC1A2"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Los criterios de selección de la</w:t>
      </w:r>
      <w:r w:rsidR="000021FB">
        <w:rPr>
          <w:rFonts w:ascii="Avenir Next" w:hAnsi="Avenir Next"/>
          <w:sz w:val="24"/>
          <w:szCs w:val="24"/>
          <w:lang w:val="es-CR"/>
        </w:rPr>
        <w:t xml:space="preserve"> muestra </w:t>
      </w:r>
      <w:r w:rsidRPr="006C6DE3">
        <w:rPr>
          <w:rFonts w:ascii="Avenir Next" w:hAnsi="Avenir Next"/>
          <w:sz w:val="24"/>
          <w:szCs w:val="24"/>
          <w:lang w:val="es-CR"/>
        </w:rPr>
        <w:t>fueron la relevancia artística de</w:t>
      </w:r>
      <w:r w:rsidR="000021FB">
        <w:rPr>
          <w:rFonts w:ascii="Avenir Next" w:hAnsi="Avenir Next"/>
          <w:sz w:val="24"/>
          <w:szCs w:val="24"/>
          <w:lang w:val="es-CR"/>
        </w:rPr>
        <w:t xml:space="preserve"> </w:t>
      </w:r>
      <w:r w:rsidRPr="006C6DE3">
        <w:rPr>
          <w:rFonts w:ascii="Avenir Next" w:hAnsi="Avenir Next"/>
          <w:sz w:val="24"/>
          <w:szCs w:val="24"/>
          <w:lang w:val="es-CR"/>
        </w:rPr>
        <w:t>l</w:t>
      </w:r>
      <w:r w:rsidR="000021FB">
        <w:rPr>
          <w:rFonts w:ascii="Avenir Next" w:hAnsi="Avenir Next"/>
          <w:sz w:val="24"/>
          <w:szCs w:val="24"/>
          <w:lang w:val="es-CR"/>
        </w:rPr>
        <w:t>os</w:t>
      </w:r>
      <w:r w:rsidRPr="006C6DE3">
        <w:rPr>
          <w:rFonts w:ascii="Avenir Next" w:hAnsi="Avenir Next"/>
          <w:sz w:val="24"/>
          <w:szCs w:val="24"/>
          <w:lang w:val="es-CR"/>
        </w:rPr>
        <w:t xml:space="preserve"> bien</w:t>
      </w:r>
      <w:r w:rsidR="000021FB">
        <w:rPr>
          <w:rFonts w:ascii="Avenir Next" w:hAnsi="Avenir Next"/>
          <w:sz w:val="24"/>
          <w:szCs w:val="24"/>
          <w:lang w:val="es-CR"/>
        </w:rPr>
        <w:t>es</w:t>
      </w:r>
      <w:r w:rsidRPr="006C6DE3">
        <w:rPr>
          <w:rFonts w:ascii="Avenir Next" w:hAnsi="Avenir Next"/>
          <w:sz w:val="24"/>
          <w:szCs w:val="24"/>
          <w:lang w:val="es-CR"/>
        </w:rPr>
        <w:t xml:space="preserve"> cultural</w:t>
      </w:r>
      <w:r w:rsidR="000021FB">
        <w:rPr>
          <w:rFonts w:ascii="Avenir Next" w:hAnsi="Avenir Next"/>
          <w:sz w:val="24"/>
          <w:szCs w:val="24"/>
          <w:lang w:val="es-CR"/>
        </w:rPr>
        <w:t>es</w:t>
      </w:r>
      <w:r w:rsidRPr="006C6DE3">
        <w:rPr>
          <w:rFonts w:ascii="Avenir Next" w:hAnsi="Avenir Next"/>
          <w:sz w:val="24"/>
          <w:szCs w:val="24"/>
          <w:lang w:val="es-CR"/>
        </w:rPr>
        <w:t xml:space="preserve"> por un lado y la existencia de imágenes del santo patrono en las parroquias bajo el título de san José, en c</w:t>
      </w:r>
      <w:r w:rsidR="00EC3BBA">
        <w:rPr>
          <w:rFonts w:ascii="Avenir Next" w:hAnsi="Avenir Next"/>
          <w:sz w:val="24"/>
          <w:szCs w:val="24"/>
          <w:lang w:val="es-CR"/>
        </w:rPr>
        <w:t xml:space="preserve">ualquiera de sus advocaciones: </w:t>
      </w:r>
      <w:r w:rsidRPr="006C6DE3">
        <w:rPr>
          <w:rFonts w:ascii="Avenir Next" w:hAnsi="Avenir Next"/>
          <w:sz w:val="24"/>
          <w:szCs w:val="24"/>
          <w:lang w:val="es-CR"/>
        </w:rPr>
        <w:t>patriarca, obrero y esposo de la Virgen María. Para ello se levantó una base de datos en la que se recogen fotografías (generales y en detalle), así como datos ligados a rasgos, a los atributos del santo en cuestión y a la disposición del personaje en la configuración de la obra. De modo que se analizaron 114 esculturas, 25 vidrieras, 14 pinturas, un mosaico y un repujado.</w:t>
      </w:r>
    </w:p>
    <w:p w14:paraId="1C14040B" w14:textId="7ABCCB9C"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lastRenderedPageBreak/>
        <w:t>Aunque se revisaron y se tomaron datos de todas las imágenes patronales de las parroquias costarricenses dispuestas bajo el amparo de san José, se excluyeron del análisis presentado en este artículo, todos los bienes que no tienen ninguna r</w:t>
      </w:r>
      <w:r w:rsidR="00323631">
        <w:rPr>
          <w:rFonts w:ascii="Avenir Next" w:hAnsi="Avenir Next"/>
          <w:sz w:val="24"/>
          <w:szCs w:val="24"/>
          <w:lang w:val="es-CR"/>
        </w:rPr>
        <w:t>elevancia artística, ya sea por</w:t>
      </w:r>
      <w:r w:rsidRPr="006C6DE3">
        <w:rPr>
          <w:rFonts w:ascii="Avenir Next" w:hAnsi="Avenir Next"/>
          <w:sz w:val="24"/>
          <w:szCs w:val="24"/>
          <w:lang w:val="es-CR"/>
        </w:rPr>
        <w:t xml:space="preserve">que son copias de otras o son producto de una lógica industrial de comercio. </w:t>
      </w:r>
    </w:p>
    <w:p w14:paraId="1EDF142E" w14:textId="11D69B78" w:rsidR="00D45FC2" w:rsidRPr="00D45FC2" w:rsidRDefault="00B31909">
      <w:pPr>
        <w:shd w:val="clear" w:color="auto" w:fill="FFFFFF"/>
        <w:spacing w:line="240" w:lineRule="auto"/>
        <w:jc w:val="center"/>
        <w:rPr>
          <w:rFonts w:ascii="Avenir Next" w:hAnsi="Avenir Next"/>
          <w:b/>
          <w:sz w:val="24"/>
          <w:lang w:val="es-CR"/>
        </w:rPr>
      </w:pPr>
      <w:r w:rsidRPr="00D45FC2">
        <w:rPr>
          <w:rFonts w:ascii="Avenir Next" w:hAnsi="Avenir Next"/>
          <w:b/>
          <w:sz w:val="24"/>
          <w:lang w:val="es-CR"/>
        </w:rPr>
        <w:t>Imagen 1</w:t>
      </w:r>
      <w:r w:rsidR="00022D32">
        <w:rPr>
          <w:rFonts w:ascii="Avenir Next" w:hAnsi="Avenir Next"/>
          <w:b/>
          <w:sz w:val="24"/>
          <w:lang w:val="es-CR"/>
        </w:rPr>
        <w:t>0</w:t>
      </w:r>
      <w:r w:rsidR="00757685" w:rsidRPr="00D45FC2">
        <w:rPr>
          <w:rFonts w:ascii="Avenir Next" w:hAnsi="Avenir Next"/>
          <w:b/>
          <w:sz w:val="24"/>
          <w:lang w:val="es-CR"/>
        </w:rPr>
        <w:t xml:space="preserve">. </w:t>
      </w:r>
    </w:p>
    <w:p w14:paraId="2E269C42" w14:textId="6F15F8A8" w:rsidR="005C172E" w:rsidRPr="00D45FC2" w:rsidRDefault="00B31909">
      <w:pPr>
        <w:shd w:val="clear" w:color="auto" w:fill="FFFFFF"/>
        <w:spacing w:line="240" w:lineRule="auto"/>
        <w:jc w:val="center"/>
        <w:rPr>
          <w:rFonts w:ascii="Avenir Next" w:hAnsi="Avenir Next"/>
          <w:bCs/>
          <w:i/>
          <w:sz w:val="24"/>
          <w:lang w:val="es-CR"/>
        </w:rPr>
      </w:pPr>
      <w:r w:rsidRPr="00D45FC2">
        <w:rPr>
          <w:rFonts w:ascii="Avenir Next" w:hAnsi="Avenir Next"/>
          <w:bCs/>
          <w:i/>
          <w:sz w:val="24"/>
          <w:lang w:val="es-CR"/>
        </w:rPr>
        <w:t>Imagen de bastidor para vestir de san José, obra de Jorge Benavides Montero</w:t>
      </w:r>
      <w:r w:rsidR="00D81BAA" w:rsidRPr="00D45FC2">
        <w:rPr>
          <w:rFonts w:ascii="Avenir Next" w:hAnsi="Avenir Next"/>
          <w:bCs/>
          <w:i/>
          <w:sz w:val="24"/>
          <w:lang w:val="es-CR"/>
        </w:rPr>
        <w:t xml:space="preserve"> (1934-2011)</w:t>
      </w:r>
      <w:r w:rsidRPr="00D45FC2">
        <w:rPr>
          <w:rFonts w:ascii="Avenir Next" w:hAnsi="Avenir Next"/>
          <w:bCs/>
          <w:i/>
          <w:sz w:val="24"/>
          <w:lang w:val="es-CR"/>
        </w:rPr>
        <w:t>.</w:t>
      </w:r>
      <w:r w:rsidR="00D81BAA" w:rsidRPr="00D45FC2">
        <w:rPr>
          <w:rFonts w:ascii="Avenir Next" w:hAnsi="Avenir Next"/>
          <w:bCs/>
          <w:i/>
          <w:sz w:val="24"/>
          <w:lang w:val="es-CR"/>
        </w:rPr>
        <w:t xml:space="preserve"> </w:t>
      </w:r>
      <w:r w:rsidRPr="00D45FC2">
        <w:rPr>
          <w:rFonts w:ascii="Avenir Next" w:hAnsi="Avenir Next"/>
          <w:bCs/>
          <w:i/>
          <w:sz w:val="24"/>
          <w:lang w:val="es-CR"/>
        </w:rPr>
        <w:t>Rincón de Ricardo, San Pablo de Heredia</w:t>
      </w:r>
      <w:r w:rsidR="00757685" w:rsidRPr="00D45FC2">
        <w:rPr>
          <w:rFonts w:ascii="Avenir Next" w:hAnsi="Avenir Next"/>
          <w:bCs/>
          <w:i/>
          <w:sz w:val="24"/>
          <w:lang w:val="es-CR"/>
        </w:rPr>
        <w:t>.</w:t>
      </w:r>
    </w:p>
    <w:p w14:paraId="02426A03" w14:textId="77777777" w:rsidR="00FC44D0" w:rsidRPr="00757685" w:rsidRDefault="00FC44D0">
      <w:pPr>
        <w:shd w:val="clear" w:color="auto" w:fill="FFFFFF"/>
        <w:spacing w:line="240" w:lineRule="auto"/>
        <w:jc w:val="center"/>
        <w:rPr>
          <w:rFonts w:ascii="Avenir Next" w:hAnsi="Avenir Next"/>
          <w:bCs/>
          <w:lang w:val="es-CR"/>
        </w:rPr>
      </w:pPr>
    </w:p>
    <w:p w14:paraId="1A4558CF" w14:textId="77777777" w:rsidR="005C172E" w:rsidRPr="006C6DE3" w:rsidRDefault="005C172E">
      <w:pPr>
        <w:shd w:val="clear" w:color="auto" w:fill="FFFFFF"/>
        <w:spacing w:line="240" w:lineRule="auto"/>
        <w:jc w:val="center"/>
        <w:rPr>
          <w:rFonts w:ascii="Avenir Next" w:hAnsi="Avenir Next"/>
          <w:b/>
          <w:lang w:val="es-CR"/>
        </w:rPr>
      </w:pPr>
    </w:p>
    <w:p w14:paraId="486A1C9C" w14:textId="77777777" w:rsidR="00FC44D0" w:rsidRDefault="00B31909" w:rsidP="00FC44D0">
      <w:pPr>
        <w:shd w:val="clear" w:color="auto" w:fill="FFFFFF"/>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17887495" wp14:editId="1ED6D658">
            <wp:extent cx="3952875" cy="5781675"/>
            <wp:effectExtent l="0" t="0" r="9525" b="9525"/>
            <wp:docPr id="1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3977360" cy="5817488"/>
                    </a:xfrm>
                    <a:prstGeom prst="rect">
                      <a:avLst/>
                    </a:prstGeom>
                    <a:ln/>
                  </pic:spPr>
                </pic:pic>
              </a:graphicData>
            </a:graphic>
          </wp:inline>
        </w:drawing>
      </w:r>
    </w:p>
    <w:p w14:paraId="74F309CA" w14:textId="415DD967" w:rsidR="005C172E" w:rsidRPr="00AE5FAC" w:rsidRDefault="00757685" w:rsidP="00FC44D0">
      <w:pPr>
        <w:shd w:val="clear" w:color="auto" w:fill="FFFFFF"/>
        <w:jc w:val="center"/>
        <w:rPr>
          <w:rFonts w:ascii="Avenir Next" w:hAnsi="Avenir Next"/>
          <w:sz w:val="24"/>
          <w:szCs w:val="24"/>
          <w:lang w:val="es-CR"/>
        </w:rPr>
      </w:pPr>
      <w:r w:rsidRPr="00D45FC2">
        <w:rPr>
          <w:rFonts w:ascii="Avenir Next" w:hAnsi="Avenir Next"/>
          <w:bCs/>
          <w:i/>
          <w:szCs w:val="20"/>
          <w:lang w:val="es-CR"/>
        </w:rPr>
        <w:t>Fuente:</w:t>
      </w:r>
      <w:r w:rsidRPr="00D45FC2">
        <w:rPr>
          <w:rFonts w:ascii="Avenir Next" w:hAnsi="Avenir Next"/>
          <w:szCs w:val="20"/>
          <w:lang w:val="es-CR"/>
        </w:rPr>
        <w:t xml:space="preserve"> </w:t>
      </w:r>
      <w:r w:rsidR="00B31909" w:rsidRPr="00D45FC2">
        <w:rPr>
          <w:rFonts w:ascii="Avenir Next" w:hAnsi="Avenir Next"/>
          <w:szCs w:val="20"/>
          <w:lang w:val="es-CR"/>
        </w:rPr>
        <w:t>Fotografía</w:t>
      </w:r>
      <w:r w:rsidRPr="00D45FC2">
        <w:rPr>
          <w:rFonts w:ascii="Avenir Next" w:hAnsi="Avenir Next"/>
          <w:szCs w:val="20"/>
          <w:lang w:val="es-CR"/>
        </w:rPr>
        <w:t xml:space="preserve"> de </w:t>
      </w:r>
      <w:r w:rsidR="00B31909" w:rsidRPr="00D45FC2">
        <w:rPr>
          <w:rFonts w:ascii="Avenir Next" w:hAnsi="Avenir Next"/>
          <w:szCs w:val="20"/>
          <w:lang w:val="es-CR"/>
        </w:rPr>
        <w:t>Luis Carlos Bonilla Soto</w:t>
      </w:r>
      <w:r w:rsidR="00FB333C" w:rsidRPr="00D45FC2">
        <w:rPr>
          <w:rFonts w:ascii="Avenir Next" w:hAnsi="Avenir Next"/>
          <w:szCs w:val="20"/>
          <w:lang w:val="es-CR"/>
        </w:rPr>
        <w:t>, 2010.</w:t>
      </w:r>
      <w:r w:rsidR="00B31909" w:rsidRPr="006C6DE3">
        <w:rPr>
          <w:rFonts w:ascii="Avenir Next" w:hAnsi="Avenir Next"/>
          <w:lang w:val="es-CR"/>
        </w:rPr>
        <w:br w:type="page"/>
      </w:r>
    </w:p>
    <w:p w14:paraId="2ACB76CE" w14:textId="77777777" w:rsidR="005C172E" w:rsidRPr="006C6DE3" w:rsidRDefault="00B31909">
      <w:pPr>
        <w:shd w:val="clear" w:color="auto" w:fill="FFFFFF"/>
        <w:spacing w:before="200" w:after="200" w:line="360" w:lineRule="auto"/>
        <w:rPr>
          <w:rFonts w:ascii="Avenir Next" w:hAnsi="Avenir Next"/>
          <w:b/>
          <w:sz w:val="24"/>
          <w:szCs w:val="24"/>
          <w:lang w:val="es-CR"/>
        </w:rPr>
      </w:pPr>
      <w:r w:rsidRPr="006C6DE3">
        <w:rPr>
          <w:rFonts w:ascii="Avenir Next" w:hAnsi="Avenir Next"/>
          <w:b/>
          <w:sz w:val="24"/>
          <w:szCs w:val="24"/>
          <w:lang w:val="es-CR"/>
        </w:rPr>
        <w:lastRenderedPageBreak/>
        <w:t>La imagen e iconografía de san José en Costa Rica</w:t>
      </w:r>
    </w:p>
    <w:p w14:paraId="5A999061" w14:textId="7F7E13E9"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Las imágenes religiosas no son realidades estáticas, sino históricas (Quiroga-Figueroa, 1996). A diferencia de los artistas contemporáneos, que poseen un rango mayor de decisión sobre el abordaje de los temas, "los artistas de otras épocas no tenían más que recibirlos y poner en juego todo su talento. (...) Los temas que se le pedían respondían a los sentimientos religiosos de la época" (</w:t>
      </w:r>
      <w:proofErr w:type="spellStart"/>
      <w:r w:rsidRPr="006C6DE3">
        <w:rPr>
          <w:rFonts w:ascii="Avenir Next" w:hAnsi="Avenir Next"/>
          <w:sz w:val="24"/>
          <w:szCs w:val="24"/>
          <w:lang w:val="es-CR"/>
        </w:rPr>
        <w:t>Malê</w:t>
      </w:r>
      <w:proofErr w:type="spellEnd"/>
      <w:r w:rsidRPr="006C6DE3">
        <w:rPr>
          <w:rFonts w:ascii="Avenir Next" w:hAnsi="Avenir Next"/>
          <w:sz w:val="24"/>
          <w:szCs w:val="24"/>
          <w:lang w:val="es-CR"/>
        </w:rPr>
        <w:t>, 2001, p. 30)</w:t>
      </w:r>
      <w:r w:rsidR="00EC3BBA">
        <w:rPr>
          <w:rFonts w:ascii="Avenir Next" w:hAnsi="Avenir Next"/>
          <w:sz w:val="24"/>
          <w:szCs w:val="24"/>
          <w:lang w:val="es-CR"/>
        </w:rPr>
        <w:t>.</w:t>
      </w:r>
    </w:p>
    <w:p w14:paraId="5044C762" w14:textId="416531E2"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En Costa Rica la devoción a san José se remonta a la época colonial, lo evidencian la erección de la misión franciscana de </w:t>
      </w:r>
      <w:proofErr w:type="spellStart"/>
      <w:r w:rsidRPr="006C6DE3">
        <w:rPr>
          <w:rFonts w:ascii="Avenir Next" w:hAnsi="Avenir Next"/>
          <w:sz w:val="24"/>
          <w:szCs w:val="24"/>
          <w:lang w:val="es-CR"/>
        </w:rPr>
        <w:t>Orosi</w:t>
      </w:r>
      <w:proofErr w:type="spellEnd"/>
      <w:r w:rsidRPr="006C6DE3">
        <w:rPr>
          <w:rFonts w:ascii="Avenir Next" w:hAnsi="Avenir Next"/>
          <w:sz w:val="24"/>
          <w:szCs w:val="24"/>
          <w:lang w:val="es-CR"/>
        </w:rPr>
        <w:t xml:space="preserve">, en la que destaca la escultura de san José </w:t>
      </w:r>
      <w:proofErr w:type="spellStart"/>
      <w:r w:rsidRPr="006C6DE3">
        <w:rPr>
          <w:rFonts w:ascii="Avenir Next" w:hAnsi="Avenir Next"/>
          <w:sz w:val="24"/>
          <w:szCs w:val="24"/>
          <w:lang w:val="es-CR"/>
        </w:rPr>
        <w:t>Cabécar</w:t>
      </w:r>
      <w:proofErr w:type="spellEnd"/>
      <w:r w:rsidRPr="006C6DE3">
        <w:rPr>
          <w:rFonts w:ascii="Avenir Next" w:hAnsi="Avenir Next"/>
          <w:sz w:val="24"/>
          <w:szCs w:val="24"/>
          <w:lang w:val="es-CR"/>
        </w:rPr>
        <w:t xml:space="preserve"> y la nueva fundación </w:t>
      </w:r>
      <w:r w:rsidR="00EC3BBA">
        <w:rPr>
          <w:rFonts w:ascii="Avenir Next" w:hAnsi="Avenir Next"/>
          <w:sz w:val="24"/>
          <w:szCs w:val="24"/>
          <w:lang w:val="es-CR"/>
        </w:rPr>
        <w:t xml:space="preserve">en 1737 </w:t>
      </w:r>
      <w:r w:rsidRPr="006C6DE3">
        <w:rPr>
          <w:rFonts w:ascii="Avenir Next" w:hAnsi="Avenir Next"/>
          <w:sz w:val="24"/>
          <w:szCs w:val="24"/>
          <w:lang w:val="es-CR"/>
        </w:rPr>
        <w:t>de</w:t>
      </w:r>
      <w:r w:rsidR="00EC3BBA">
        <w:rPr>
          <w:rFonts w:ascii="Avenir Next" w:hAnsi="Avenir Next"/>
          <w:sz w:val="24"/>
          <w:szCs w:val="24"/>
          <w:lang w:val="es-CR"/>
        </w:rPr>
        <w:t xml:space="preserve"> la ermita y el poblado que se tornó en </w:t>
      </w:r>
      <w:r w:rsidRPr="006C6DE3">
        <w:rPr>
          <w:rFonts w:ascii="Avenir Next" w:hAnsi="Avenir Next"/>
          <w:sz w:val="24"/>
          <w:szCs w:val="24"/>
          <w:lang w:val="es-CR"/>
        </w:rPr>
        <w:t xml:space="preserve">lo que hoy es la capital. Hubo cofradías en su honor </w:t>
      </w:r>
      <w:r w:rsidR="003E5DB3">
        <w:rPr>
          <w:rFonts w:ascii="Avenir Next" w:hAnsi="Avenir Next"/>
          <w:sz w:val="24"/>
          <w:szCs w:val="24"/>
          <w:lang w:val="es-CR"/>
        </w:rPr>
        <w:t>en Cañas, Cartago y Nicoya</w:t>
      </w:r>
      <w:r w:rsidR="00EC3BBA">
        <w:rPr>
          <w:rFonts w:ascii="Avenir Next" w:hAnsi="Avenir Next"/>
          <w:sz w:val="24"/>
          <w:szCs w:val="24"/>
          <w:lang w:val="es-CR"/>
        </w:rPr>
        <w:t xml:space="preserve"> </w:t>
      </w:r>
      <w:r w:rsidRPr="006C6DE3">
        <w:rPr>
          <w:rFonts w:ascii="Avenir Next" w:hAnsi="Avenir Next"/>
          <w:sz w:val="24"/>
          <w:szCs w:val="24"/>
          <w:lang w:val="es-CR"/>
        </w:rPr>
        <w:t xml:space="preserve">e incluso testadores de Cartago, Nicoya, </w:t>
      </w:r>
      <w:proofErr w:type="spellStart"/>
      <w:r w:rsidRPr="006C6DE3">
        <w:rPr>
          <w:rFonts w:ascii="Avenir Next" w:hAnsi="Avenir Next"/>
          <w:sz w:val="24"/>
          <w:szCs w:val="24"/>
          <w:lang w:val="es-CR"/>
        </w:rPr>
        <w:t>Barva</w:t>
      </w:r>
      <w:proofErr w:type="spellEnd"/>
      <w:r w:rsidRPr="006C6DE3">
        <w:rPr>
          <w:rFonts w:ascii="Avenir Next" w:hAnsi="Avenir Next"/>
          <w:sz w:val="24"/>
          <w:szCs w:val="24"/>
          <w:lang w:val="es-CR"/>
        </w:rPr>
        <w:t xml:space="preserve"> y Heredia incluyeron imágenes de bulto, estampas y láminas de bronce de san </w:t>
      </w:r>
      <w:r w:rsidR="003E5DB3">
        <w:rPr>
          <w:rFonts w:ascii="Avenir Next" w:hAnsi="Avenir Next"/>
          <w:sz w:val="24"/>
          <w:szCs w:val="24"/>
          <w:lang w:val="es-CR"/>
        </w:rPr>
        <w:t>José en sus declaraciones (Velá</w:t>
      </w:r>
      <w:r w:rsidRPr="006C6DE3">
        <w:rPr>
          <w:rFonts w:ascii="Avenir Next" w:hAnsi="Avenir Next"/>
          <w:sz w:val="24"/>
          <w:szCs w:val="24"/>
          <w:lang w:val="es-CR"/>
        </w:rPr>
        <w:t>zquez, 2016). Todo esto ligado a la devoción promovida en 1621 por el papa Gregorio XV, quien definió el 19 de marzo como fecha de su celebración, así como al fomento con el fin de crear imág</w:t>
      </w:r>
      <w:r w:rsidR="003E5DB3">
        <w:rPr>
          <w:rFonts w:ascii="Avenir Next" w:hAnsi="Avenir Next"/>
          <w:sz w:val="24"/>
          <w:szCs w:val="24"/>
          <w:lang w:val="es-CR"/>
        </w:rPr>
        <w:t>enes y altares en su honor (Velá</w:t>
      </w:r>
      <w:r w:rsidRPr="006C6DE3">
        <w:rPr>
          <w:rFonts w:ascii="Avenir Next" w:hAnsi="Avenir Next"/>
          <w:sz w:val="24"/>
          <w:szCs w:val="24"/>
          <w:lang w:val="es-CR"/>
        </w:rPr>
        <w:t xml:space="preserve">zquez, 2016) y la promoción del rezo de los Siete Dolores y Siete </w:t>
      </w:r>
      <w:r w:rsidR="00A94CE7">
        <w:rPr>
          <w:rFonts w:ascii="Avenir Next" w:hAnsi="Avenir Next"/>
          <w:sz w:val="24"/>
          <w:szCs w:val="24"/>
          <w:lang w:val="es-CR"/>
        </w:rPr>
        <w:t>Gozos de san José (Burgos</w:t>
      </w:r>
      <w:r w:rsidRPr="006C6DE3">
        <w:rPr>
          <w:rFonts w:ascii="Avenir Next" w:hAnsi="Avenir Next"/>
          <w:sz w:val="24"/>
          <w:szCs w:val="24"/>
          <w:lang w:val="es-CR"/>
        </w:rPr>
        <w:t>, 2016), llevada adelante por la orden franciscana.</w:t>
      </w:r>
    </w:p>
    <w:p w14:paraId="79A1D4E3" w14:textId="23A3BC04" w:rsidR="005C172E"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Otro signo de la devoción al santo en la colonia se observa en la cantidad de personas bautizadas con el nombre José, pues según apunta Carmela </w:t>
      </w:r>
      <w:r w:rsidR="00EC3BBA" w:rsidRPr="006C6DE3">
        <w:rPr>
          <w:rFonts w:ascii="Avenir Next" w:hAnsi="Avenir Next"/>
          <w:sz w:val="24"/>
          <w:szCs w:val="24"/>
          <w:lang w:val="es-CR"/>
        </w:rPr>
        <w:t>Velázquez</w:t>
      </w:r>
      <w:r w:rsidRPr="006C6DE3">
        <w:rPr>
          <w:rFonts w:ascii="Avenir Next" w:hAnsi="Avenir Next"/>
          <w:sz w:val="24"/>
          <w:szCs w:val="24"/>
          <w:lang w:val="es-CR"/>
        </w:rPr>
        <w:t xml:space="preserve"> (2016), entre 1728 y 1800, el 53% de los bautizados de Cartago tuvieron como parte de su nombre el de “José” Lo que permite inferir que la imagen del patriarca fue una de las más presentes en los altares domésticos del país, ya fuera como el santo de cabecera o como elemento indispensable para la preparación del pesebre en Navidad.</w:t>
      </w:r>
    </w:p>
    <w:p w14:paraId="2EDED174" w14:textId="77777777" w:rsidR="00343439" w:rsidRDefault="00323631" w:rsidP="0034343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En la actualidad, pese a que la ciudad capital tiene el nombre del santo, prácticamente no </w:t>
      </w:r>
      <w:r w:rsidR="000021FB">
        <w:rPr>
          <w:rFonts w:ascii="Avenir Next" w:hAnsi="Avenir Next"/>
          <w:sz w:val="24"/>
          <w:szCs w:val="24"/>
          <w:lang w:val="es-CR"/>
        </w:rPr>
        <w:t xml:space="preserve">se expone la efigie </w:t>
      </w:r>
      <w:r w:rsidR="00EC3BBA">
        <w:rPr>
          <w:rFonts w:ascii="Avenir Next" w:hAnsi="Avenir Next"/>
          <w:sz w:val="24"/>
          <w:szCs w:val="24"/>
          <w:lang w:val="es-CR"/>
        </w:rPr>
        <w:t>de él</w:t>
      </w:r>
      <w:r w:rsidRPr="006C6DE3">
        <w:rPr>
          <w:rFonts w:ascii="Avenir Next" w:hAnsi="Avenir Next"/>
          <w:sz w:val="24"/>
          <w:szCs w:val="24"/>
          <w:lang w:val="es-CR"/>
        </w:rPr>
        <w:t xml:space="preserve"> en espacios públicos, salvo el pequeño mosaico conmemorativo de la fundación de la villa donde se ubicó la primera ermita</w:t>
      </w:r>
      <w:r w:rsidR="00EC3BBA">
        <w:rPr>
          <w:rFonts w:ascii="Avenir Next" w:hAnsi="Avenir Next"/>
          <w:sz w:val="24"/>
          <w:szCs w:val="24"/>
          <w:lang w:val="es-CR"/>
        </w:rPr>
        <w:t>,</w:t>
      </w:r>
      <w:r w:rsidRPr="006C6DE3">
        <w:rPr>
          <w:rFonts w:ascii="Avenir Next" w:hAnsi="Avenir Next"/>
          <w:sz w:val="24"/>
          <w:szCs w:val="24"/>
          <w:lang w:val="es-CR"/>
        </w:rPr>
        <w:t xml:space="preserve"> en </w:t>
      </w:r>
      <w:r w:rsidR="00FC44D0">
        <w:rPr>
          <w:rFonts w:ascii="Avenir Next" w:hAnsi="Avenir Next"/>
          <w:sz w:val="24"/>
          <w:szCs w:val="24"/>
          <w:lang w:val="es-CR"/>
        </w:rPr>
        <w:t>A</w:t>
      </w:r>
      <w:r w:rsidRPr="006C6DE3">
        <w:rPr>
          <w:rFonts w:ascii="Avenir Next" w:hAnsi="Avenir Next"/>
          <w:sz w:val="24"/>
          <w:szCs w:val="24"/>
          <w:lang w:val="es-CR"/>
        </w:rPr>
        <w:t xml:space="preserve">venida Central entre las calles  0 y 2. Algo similar a lo hallado por Pérez-Varela (2020), con respecto a la representación del apóstol </w:t>
      </w:r>
      <w:r w:rsidRPr="006C6DE3">
        <w:rPr>
          <w:rFonts w:ascii="Avenir Next" w:hAnsi="Avenir Next"/>
          <w:sz w:val="24"/>
          <w:szCs w:val="24"/>
          <w:lang w:val="es-CR"/>
        </w:rPr>
        <w:lastRenderedPageBreak/>
        <w:t xml:space="preserve">Santiago en la capital de Chile, pues dichos personajes se desdibujan en el olvido pese a la toponimia de dichas capitales. </w:t>
      </w:r>
    </w:p>
    <w:p w14:paraId="32E9A352" w14:textId="35161952" w:rsidR="00D45FC2" w:rsidRPr="00343439" w:rsidRDefault="00B31909" w:rsidP="00343439">
      <w:pPr>
        <w:pStyle w:val="Sinespaciado"/>
        <w:rPr>
          <w:rFonts w:ascii="Avenir Next" w:hAnsi="Avenir Next"/>
          <w:b/>
          <w:sz w:val="24"/>
          <w:lang w:val="es-CR"/>
        </w:rPr>
      </w:pPr>
      <w:r w:rsidRPr="00343439">
        <w:rPr>
          <w:rFonts w:ascii="Avenir Next" w:hAnsi="Avenir Next"/>
          <w:b/>
          <w:sz w:val="24"/>
          <w:lang w:val="es-CR"/>
        </w:rPr>
        <w:t>Cuadro 2</w:t>
      </w:r>
      <w:r w:rsidR="00757685" w:rsidRPr="00343439">
        <w:rPr>
          <w:rFonts w:ascii="Avenir Next" w:hAnsi="Avenir Next"/>
          <w:b/>
          <w:sz w:val="24"/>
          <w:lang w:val="es-CR"/>
        </w:rPr>
        <w:t xml:space="preserve">. </w:t>
      </w:r>
    </w:p>
    <w:p w14:paraId="1051422B" w14:textId="2BD631E3" w:rsidR="005C172E" w:rsidRDefault="00B31909" w:rsidP="00343439">
      <w:pPr>
        <w:pStyle w:val="Sinespaciado"/>
        <w:rPr>
          <w:rFonts w:ascii="Avenir Next" w:hAnsi="Avenir Next"/>
          <w:i/>
          <w:sz w:val="24"/>
          <w:lang w:val="es-CR"/>
        </w:rPr>
      </w:pPr>
      <w:r w:rsidRPr="00343439">
        <w:rPr>
          <w:rFonts w:ascii="Avenir Next" w:hAnsi="Avenir Next"/>
          <w:i/>
          <w:sz w:val="24"/>
          <w:lang w:val="es-CR"/>
        </w:rPr>
        <w:t>Efigie de san José: imágenes de bulto redondo y sus atributos</w:t>
      </w:r>
      <w:r w:rsidR="00757685" w:rsidRPr="00343439">
        <w:rPr>
          <w:rFonts w:ascii="Avenir Next" w:hAnsi="Avenir Next"/>
          <w:i/>
          <w:sz w:val="24"/>
          <w:lang w:val="es-CR"/>
        </w:rPr>
        <w:t>.</w:t>
      </w:r>
    </w:p>
    <w:p w14:paraId="534495CC" w14:textId="77777777" w:rsidR="00343439" w:rsidRPr="00343439" w:rsidRDefault="00343439" w:rsidP="00343439">
      <w:pPr>
        <w:pStyle w:val="Sinespaciado"/>
        <w:rPr>
          <w:rFonts w:ascii="Avenir Next" w:hAnsi="Avenir Next"/>
          <w:i/>
          <w:sz w:val="24"/>
          <w:lang w:val="es-CR"/>
        </w:rPr>
      </w:pPr>
    </w:p>
    <w:tbl>
      <w:tblPr>
        <w:tblStyle w:val="a4"/>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5C172E" w:rsidRPr="006C6DE3" w14:paraId="31F6C639" w14:textId="77777777">
        <w:trPr>
          <w:jc w:val="center"/>
        </w:trPr>
        <w:tc>
          <w:tcPr>
            <w:tcW w:w="1872" w:type="dxa"/>
            <w:shd w:val="clear" w:color="auto" w:fill="auto"/>
            <w:tcMar>
              <w:top w:w="100" w:type="dxa"/>
              <w:left w:w="100" w:type="dxa"/>
              <w:bottom w:w="100" w:type="dxa"/>
              <w:right w:w="100" w:type="dxa"/>
            </w:tcMar>
          </w:tcPr>
          <w:p w14:paraId="18642F0F" w14:textId="77777777" w:rsidR="005C172E" w:rsidRPr="006C6DE3" w:rsidRDefault="00B31909">
            <w:pPr>
              <w:shd w:val="clear" w:color="auto" w:fill="FFFFFF"/>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6CA07722" wp14:editId="630756D9">
                  <wp:extent cx="1014413" cy="1551454"/>
                  <wp:effectExtent l="0" t="0" r="0" b="0"/>
                  <wp:docPr id="29"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1014413" cy="1551454"/>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566E1835"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2B9BBAA5" wp14:editId="1054106E">
                  <wp:extent cx="1047750" cy="1574800"/>
                  <wp:effectExtent l="0" t="0" r="0" b="0"/>
                  <wp:docPr id="20"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1047750" cy="1574800"/>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58A38736"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04070031" wp14:editId="1B9EFC12">
                  <wp:extent cx="942975" cy="1555423"/>
                  <wp:effectExtent l="0" t="0" r="0" b="0"/>
                  <wp:docPr id="1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942975" cy="1555423"/>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14871A48"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3D38EEB8" wp14:editId="4C2ADAD1">
                  <wp:extent cx="1061799" cy="1547515"/>
                  <wp:effectExtent l="0" t="0" r="0" b="0"/>
                  <wp:docPr id="3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1061799" cy="1547515"/>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1E07F2B5"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231952D4" wp14:editId="1D8B4CC2">
                  <wp:extent cx="928688" cy="1516856"/>
                  <wp:effectExtent l="0" t="0" r="0" b="0"/>
                  <wp:docPr id="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928688" cy="1516856"/>
                          </a:xfrm>
                          <a:prstGeom prst="rect">
                            <a:avLst/>
                          </a:prstGeom>
                          <a:ln/>
                        </pic:spPr>
                      </pic:pic>
                    </a:graphicData>
                  </a:graphic>
                </wp:inline>
              </w:drawing>
            </w:r>
          </w:p>
        </w:tc>
      </w:tr>
      <w:tr w:rsidR="005C172E" w:rsidRPr="006C6DE3" w14:paraId="0C0C858C" w14:textId="77777777">
        <w:trPr>
          <w:jc w:val="center"/>
        </w:trPr>
        <w:tc>
          <w:tcPr>
            <w:tcW w:w="1872" w:type="dxa"/>
            <w:shd w:val="clear" w:color="auto" w:fill="auto"/>
            <w:tcMar>
              <w:top w:w="100" w:type="dxa"/>
              <w:left w:w="100" w:type="dxa"/>
              <w:bottom w:w="100" w:type="dxa"/>
              <w:right w:w="100" w:type="dxa"/>
            </w:tcMar>
          </w:tcPr>
          <w:p w14:paraId="631F4296"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040C7BBB" wp14:editId="6DF372D2">
                  <wp:extent cx="1047750" cy="838200"/>
                  <wp:effectExtent l="0" t="0" r="0" b="0"/>
                  <wp:docPr id="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a:xfrm>
                            <a:off x="0" y="0"/>
                            <a:ext cx="1047750" cy="838200"/>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414A5214"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2F88E3D7" wp14:editId="31998B32">
                  <wp:extent cx="1014413" cy="819333"/>
                  <wp:effectExtent l="0" t="0" r="0" b="0"/>
                  <wp:docPr id="41"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a:xfrm>
                            <a:off x="0" y="0"/>
                            <a:ext cx="1014413" cy="819333"/>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5B3B9E15"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6A7DB9B4" wp14:editId="744A2599">
                  <wp:extent cx="1047750" cy="787400"/>
                  <wp:effectExtent l="0" t="0" r="0" b="0"/>
                  <wp:docPr id="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1047750" cy="787400"/>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192C7D26"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5B915E69" wp14:editId="72DFB77C">
                  <wp:extent cx="1047750" cy="796082"/>
                  <wp:effectExtent l="0" t="0" r="0" b="0"/>
                  <wp:docPr id="27"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1047750" cy="796082"/>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5AC9D566" w14:textId="77777777" w:rsidR="005C172E" w:rsidRPr="006C6DE3" w:rsidRDefault="00B31909">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0B8F0BFB" wp14:editId="09CB6072">
                  <wp:extent cx="1047750" cy="786557"/>
                  <wp:effectExtent l="0" t="0" r="0" b="0"/>
                  <wp:docPr id="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a:xfrm>
                            <a:off x="0" y="0"/>
                            <a:ext cx="1047750" cy="786557"/>
                          </a:xfrm>
                          <a:prstGeom prst="rect">
                            <a:avLst/>
                          </a:prstGeom>
                          <a:ln/>
                        </pic:spPr>
                      </pic:pic>
                    </a:graphicData>
                  </a:graphic>
                </wp:inline>
              </w:drawing>
            </w:r>
          </w:p>
        </w:tc>
      </w:tr>
      <w:tr w:rsidR="005C172E" w:rsidRPr="00E45953" w14:paraId="431FF79B" w14:textId="77777777">
        <w:trPr>
          <w:jc w:val="center"/>
        </w:trPr>
        <w:tc>
          <w:tcPr>
            <w:tcW w:w="1872" w:type="dxa"/>
            <w:shd w:val="clear" w:color="auto" w:fill="auto"/>
            <w:tcMar>
              <w:top w:w="100" w:type="dxa"/>
              <w:left w:w="100" w:type="dxa"/>
              <w:bottom w:w="100" w:type="dxa"/>
              <w:right w:w="100" w:type="dxa"/>
            </w:tcMar>
          </w:tcPr>
          <w:p w14:paraId="576BF704" w14:textId="77777777" w:rsidR="005C172E" w:rsidRPr="006C6DE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Imagen 17:</w:t>
            </w:r>
          </w:p>
          <w:p w14:paraId="63F04644" w14:textId="00CF0456" w:rsidR="005C172E" w:rsidRPr="00271548" w:rsidRDefault="00B31909" w:rsidP="00271548">
            <w:pPr>
              <w:widowControl w:val="0"/>
              <w:spacing w:line="240" w:lineRule="auto"/>
              <w:rPr>
                <w:rFonts w:ascii="Avenir Next" w:hAnsi="Avenir Next"/>
                <w:sz w:val="18"/>
                <w:szCs w:val="18"/>
                <w:lang w:val="es-CR"/>
              </w:rPr>
            </w:pPr>
            <w:r w:rsidRPr="006C6DE3">
              <w:rPr>
                <w:rFonts w:ascii="Avenir Next" w:hAnsi="Avenir Next"/>
                <w:sz w:val="18"/>
                <w:szCs w:val="18"/>
                <w:lang w:val="es-CR"/>
              </w:rPr>
              <w:t xml:space="preserve">Maqueta de la imagen de san José para la Catedral Metropolitana. </w:t>
            </w:r>
            <w:r w:rsidRPr="00271548">
              <w:rPr>
                <w:rFonts w:ascii="Avenir Next" w:hAnsi="Avenir Next"/>
                <w:sz w:val="18"/>
                <w:szCs w:val="18"/>
                <w:lang w:val="es-CR"/>
              </w:rPr>
              <w:t xml:space="preserve">Obra de los </w:t>
            </w:r>
            <w:r w:rsidRPr="00D81BAA">
              <w:rPr>
                <w:rFonts w:ascii="Avenir Next" w:hAnsi="Avenir Next"/>
                <w:sz w:val="18"/>
                <w:szCs w:val="18"/>
                <w:lang w:val="es-CR"/>
              </w:rPr>
              <w:t xml:space="preserve">talleres </w:t>
            </w:r>
            <w:proofErr w:type="spellStart"/>
            <w:r w:rsidRPr="00D81BAA">
              <w:rPr>
                <w:rFonts w:ascii="Avenir Next" w:hAnsi="Avenir Next"/>
                <w:sz w:val="18"/>
                <w:szCs w:val="18"/>
                <w:lang w:val="es-CR"/>
              </w:rPr>
              <w:t>Stuflesser</w:t>
            </w:r>
            <w:proofErr w:type="spellEnd"/>
            <w:r w:rsidRPr="00D81BAA">
              <w:rPr>
                <w:rFonts w:ascii="Avenir Next" w:hAnsi="Avenir Next"/>
                <w:sz w:val="18"/>
                <w:szCs w:val="18"/>
                <w:lang w:val="es-CR"/>
              </w:rPr>
              <w:t xml:space="preserve">, </w:t>
            </w:r>
            <w:r w:rsidR="00271548" w:rsidRPr="00D81BAA">
              <w:rPr>
                <w:rFonts w:ascii="Avenir Next" w:hAnsi="Avenir Next"/>
                <w:sz w:val="18"/>
                <w:szCs w:val="18"/>
                <w:lang w:val="es-CR"/>
              </w:rPr>
              <w:t>fotografía de Luis Carlos Bonilla Soto, 2009.</w:t>
            </w:r>
          </w:p>
        </w:tc>
        <w:tc>
          <w:tcPr>
            <w:tcW w:w="1872" w:type="dxa"/>
            <w:shd w:val="clear" w:color="auto" w:fill="auto"/>
            <w:tcMar>
              <w:top w:w="100" w:type="dxa"/>
              <w:left w:w="100" w:type="dxa"/>
              <w:bottom w:w="100" w:type="dxa"/>
              <w:right w:w="100" w:type="dxa"/>
            </w:tcMar>
          </w:tcPr>
          <w:p w14:paraId="13C49B89" w14:textId="77777777" w:rsidR="005C172E" w:rsidRPr="006C6DE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Imagen 18:</w:t>
            </w:r>
          </w:p>
          <w:p w14:paraId="788FA1C5" w14:textId="47623C41" w:rsidR="005C172E" w:rsidRPr="006C6DE3" w:rsidRDefault="00B31909" w:rsidP="00271548">
            <w:pPr>
              <w:widowControl w:val="0"/>
              <w:spacing w:line="240" w:lineRule="auto"/>
              <w:rPr>
                <w:rFonts w:ascii="Avenir Next" w:hAnsi="Avenir Next"/>
                <w:sz w:val="18"/>
                <w:szCs w:val="18"/>
                <w:lang w:val="es-CR"/>
              </w:rPr>
            </w:pPr>
            <w:r w:rsidRPr="006C6DE3">
              <w:rPr>
                <w:rFonts w:ascii="Avenir Next" w:hAnsi="Avenir Next"/>
                <w:sz w:val="18"/>
                <w:szCs w:val="18"/>
                <w:lang w:val="es-CR"/>
              </w:rPr>
              <w:t xml:space="preserve">Escultura de bulto redondo de san José de la Montaña en </w:t>
            </w:r>
            <w:proofErr w:type="spellStart"/>
            <w:r w:rsidRPr="006C6DE3">
              <w:rPr>
                <w:rFonts w:ascii="Avenir Next" w:hAnsi="Avenir Next"/>
                <w:sz w:val="18"/>
                <w:szCs w:val="18"/>
                <w:lang w:val="es-CR"/>
              </w:rPr>
              <w:t>Cedral</w:t>
            </w:r>
            <w:proofErr w:type="spellEnd"/>
            <w:r w:rsidRPr="006C6DE3">
              <w:rPr>
                <w:rFonts w:ascii="Avenir Next" w:hAnsi="Avenir Next"/>
                <w:sz w:val="18"/>
                <w:szCs w:val="18"/>
                <w:lang w:val="es-CR"/>
              </w:rPr>
              <w:t xml:space="preserve"> de </w:t>
            </w:r>
            <w:r w:rsidRPr="00D81BAA">
              <w:rPr>
                <w:rFonts w:ascii="Avenir Next" w:hAnsi="Avenir Next"/>
                <w:sz w:val="18"/>
                <w:szCs w:val="18"/>
                <w:lang w:val="es-CR"/>
              </w:rPr>
              <w:t xml:space="preserve">Montes de Oro, Puntarenas, </w:t>
            </w:r>
            <w:r w:rsidR="00271548" w:rsidRPr="00D81BAA">
              <w:rPr>
                <w:rFonts w:ascii="Avenir Next" w:hAnsi="Avenir Next"/>
                <w:sz w:val="18"/>
                <w:szCs w:val="18"/>
                <w:lang w:val="es-CR"/>
              </w:rPr>
              <w:t>fotografía de Luis Carlos Bonilla Soto, 2017.</w:t>
            </w:r>
          </w:p>
        </w:tc>
        <w:tc>
          <w:tcPr>
            <w:tcW w:w="1872" w:type="dxa"/>
            <w:shd w:val="clear" w:color="auto" w:fill="auto"/>
            <w:tcMar>
              <w:top w:w="100" w:type="dxa"/>
              <w:left w:w="100" w:type="dxa"/>
              <w:bottom w:w="100" w:type="dxa"/>
              <w:right w:w="100" w:type="dxa"/>
            </w:tcMar>
          </w:tcPr>
          <w:p w14:paraId="393DFBF3" w14:textId="77777777" w:rsidR="005C172E" w:rsidRPr="006C6DE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Imagen 19:</w:t>
            </w:r>
          </w:p>
          <w:p w14:paraId="19F77D02" w14:textId="0A92AB4C" w:rsidR="005C172E" w:rsidRPr="00271548" w:rsidRDefault="00B31909" w:rsidP="00C74359">
            <w:pPr>
              <w:widowControl w:val="0"/>
              <w:spacing w:line="240" w:lineRule="auto"/>
              <w:rPr>
                <w:rFonts w:ascii="Avenir Next" w:hAnsi="Avenir Next"/>
                <w:sz w:val="18"/>
                <w:szCs w:val="18"/>
                <w:lang w:val="es-CR"/>
              </w:rPr>
            </w:pPr>
            <w:r w:rsidRPr="006C6DE3">
              <w:rPr>
                <w:rFonts w:ascii="Avenir Next" w:hAnsi="Avenir Next"/>
                <w:sz w:val="18"/>
                <w:szCs w:val="18"/>
                <w:lang w:val="es-CR"/>
              </w:rPr>
              <w:t>Escultura de bulto redondo de</w:t>
            </w:r>
            <w:r w:rsidR="003C3CF5">
              <w:rPr>
                <w:rFonts w:ascii="Avenir Next" w:hAnsi="Avenir Next"/>
                <w:sz w:val="18"/>
                <w:szCs w:val="18"/>
                <w:lang w:val="es-CR"/>
              </w:rPr>
              <w:t xml:space="preserve">l templo </w:t>
            </w:r>
            <w:r w:rsidRPr="006C6DE3">
              <w:rPr>
                <w:rFonts w:ascii="Avenir Next" w:hAnsi="Avenir Next"/>
                <w:sz w:val="18"/>
                <w:szCs w:val="18"/>
                <w:lang w:val="es-CR"/>
              </w:rPr>
              <w:t xml:space="preserve">de Los Guido de Desamparados. </w:t>
            </w:r>
            <w:r w:rsidRPr="00271548">
              <w:rPr>
                <w:rFonts w:ascii="Avenir Next" w:hAnsi="Avenir Next"/>
                <w:sz w:val="18"/>
                <w:szCs w:val="18"/>
                <w:lang w:val="es-CR"/>
              </w:rPr>
              <w:t xml:space="preserve">Obra </w:t>
            </w:r>
            <w:r w:rsidRPr="00D81BAA">
              <w:rPr>
                <w:rFonts w:ascii="Avenir Next" w:hAnsi="Avenir Next"/>
                <w:sz w:val="18"/>
                <w:szCs w:val="18"/>
                <w:lang w:val="es-CR"/>
              </w:rPr>
              <w:t xml:space="preserve">del artista costarricense Gerardo Mora, </w:t>
            </w:r>
            <w:r w:rsidR="00271548" w:rsidRPr="00D81BAA">
              <w:rPr>
                <w:rFonts w:ascii="Avenir Next" w:hAnsi="Avenir Next"/>
                <w:sz w:val="18"/>
                <w:szCs w:val="18"/>
                <w:lang w:val="es-CR"/>
              </w:rPr>
              <w:t>fotografía de Luis Carlos Bonilla Soto, 2008.</w:t>
            </w:r>
          </w:p>
        </w:tc>
        <w:tc>
          <w:tcPr>
            <w:tcW w:w="1872" w:type="dxa"/>
            <w:shd w:val="clear" w:color="auto" w:fill="auto"/>
            <w:tcMar>
              <w:top w:w="100" w:type="dxa"/>
              <w:left w:w="100" w:type="dxa"/>
              <w:bottom w:w="100" w:type="dxa"/>
              <w:right w:w="100" w:type="dxa"/>
            </w:tcMar>
          </w:tcPr>
          <w:p w14:paraId="46838680" w14:textId="77777777" w:rsidR="005C172E" w:rsidRPr="006C6DE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Imagen 20:</w:t>
            </w:r>
          </w:p>
          <w:p w14:paraId="3ECBAEFF" w14:textId="54A53C17" w:rsidR="005C172E" w:rsidRPr="006C6DE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 xml:space="preserve">Escultura de bulto </w:t>
            </w:r>
            <w:r w:rsidRPr="00D81BAA">
              <w:rPr>
                <w:rFonts w:ascii="Avenir Next" w:hAnsi="Avenir Next"/>
                <w:sz w:val="18"/>
                <w:szCs w:val="18"/>
                <w:lang w:val="es-CR"/>
              </w:rPr>
              <w:t xml:space="preserve">redondo de la </w:t>
            </w:r>
            <w:r w:rsidR="003C3CF5">
              <w:rPr>
                <w:rFonts w:ascii="Avenir Next" w:hAnsi="Avenir Next"/>
                <w:sz w:val="18"/>
                <w:szCs w:val="18"/>
                <w:lang w:val="es-CR"/>
              </w:rPr>
              <w:t>parroquia</w:t>
            </w:r>
            <w:r w:rsidRPr="00D81BAA">
              <w:rPr>
                <w:rFonts w:ascii="Avenir Next" w:hAnsi="Avenir Next"/>
                <w:sz w:val="18"/>
                <w:szCs w:val="18"/>
                <w:lang w:val="es-CR"/>
              </w:rPr>
              <w:t xml:space="preserve"> del Carmen de Heredia, </w:t>
            </w:r>
            <w:r w:rsidR="00271548" w:rsidRPr="00D81BAA">
              <w:rPr>
                <w:rFonts w:ascii="Avenir Next" w:hAnsi="Avenir Next"/>
                <w:sz w:val="18"/>
                <w:szCs w:val="18"/>
                <w:lang w:val="es-CR"/>
              </w:rPr>
              <w:t>fotografía de Luis Carlos Bonilla Soto, 2010.</w:t>
            </w:r>
          </w:p>
          <w:p w14:paraId="270545F4" w14:textId="77777777" w:rsidR="005C172E" w:rsidRPr="006C6DE3" w:rsidRDefault="005C172E">
            <w:pPr>
              <w:widowControl w:val="0"/>
              <w:spacing w:line="240" w:lineRule="auto"/>
              <w:rPr>
                <w:rFonts w:ascii="Avenir Next" w:hAnsi="Avenir Next"/>
                <w:sz w:val="18"/>
                <w:szCs w:val="18"/>
                <w:lang w:val="es-CR"/>
              </w:rPr>
            </w:pPr>
          </w:p>
          <w:p w14:paraId="105968E7" w14:textId="77777777" w:rsidR="005C172E" w:rsidRPr="006C6DE3" w:rsidRDefault="005C172E">
            <w:pPr>
              <w:widowControl w:val="0"/>
              <w:spacing w:line="240" w:lineRule="auto"/>
              <w:rPr>
                <w:rFonts w:ascii="Avenir Next" w:hAnsi="Avenir Next"/>
                <w:sz w:val="18"/>
                <w:szCs w:val="18"/>
                <w:lang w:val="es-CR"/>
              </w:rPr>
            </w:pPr>
          </w:p>
        </w:tc>
        <w:tc>
          <w:tcPr>
            <w:tcW w:w="1872" w:type="dxa"/>
            <w:shd w:val="clear" w:color="auto" w:fill="auto"/>
            <w:tcMar>
              <w:top w:w="100" w:type="dxa"/>
              <w:left w:w="100" w:type="dxa"/>
              <w:bottom w:w="100" w:type="dxa"/>
              <w:right w:w="100" w:type="dxa"/>
            </w:tcMar>
          </w:tcPr>
          <w:p w14:paraId="511A0F6D" w14:textId="77777777" w:rsidR="005C172E" w:rsidRPr="006C6DE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Imagen 21:</w:t>
            </w:r>
          </w:p>
          <w:p w14:paraId="6FCEBA90" w14:textId="1D5925BA" w:rsidR="005C172E" w:rsidRPr="00D81BAA"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Escultura de bulto redondo de</w:t>
            </w:r>
            <w:r w:rsidR="003C3CF5">
              <w:rPr>
                <w:rFonts w:ascii="Avenir Next" w:hAnsi="Avenir Next"/>
                <w:sz w:val="18"/>
                <w:szCs w:val="18"/>
                <w:lang w:val="es-CR"/>
              </w:rPr>
              <w:t xml:space="preserve">l templo </w:t>
            </w:r>
            <w:r w:rsidRPr="006C6DE3">
              <w:rPr>
                <w:rFonts w:ascii="Avenir Next" w:hAnsi="Avenir Next"/>
                <w:sz w:val="18"/>
                <w:szCs w:val="18"/>
                <w:lang w:val="es-CR"/>
              </w:rPr>
              <w:t xml:space="preserve"> de San Miguel de </w:t>
            </w:r>
            <w:r w:rsidRPr="00D81BAA">
              <w:rPr>
                <w:rFonts w:ascii="Avenir Next" w:hAnsi="Avenir Next"/>
                <w:sz w:val="18"/>
                <w:szCs w:val="18"/>
                <w:lang w:val="es-CR"/>
              </w:rPr>
              <w:t xml:space="preserve">Escazú, San José, </w:t>
            </w:r>
            <w:r w:rsidR="00271548" w:rsidRPr="00D81BAA">
              <w:rPr>
                <w:rFonts w:ascii="Avenir Next" w:hAnsi="Avenir Next"/>
                <w:sz w:val="18"/>
                <w:szCs w:val="18"/>
                <w:lang w:val="es-CR"/>
              </w:rPr>
              <w:t>fotografía de Luis Carlos Bonilla Soto, 2012.</w:t>
            </w:r>
          </w:p>
          <w:p w14:paraId="68D80AB7" w14:textId="77777777" w:rsidR="005C172E" w:rsidRPr="006C6DE3" w:rsidRDefault="005C172E">
            <w:pPr>
              <w:widowControl w:val="0"/>
              <w:spacing w:line="240" w:lineRule="auto"/>
              <w:rPr>
                <w:rFonts w:ascii="Avenir Next" w:hAnsi="Avenir Next"/>
                <w:sz w:val="18"/>
                <w:szCs w:val="18"/>
                <w:lang w:val="es-CR"/>
              </w:rPr>
            </w:pPr>
          </w:p>
        </w:tc>
      </w:tr>
    </w:tbl>
    <w:p w14:paraId="3C6AC914" w14:textId="46B6562B" w:rsidR="005C172E" w:rsidRPr="00D45FC2" w:rsidRDefault="00757685" w:rsidP="00D45FC2">
      <w:pPr>
        <w:shd w:val="clear" w:color="auto" w:fill="FFFFFF"/>
        <w:rPr>
          <w:rFonts w:ascii="Avenir Next" w:hAnsi="Avenir Next"/>
          <w:szCs w:val="20"/>
          <w:lang w:val="es-CR"/>
        </w:rPr>
      </w:pPr>
      <w:r w:rsidRPr="00D45FC2">
        <w:rPr>
          <w:rFonts w:ascii="Avenir Next" w:hAnsi="Avenir Next"/>
          <w:i/>
          <w:szCs w:val="20"/>
          <w:lang w:val="es-CR"/>
        </w:rPr>
        <w:t>Fuente:</w:t>
      </w:r>
      <w:r w:rsidR="00271548" w:rsidRPr="00D45FC2">
        <w:rPr>
          <w:rFonts w:ascii="Avenir Next" w:hAnsi="Avenir Next"/>
          <w:szCs w:val="20"/>
          <w:lang w:val="es-CR"/>
        </w:rPr>
        <w:t xml:space="preserve"> Elaboración propia</w:t>
      </w:r>
      <w:r w:rsidR="000021FB" w:rsidRPr="00D45FC2">
        <w:rPr>
          <w:rFonts w:ascii="Avenir Next" w:hAnsi="Avenir Next"/>
          <w:szCs w:val="20"/>
          <w:lang w:val="es-CR"/>
        </w:rPr>
        <w:t>, 2022.</w:t>
      </w:r>
    </w:p>
    <w:p w14:paraId="56016743" w14:textId="77777777" w:rsidR="001A0103" w:rsidRPr="005F22CB" w:rsidRDefault="001A0103" w:rsidP="00757685">
      <w:pPr>
        <w:shd w:val="clear" w:color="auto" w:fill="FFFFFF"/>
        <w:rPr>
          <w:rFonts w:ascii="Avenir Next" w:hAnsi="Avenir Next"/>
          <w:b/>
          <w:bCs/>
          <w:sz w:val="20"/>
          <w:szCs w:val="20"/>
          <w:lang w:val="es-CR"/>
        </w:rPr>
      </w:pPr>
    </w:p>
    <w:p w14:paraId="07B2BE92" w14:textId="4EBABF3D"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En Costa Rica tampoco </w:t>
      </w:r>
      <w:r w:rsidR="000021FB">
        <w:rPr>
          <w:rFonts w:ascii="Avenir Next" w:hAnsi="Avenir Next"/>
          <w:sz w:val="24"/>
          <w:szCs w:val="24"/>
          <w:lang w:val="es-CR"/>
        </w:rPr>
        <w:t>se presenta</w:t>
      </w:r>
      <w:r w:rsidRPr="006C6DE3">
        <w:rPr>
          <w:rFonts w:ascii="Avenir Next" w:hAnsi="Avenir Next"/>
          <w:sz w:val="24"/>
          <w:szCs w:val="24"/>
          <w:lang w:val="es-CR"/>
        </w:rPr>
        <w:t xml:space="preserve"> la figura</w:t>
      </w:r>
      <w:r w:rsidR="000021FB">
        <w:rPr>
          <w:rFonts w:ascii="Avenir Next" w:hAnsi="Avenir Next"/>
          <w:sz w:val="24"/>
          <w:szCs w:val="24"/>
          <w:lang w:val="es-CR"/>
        </w:rPr>
        <w:t xml:space="preserve"> del santo en las fachadas de las iglesias</w:t>
      </w:r>
      <w:r w:rsidRPr="006C6DE3">
        <w:rPr>
          <w:rFonts w:ascii="Avenir Next" w:hAnsi="Avenir Next"/>
          <w:sz w:val="24"/>
          <w:szCs w:val="24"/>
          <w:lang w:val="es-CR"/>
        </w:rPr>
        <w:t xml:space="preserve">, a excepción del mosaico de san José obrero </w:t>
      </w:r>
      <w:r w:rsidRPr="000021FB">
        <w:rPr>
          <w:rFonts w:ascii="Avenir Next" w:hAnsi="Avenir Next"/>
          <w:sz w:val="24"/>
          <w:szCs w:val="24"/>
          <w:lang w:val="es-CR"/>
        </w:rPr>
        <w:t xml:space="preserve">realizado por Otto </w:t>
      </w:r>
      <w:proofErr w:type="spellStart"/>
      <w:r w:rsidRPr="000021FB">
        <w:rPr>
          <w:rFonts w:ascii="Avenir Next" w:hAnsi="Avenir Next"/>
          <w:sz w:val="24"/>
          <w:szCs w:val="24"/>
          <w:lang w:val="es-CR"/>
        </w:rPr>
        <w:t>Apuy</w:t>
      </w:r>
      <w:proofErr w:type="spellEnd"/>
      <w:r w:rsidRPr="000021FB">
        <w:rPr>
          <w:rFonts w:ascii="Avenir Next" w:hAnsi="Avenir Next"/>
          <w:sz w:val="24"/>
          <w:szCs w:val="24"/>
          <w:lang w:val="es-CR"/>
        </w:rPr>
        <w:t xml:space="preserve"> </w:t>
      </w:r>
      <w:r w:rsidR="00EC3BBA" w:rsidRPr="000021FB">
        <w:rPr>
          <w:rFonts w:ascii="Avenir Next" w:hAnsi="Avenir Next"/>
          <w:sz w:val="24"/>
          <w:szCs w:val="24"/>
          <w:lang w:val="es-CR"/>
        </w:rPr>
        <w:t xml:space="preserve">en 2010 </w:t>
      </w:r>
      <w:r w:rsidRPr="000021FB">
        <w:rPr>
          <w:rFonts w:ascii="Avenir Next" w:hAnsi="Avenir Next"/>
          <w:sz w:val="24"/>
          <w:szCs w:val="24"/>
          <w:lang w:val="es-CR"/>
        </w:rPr>
        <w:t xml:space="preserve">en </w:t>
      </w:r>
      <w:r w:rsidR="002A0D32" w:rsidRPr="000021FB">
        <w:rPr>
          <w:rFonts w:ascii="Avenir Next" w:hAnsi="Avenir Next"/>
          <w:sz w:val="24"/>
          <w:szCs w:val="24"/>
          <w:lang w:val="es-CR"/>
        </w:rPr>
        <w:t xml:space="preserve">el </w:t>
      </w:r>
      <w:r w:rsidR="000021FB" w:rsidRPr="000021FB">
        <w:rPr>
          <w:rFonts w:ascii="Avenir Next" w:hAnsi="Avenir Next"/>
          <w:sz w:val="24"/>
          <w:szCs w:val="24"/>
          <w:lang w:val="es-CR"/>
        </w:rPr>
        <w:t>centro</w:t>
      </w:r>
      <w:r w:rsidRPr="000021FB">
        <w:rPr>
          <w:rFonts w:ascii="Avenir Next" w:hAnsi="Avenir Next"/>
          <w:sz w:val="24"/>
          <w:szCs w:val="24"/>
          <w:lang w:val="es-CR"/>
        </w:rPr>
        <w:t xml:space="preserve"> parroquial de Cañas, Guanacaste. Pese a esta ausencia, sí se constata</w:t>
      </w:r>
      <w:r w:rsidR="000021FB" w:rsidRPr="000021FB">
        <w:rPr>
          <w:rFonts w:ascii="Avenir Next" w:hAnsi="Avenir Next"/>
          <w:sz w:val="24"/>
          <w:szCs w:val="24"/>
          <w:lang w:val="es-CR"/>
        </w:rPr>
        <w:t>n</w:t>
      </w:r>
      <w:r w:rsidRPr="000021FB">
        <w:rPr>
          <w:rFonts w:ascii="Avenir Next" w:hAnsi="Avenir Next"/>
          <w:sz w:val="24"/>
          <w:szCs w:val="24"/>
          <w:lang w:val="es-CR"/>
        </w:rPr>
        <w:t xml:space="preserve"> obras realizadas</w:t>
      </w:r>
      <w:r w:rsidRPr="006C6DE3">
        <w:rPr>
          <w:rFonts w:ascii="Avenir Next" w:hAnsi="Avenir Next"/>
          <w:sz w:val="24"/>
          <w:szCs w:val="24"/>
          <w:lang w:val="es-CR"/>
        </w:rPr>
        <w:t xml:space="preserve"> por artistas radicados en Costa Rica en las que aparece la figura de san José. Entre dichas piezas seculares sobresalen el san José carpintero y los pasitos de Juan Rafael Chacón Solares (Zeledón, 1993; </w:t>
      </w:r>
      <w:proofErr w:type="spellStart"/>
      <w:r w:rsidRPr="006C6DE3">
        <w:rPr>
          <w:rFonts w:ascii="Avenir Next" w:hAnsi="Avenir Next"/>
          <w:sz w:val="24"/>
          <w:szCs w:val="24"/>
          <w:lang w:val="es-CR"/>
        </w:rPr>
        <w:t>Fumero</w:t>
      </w:r>
      <w:proofErr w:type="spellEnd"/>
      <w:r w:rsidRPr="006C6DE3">
        <w:rPr>
          <w:rFonts w:ascii="Avenir Next" w:hAnsi="Avenir Next"/>
          <w:sz w:val="24"/>
          <w:szCs w:val="24"/>
          <w:lang w:val="es-CR"/>
        </w:rPr>
        <w:t xml:space="preserve">, 1998), las reproducciones de </w:t>
      </w:r>
      <w:proofErr w:type="spellStart"/>
      <w:r w:rsidRPr="006C6DE3">
        <w:rPr>
          <w:rFonts w:ascii="Avenir Next" w:hAnsi="Avenir Next"/>
          <w:sz w:val="24"/>
          <w:szCs w:val="24"/>
          <w:lang w:val="es-CR"/>
        </w:rPr>
        <w:t>Giotto</w:t>
      </w:r>
      <w:proofErr w:type="spellEnd"/>
      <w:r w:rsidRPr="006C6DE3">
        <w:rPr>
          <w:rFonts w:ascii="Avenir Next" w:hAnsi="Avenir Next"/>
          <w:sz w:val="24"/>
          <w:szCs w:val="24"/>
          <w:lang w:val="es-CR"/>
        </w:rPr>
        <w:t xml:space="preserve"> realizadas por Francisco </w:t>
      </w:r>
      <w:proofErr w:type="spellStart"/>
      <w:r w:rsidRPr="006C6DE3">
        <w:rPr>
          <w:rFonts w:ascii="Avenir Next" w:hAnsi="Avenir Next"/>
          <w:sz w:val="24"/>
          <w:szCs w:val="24"/>
          <w:lang w:val="es-CR"/>
        </w:rPr>
        <w:t>Amiguetti</w:t>
      </w:r>
      <w:proofErr w:type="spellEnd"/>
      <w:r w:rsidRPr="006C6DE3">
        <w:rPr>
          <w:rFonts w:ascii="Avenir Next" w:hAnsi="Avenir Next"/>
          <w:sz w:val="24"/>
          <w:szCs w:val="24"/>
          <w:lang w:val="es-CR"/>
        </w:rPr>
        <w:t xml:space="preserve"> para l</w:t>
      </w:r>
      <w:r w:rsidR="00EC3BBA">
        <w:rPr>
          <w:rFonts w:ascii="Avenir Next" w:hAnsi="Avenir Next"/>
          <w:sz w:val="24"/>
          <w:szCs w:val="24"/>
          <w:lang w:val="es-CR"/>
        </w:rPr>
        <w:t>a familia González Feo (Ramírez</w:t>
      </w:r>
      <w:r w:rsidRPr="006C6DE3">
        <w:rPr>
          <w:rFonts w:ascii="Avenir Next" w:hAnsi="Avenir Next"/>
          <w:sz w:val="24"/>
          <w:szCs w:val="24"/>
          <w:lang w:val="es-CR"/>
        </w:rPr>
        <w:t xml:space="preserve">, 2017), los óleos de Emilio </w:t>
      </w:r>
      <w:proofErr w:type="spellStart"/>
      <w:r w:rsidRPr="006C6DE3">
        <w:rPr>
          <w:rFonts w:ascii="Avenir Next" w:hAnsi="Avenir Next"/>
          <w:sz w:val="24"/>
          <w:szCs w:val="24"/>
          <w:lang w:val="es-CR"/>
        </w:rPr>
        <w:t>Span</w:t>
      </w:r>
      <w:proofErr w:type="spellEnd"/>
      <w:r w:rsidRPr="006C6DE3">
        <w:rPr>
          <w:rFonts w:ascii="Avenir Next" w:hAnsi="Avenir Next"/>
          <w:sz w:val="24"/>
          <w:szCs w:val="24"/>
          <w:lang w:val="es-CR"/>
        </w:rPr>
        <w:t xml:space="preserve"> (ver imagen 14), las representaciones de escenas de la infancia de Jesús realizadas por Jorge Gallardo (Alvarado, 2003), los dibujos y esculturas de </w:t>
      </w:r>
      <w:r w:rsidRPr="006C6DE3">
        <w:rPr>
          <w:rFonts w:ascii="Avenir Next" w:hAnsi="Avenir Next"/>
          <w:sz w:val="24"/>
          <w:szCs w:val="24"/>
          <w:lang w:val="es-CR"/>
        </w:rPr>
        <w:lastRenderedPageBreak/>
        <w:t xml:space="preserve">nacimientos realizados por Juan Manuel Sánchez (Zeledón, 1993; 1998) y </w:t>
      </w:r>
      <w:r w:rsidR="001A0103">
        <w:rPr>
          <w:rFonts w:ascii="Avenir Next" w:hAnsi="Avenir Next"/>
          <w:sz w:val="24"/>
          <w:szCs w:val="24"/>
          <w:lang w:val="es-CR"/>
        </w:rPr>
        <w:t xml:space="preserve">las </w:t>
      </w:r>
      <w:r w:rsidRPr="006C6DE3">
        <w:rPr>
          <w:rFonts w:ascii="Avenir Next" w:hAnsi="Avenir Next"/>
          <w:sz w:val="24"/>
          <w:szCs w:val="24"/>
          <w:lang w:val="es-CR"/>
        </w:rPr>
        <w:t>caricaturas de Hugo Díaz (</w:t>
      </w:r>
      <w:r w:rsidR="00EE13B9">
        <w:rPr>
          <w:rFonts w:ascii="Avenir Next" w:hAnsi="Avenir Next"/>
          <w:sz w:val="24"/>
          <w:szCs w:val="24"/>
          <w:lang w:val="es-CR"/>
        </w:rPr>
        <w:t>ver imagen 44</w:t>
      </w:r>
      <w:r w:rsidRPr="006C6DE3">
        <w:rPr>
          <w:rFonts w:ascii="Avenir Next" w:hAnsi="Avenir Next"/>
          <w:sz w:val="24"/>
          <w:szCs w:val="24"/>
          <w:lang w:val="es-CR"/>
        </w:rPr>
        <w:t>).</w:t>
      </w:r>
    </w:p>
    <w:p w14:paraId="5BBB91D5" w14:textId="77777777" w:rsidR="005C172E" w:rsidRPr="006C6DE3" w:rsidRDefault="00B31909">
      <w:pPr>
        <w:numPr>
          <w:ilvl w:val="0"/>
          <w:numId w:val="2"/>
        </w:numPr>
        <w:shd w:val="clear" w:color="auto" w:fill="FFFFFF"/>
        <w:rPr>
          <w:rFonts w:ascii="Avenir Next" w:hAnsi="Avenir Next"/>
          <w:sz w:val="24"/>
          <w:szCs w:val="24"/>
        </w:rPr>
      </w:pPr>
      <w:proofErr w:type="spellStart"/>
      <w:r w:rsidRPr="006C6DE3">
        <w:rPr>
          <w:rFonts w:ascii="Avenir Next" w:hAnsi="Avenir Next"/>
          <w:i/>
          <w:sz w:val="24"/>
          <w:szCs w:val="24"/>
        </w:rPr>
        <w:t>Descripción</w:t>
      </w:r>
      <w:proofErr w:type="spellEnd"/>
      <w:r w:rsidRPr="006C6DE3">
        <w:rPr>
          <w:rFonts w:ascii="Avenir Next" w:hAnsi="Avenir Next"/>
          <w:i/>
          <w:sz w:val="24"/>
          <w:szCs w:val="24"/>
        </w:rPr>
        <w:t xml:space="preserve"> formal (</w:t>
      </w:r>
      <w:proofErr w:type="spellStart"/>
      <w:r w:rsidRPr="006C6DE3">
        <w:rPr>
          <w:rFonts w:ascii="Avenir Next" w:hAnsi="Avenir Next"/>
          <w:i/>
          <w:sz w:val="24"/>
          <w:szCs w:val="24"/>
        </w:rPr>
        <w:t>preiconográfica</w:t>
      </w:r>
      <w:proofErr w:type="spellEnd"/>
      <w:r w:rsidRPr="006C6DE3">
        <w:rPr>
          <w:rFonts w:ascii="Avenir Next" w:hAnsi="Avenir Next"/>
          <w:i/>
          <w:sz w:val="24"/>
          <w:szCs w:val="24"/>
        </w:rPr>
        <w:t>)</w:t>
      </w:r>
    </w:p>
    <w:p w14:paraId="45D677EA" w14:textId="7420BD5E" w:rsidR="005C172E" w:rsidRPr="00BF0BE8" w:rsidRDefault="00B31909">
      <w:pPr>
        <w:shd w:val="clear" w:color="auto" w:fill="FFFFFF"/>
        <w:spacing w:before="200" w:after="200" w:line="360" w:lineRule="auto"/>
        <w:jc w:val="both"/>
        <w:rPr>
          <w:rFonts w:ascii="Avenir Next" w:hAnsi="Avenir Next"/>
          <w:sz w:val="26"/>
          <w:szCs w:val="24"/>
          <w:lang w:val="es-CR"/>
        </w:rPr>
      </w:pPr>
      <w:r w:rsidRPr="006C6DE3">
        <w:rPr>
          <w:rFonts w:ascii="Avenir Next" w:hAnsi="Avenir Next"/>
          <w:sz w:val="24"/>
          <w:szCs w:val="24"/>
          <w:lang w:val="es-CR"/>
        </w:rPr>
        <w:t xml:space="preserve">En su </w:t>
      </w:r>
      <w:r w:rsidRPr="000021FB">
        <w:rPr>
          <w:rFonts w:ascii="Avenir Next" w:hAnsi="Avenir Next"/>
          <w:sz w:val="24"/>
          <w:szCs w:val="24"/>
          <w:lang w:val="es-CR"/>
        </w:rPr>
        <w:t>totalidad, las obras</w:t>
      </w:r>
      <w:r w:rsidRPr="006C6DE3">
        <w:rPr>
          <w:rFonts w:ascii="Avenir Next" w:hAnsi="Avenir Next"/>
          <w:sz w:val="24"/>
          <w:szCs w:val="24"/>
          <w:lang w:val="es-CR"/>
        </w:rPr>
        <w:t xml:space="preserve"> seleccionadas </w:t>
      </w:r>
      <w:r w:rsidR="000021FB">
        <w:rPr>
          <w:rFonts w:ascii="Avenir Next" w:hAnsi="Avenir Next"/>
          <w:sz w:val="24"/>
          <w:szCs w:val="24"/>
          <w:lang w:val="es-CR"/>
        </w:rPr>
        <w:t>muestran</w:t>
      </w:r>
      <w:r w:rsidRPr="006C6DE3">
        <w:rPr>
          <w:rFonts w:ascii="Avenir Next" w:hAnsi="Avenir Next"/>
          <w:sz w:val="24"/>
          <w:szCs w:val="24"/>
          <w:lang w:val="es-CR"/>
        </w:rPr>
        <w:t xml:space="preserve"> a José como un hombre adulto, con barba en todos los casos, con vestimenta de colores fríos, con los pies descalzos en la mayoría de los casos y sandalias en el resto. De la</w:t>
      </w:r>
      <w:r w:rsidR="000021FB">
        <w:rPr>
          <w:rFonts w:ascii="Avenir Next" w:hAnsi="Avenir Next"/>
          <w:sz w:val="24"/>
          <w:szCs w:val="24"/>
          <w:lang w:val="es-CR"/>
        </w:rPr>
        <w:t xml:space="preserve"> muestra analizada</w:t>
      </w:r>
      <w:r w:rsidRPr="006C6DE3">
        <w:rPr>
          <w:rFonts w:ascii="Avenir Next" w:hAnsi="Avenir Next"/>
          <w:sz w:val="24"/>
          <w:szCs w:val="24"/>
          <w:lang w:val="es-CR"/>
        </w:rPr>
        <w:t xml:space="preserve">, 107 </w:t>
      </w:r>
      <w:r w:rsidR="000021FB">
        <w:rPr>
          <w:rFonts w:ascii="Avenir Next" w:hAnsi="Avenir Next"/>
          <w:sz w:val="24"/>
          <w:szCs w:val="24"/>
          <w:lang w:val="es-CR"/>
        </w:rPr>
        <w:t xml:space="preserve">piezas </w:t>
      </w:r>
      <w:r w:rsidRPr="006C6DE3">
        <w:rPr>
          <w:rFonts w:ascii="Avenir Next" w:hAnsi="Avenir Next"/>
          <w:sz w:val="24"/>
          <w:szCs w:val="24"/>
          <w:lang w:val="es-CR"/>
        </w:rPr>
        <w:t>tienen una policromía que se alinea con la forma de representación luego del Concilio de Trento, en donde el santo viste de verde o morado y posee un manto ocre.</w:t>
      </w:r>
    </w:p>
    <w:p w14:paraId="7201275D" w14:textId="64A4C517" w:rsidR="00BF0BE8" w:rsidRPr="00BF0BE8" w:rsidRDefault="00B31909" w:rsidP="005F22CB">
      <w:pPr>
        <w:widowControl w:val="0"/>
        <w:spacing w:line="240" w:lineRule="auto"/>
        <w:jc w:val="center"/>
        <w:rPr>
          <w:rFonts w:ascii="Avenir Next" w:hAnsi="Avenir Next"/>
          <w:b/>
          <w:sz w:val="24"/>
          <w:lang w:val="es-CR"/>
        </w:rPr>
      </w:pPr>
      <w:r w:rsidRPr="00BF0BE8">
        <w:rPr>
          <w:rFonts w:ascii="Avenir Next" w:hAnsi="Avenir Next"/>
          <w:b/>
          <w:sz w:val="24"/>
          <w:lang w:val="es-CR"/>
        </w:rPr>
        <w:t xml:space="preserve">Imagen </w:t>
      </w:r>
      <w:r w:rsidR="00C92CC6">
        <w:rPr>
          <w:rFonts w:ascii="Avenir Next" w:hAnsi="Avenir Next"/>
          <w:b/>
          <w:sz w:val="24"/>
          <w:lang w:val="es-CR"/>
        </w:rPr>
        <w:t>11</w:t>
      </w:r>
      <w:r w:rsidR="005F22CB" w:rsidRPr="00BF0BE8">
        <w:rPr>
          <w:rFonts w:ascii="Avenir Next" w:hAnsi="Avenir Next"/>
          <w:b/>
          <w:sz w:val="24"/>
          <w:lang w:val="es-CR"/>
        </w:rPr>
        <w:t xml:space="preserve">. </w:t>
      </w:r>
    </w:p>
    <w:p w14:paraId="3BD59B53" w14:textId="314FFC31" w:rsidR="005C172E" w:rsidRPr="00BF0BE8" w:rsidRDefault="00B31909" w:rsidP="005F22CB">
      <w:pPr>
        <w:widowControl w:val="0"/>
        <w:spacing w:line="240" w:lineRule="auto"/>
        <w:jc w:val="center"/>
        <w:rPr>
          <w:rFonts w:ascii="Avenir Next" w:hAnsi="Avenir Next"/>
          <w:bCs/>
          <w:i/>
          <w:sz w:val="26"/>
          <w:szCs w:val="24"/>
          <w:lang w:val="es-CR"/>
        </w:rPr>
      </w:pPr>
      <w:r w:rsidRPr="00BF0BE8">
        <w:rPr>
          <w:rFonts w:ascii="Avenir Next" w:hAnsi="Avenir Next"/>
          <w:bCs/>
          <w:i/>
          <w:sz w:val="24"/>
          <w:lang w:val="es-CR"/>
        </w:rPr>
        <w:t xml:space="preserve">Pintura del patriarca san José, </w:t>
      </w:r>
      <w:r w:rsidR="00081E39" w:rsidRPr="00BF0BE8">
        <w:rPr>
          <w:rFonts w:ascii="Avenir Next" w:hAnsi="Avenir Next"/>
          <w:bCs/>
          <w:i/>
          <w:sz w:val="24"/>
          <w:lang w:val="es-CR"/>
        </w:rPr>
        <w:t>templo</w:t>
      </w:r>
      <w:r w:rsidRPr="00BF0BE8">
        <w:rPr>
          <w:rFonts w:ascii="Avenir Next" w:hAnsi="Avenir Next"/>
          <w:bCs/>
          <w:i/>
          <w:sz w:val="24"/>
          <w:lang w:val="es-CR"/>
        </w:rPr>
        <w:t xml:space="preserve"> La Dolorosa, San José</w:t>
      </w:r>
      <w:r w:rsidR="005F22CB" w:rsidRPr="00BF0BE8">
        <w:rPr>
          <w:rFonts w:ascii="Avenir Next" w:hAnsi="Avenir Next"/>
          <w:bCs/>
          <w:i/>
          <w:sz w:val="24"/>
          <w:lang w:val="es-CR"/>
        </w:rPr>
        <w:t>.</w:t>
      </w:r>
    </w:p>
    <w:p w14:paraId="0CB4940D" w14:textId="77777777" w:rsidR="005C172E" w:rsidRPr="006C6DE3" w:rsidRDefault="005C172E">
      <w:pPr>
        <w:shd w:val="clear" w:color="auto" w:fill="FFFFFF"/>
        <w:rPr>
          <w:rFonts w:ascii="Avenir Next" w:hAnsi="Avenir Next"/>
          <w:b/>
          <w:sz w:val="24"/>
          <w:szCs w:val="24"/>
          <w:lang w:val="es-CR"/>
        </w:rPr>
      </w:pPr>
    </w:p>
    <w:p w14:paraId="06A0627C" w14:textId="77777777" w:rsidR="005C172E" w:rsidRPr="006C6DE3" w:rsidRDefault="00B31909">
      <w:pPr>
        <w:shd w:val="clear" w:color="auto" w:fill="FFFFFF"/>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5A3FBB19" wp14:editId="7B4686B2">
            <wp:extent cx="4286250" cy="4819650"/>
            <wp:effectExtent l="0" t="0" r="0" b="0"/>
            <wp:docPr id="22"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a:xfrm>
                      <a:off x="0" y="0"/>
                      <a:ext cx="4297324" cy="4832102"/>
                    </a:xfrm>
                    <a:prstGeom prst="rect">
                      <a:avLst/>
                    </a:prstGeom>
                    <a:ln/>
                  </pic:spPr>
                </pic:pic>
              </a:graphicData>
            </a:graphic>
          </wp:inline>
        </w:drawing>
      </w:r>
    </w:p>
    <w:p w14:paraId="531DAE8A" w14:textId="2FA21E77" w:rsidR="005F22CB" w:rsidRPr="00BF0BE8" w:rsidRDefault="00BF0BE8" w:rsidP="00BF0BE8">
      <w:pPr>
        <w:pStyle w:val="Sinespaciado"/>
        <w:rPr>
          <w:rFonts w:ascii="Avenir Next" w:hAnsi="Avenir Next"/>
          <w:sz w:val="24"/>
          <w:szCs w:val="24"/>
          <w:lang w:val="es-CR"/>
        </w:rPr>
      </w:pPr>
      <w:r>
        <w:rPr>
          <w:rFonts w:ascii="Avenir Next" w:hAnsi="Avenir Next"/>
          <w:b/>
          <w:bCs/>
          <w:lang w:val="es-CR"/>
        </w:rPr>
        <w:t xml:space="preserve">                        </w:t>
      </w:r>
      <w:r w:rsidR="005F22CB" w:rsidRPr="00B17755">
        <w:rPr>
          <w:rFonts w:ascii="Avenir Next" w:hAnsi="Avenir Next"/>
          <w:bCs/>
          <w:i/>
          <w:lang w:val="es-CR"/>
        </w:rPr>
        <w:t>Fuente:</w:t>
      </w:r>
      <w:r w:rsidR="005F22CB" w:rsidRPr="00BF0BE8">
        <w:rPr>
          <w:rFonts w:ascii="Avenir Next" w:hAnsi="Avenir Next"/>
          <w:lang w:val="es-CR"/>
        </w:rPr>
        <w:t xml:space="preserve"> </w:t>
      </w:r>
      <w:r w:rsidR="002335AB" w:rsidRPr="00BF0BE8">
        <w:rPr>
          <w:rFonts w:ascii="Avenir Next" w:hAnsi="Avenir Next"/>
          <w:lang w:val="es-CR"/>
        </w:rPr>
        <w:t>F</w:t>
      </w:r>
      <w:r w:rsidR="00271548" w:rsidRPr="00BF0BE8">
        <w:rPr>
          <w:rFonts w:ascii="Avenir Next" w:hAnsi="Avenir Next"/>
          <w:lang w:val="es-CR"/>
        </w:rPr>
        <w:t>otografía de Luis Carlos Bonilla Soto, 2009.</w:t>
      </w:r>
    </w:p>
    <w:p w14:paraId="7AA7A35D" w14:textId="407EC138" w:rsidR="00323631" w:rsidRPr="006C6DE3" w:rsidRDefault="00323631" w:rsidP="00323631">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lastRenderedPageBreak/>
        <w:t xml:space="preserve">Las </w:t>
      </w:r>
      <w:r w:rsidR="000021FB">
        <w:rPr>
          <w:rFonts w:ascii="Avenir Next" w:hAnsi="Avenir Next"/>
          <w:sz w:val="24"/>
          <w:szCs w:val="24"/>
          <w:lang w:val="es-CR"/>
        </w:rPr>
        <w:t>imágenes</w:t>
      </w:r>
      <w:r w:rsidRPr="006C6DE3">
        <w:rPr>
          <w:rFonts w:ascii="Avenir Next" w:hAnsi="Avenir Next"/>
          <w:sz w:val="24"/>
          <w:szCs w:val="24"/>
          <w:lang w:val="es-CR"/>
        </w:rPr>
        <w:t xml:space="preserve"> que no atienden a este criterio de paleta cromática, se debe a que son </w:t>
      </w:r>
      <w:r w:rsidR="00AF2852">
        <w:rPr>
          <w:rFonts w:ascii="Avenir Next" w:hAnsi="Avenir Next"/>
          <w:sz w:val="24"/>
          <w:szCs w:val="24"/>
          <w:lang w:val="es-CR"/>
        </w:rPr>
        <w:t>esculturas</w:t>
      </w:r>
      <w:r w:rsidRPr="006C6DE3">
        <w:rPr>
          <w:rFonts w:ascii="Avenir Next" w:hAnsi="Avenir Next"/>
          <w:sz w:val="24"/>
          <w:szCs w:val="24"/>
          <w:lang w:val="es-CR"/>
        </w:rPr>
        <w:t xml:space="preserve"> de bastidor (vestidas de manera distinta según la ocasión o gusto de la </w:t>
      </w:r>
      <w:r w:rsidR="00AF2852">
        <w:rPr>
          <w:rFonts w:ascii="Avenir Next" w:hAnsi="Avenir Next"/>
          <w:sz w:val="24"/>
          <w:szCs w:val="24"/>
          <w:lang w:val="es-CR"/>
        </w:rPr>
        <w:t>persona encargada) o porque son</w:t>
      </w:r>
      <w:r w:rsidRPr="006C6DE3">
        <w:rPr>
          <w:rFonts w:ascii="Avenir Next" w:hAnsi="Avenir Next"/>
          <w:sz w:val="24"/>
          <w:szCs w:val="24"/>
          <w:lang w:val="es-CR"/>
        </w:rPr>
        <w:t xml:space="preserve"> monocromáticas o pintadas a criterio del artista. </w:t>
      </w:r>
    </w:p>
    <w:p w14:paraId="0C332D5C" w14:textId="5A8BB6D6" w:rsidR="00323631" w:rsidRPr="006C6DE3" w:rsidRDefault="00323631" w:rsidP="00323631">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En 107 </w:t>
      </w:r>
      <w:r w:rsidR="00AF2852">
        <w:rPr>
          <w:rFonts w:ascii="Avenir Next" w:hAnsi="Avenir Next"/>
          <w:sz w:val="24"/>
          <w:szCs w:val="24"/>
          <w:lang w:val="es-CR"/>
        </w:rPr>
        <w:t>objetos artísticos analizados,</w:t>
      </w:r>
      <w:r w:rsidRPr="006C6DE3">
        <w:rPr>
          <w:rFonts w:ascii="Avenir Next" w:hAnsi="Avenir Next"/>
          <w:sz w:val="24"/>
          <w:szCs w:val="24"/>
          <w:lang w:val="es-CR"/>
        </w:rPr>
        <w:t xml:space="preserve"> José está acompañado de otros personajes, de </w:t>
      </w:r>
      <w:r w:rsidRPr="00AF2852">
        <w:rPr>
          <w:rFonts w:ascii="Avenir Next" w:hAnsi="Avenir Next"/>
          <w:sz w:val="24"/>
          <w:szCs w:val="24"/>
          <w:lang w:val="es-CR"/>
        </w:rPr>
        <w:t xml:space="preserve">ellas 72 </w:t>
      </w:r>
      <w:r w:rsidR="00AF2852" w:rsidRPr="00AF2852">
        <w:rPr>
          <w:rFonts w:ascii="Avenir Next" w:hAnsi="Avenir Next"/>
          <w:sz w:val="24"/>
          <w:szCs w:val="24"/>
          <w:lang w:val="es-CR"/>
        </w:rPr>
        <w:t>re</w:t>
      </w:r>
      <w:r w:rsidRPr="00AF2852">
        <w:rPr>
          <w:rFonts w:ascii="Avenir Next" w:hAnsi="Avenir Next"/>
          <w:sz w:val="24"/>
          <w:szCs w:val="24"/>
          <w:lang w:val="es-CR"/>
        </w:rPr>
        <w:t>presentan al santo</w:t>
      </w:r>
      <w:r w:rsidRPr="006C6DE3">
        <w:rPr>
          <w:rFonts w:ascii="Avenir Next" w:hAnsi="Avenir Next"/>
          <w:sz w:val="24"/>
          <w:szCs w:val="24"/>
          <w:lang w:val="es-CR"/>
        </w:rPr>
        <w:t xml:space="preserve"> en compañía del Niño Jesús. En 70 obras aparece el lirio como atributo, en 12 se muestran instrumentos de carpintería y s</w:t>
      </w:r>
      <w:r w:rsidR="00081E39">
        <w:rPr>
          <w:rFonts w:ascii="Avenir Next" w:hAnsi="Avenir Next"/>
          <w:sz w:val="24"/>
          <w:szCs w:val="24"/>
          <w:lang w:val="es-CR"/>
        </w:rPr>
        <w:t>o</w:t>
      </w:r>
      <w:r w:rsidRPr="006C6DE3">
        <w:rPr>
          <w:rFonts w:ascii="Avenir Next" w:hAnsi="Avenir Next"/>
          <w:sz w:val="24"/>
          <w:szCs w:val="24"/>
          <w:lang w:val="es-CR"/>
        </w:rPr>
        <w:t xml:space="preserve">lo en </w:t>
      </w:r>
      <w:r w:rsidR="00081E39">
        <w:rPr>
          <w:rFonts w:ascii="Avenir Next" w:hAnsi="Avenir Next"/>
          <w:sz w:val="24"/>
          <w:szCs w:val="24"/>
          <w:lang w:val="es-CR"/>
        </w:rPr>
        <w:t>nueve</w:t>
      </w:r>
      <w:r w:rsidRPr="006C6DE3">
        <w:rPr>
          <w:rFonts w:ascii="Avenir Next" w:hAnsi="Avenir Next"/>
          <w:sz w:val="24"/>
          <w:szCs w:val="24"/>
          <w:lang w:val="es-CR"/>
        </w:rPr>
        <w:t xml:space="preserve"> </w:t>
      </w:r>
      <w:r w:rsidR="00CF32C0">
        <w:rPr>
          <w:rFonts w:ascii="Avenir Next" w:hAnsi="Avenir Next"/>
          <w:sz w:val="24"/>
          <w:szCs w:val="24"/>
          <w:lang w:val="es-CR"/>
        </w:rPr>
        <w:t>el personaje aparece</w:t>
      </w:r>
      <w:r w:rsidRPr="006C6DE3">
        <w:rPr>
          <w:rFonts w:ascii="Avenir Next" w:hAnsi="Avenir Next"/>
          <w:sz w:val="24"/>
          <w:szCs w:val="24"/>
          <w:lang w:val="es-CR"/>
        </w:rPr>
        <w:t xml:space="preserve"> coronado. Es decir, de</w:t>
      </w:r>
      <w:r w:rsidR="00CF32C0">
        <w:rPr>
          <w:rFonts w:ascii="Avenir Next" w:hAnsi="Avenir Next"/>
          <w:sz w:val="24"/>
          <w:szCs w:val="24"/>
          <w:lang w:val="es-CR"/>
        </w:rPr>
        <w:t xml:space="preserve"> la totalidad de las representaciones</w:t>
      </w:r>
      <w:r w:rsidRPr="006C6DE3">
        <w:rPr>
          <w:rFonts w:ascii="Avenir Next" w:hAnsi="Avenir Next"/>
          <w:sz w:val="24"/>
          <w:szCs w:val="24"/>
          <w:lang w:val="es-CR"/>
        </w:rPr>
        <w:t xml:space="preserve"> el atributo preponderante es el lirio, pues el 46% </w:t>
      </w:r>
      <w:r w:rsidR="00CF32C0">
        <w:rPr>
          <w:rFonts w:ascii="Avenir Next" w:hAnsi="Avenir Next"/>
          <w:sz w:val="24"/>
          <w:szCs w:val="24"/>
          <w:lang w:val="es-CR"/>
        </w:rPr>
        <w:t>exhiben</w:t>
      </w:r>
      <w:r w:rsidR="00AF2852">
        <w:rPr>
          <w:rFonts w:ascii="Avenir Next" w:hAnsi="Avenir Next"/>
          <w:sz w:val="24"/>
          <w:szCs w:val="24"/>
          <w:lang w:val="es-CR"/>
        </w:rPr>
        <w:t xml:space="preserve"> al santo varón</w:t>
      </w:r>
      <w:r w:rsidRPr="006C6DE3">
        <w:rPr>
          <w:rFonts w:ascii="Avenir Next" w:hAnsi="Avenir Next"/>
          <w:sz w:val="24"/>
          <w:szCs w:val="24"/>
          <w:lang w:val="es-CR"/>
        </w:rPr>
        <w:t xml:space="preserve"> </w:t>
      </w:r>
      <w:r w:rsidR="00AF2852">
        <w:rPr>
          <w:rFonts w:ascii="Avenir Next" w:hAnsi="Avenir Next"/>
          <w:sz w:val="24"/>
          <w:szCs w:val="24"/>
          <w:lang w:val="es-CR"/>
        </w:rPr>
        <w:t>con este distintivo</w:t>
      </w:r>
      <w:r w:rsidRPr="006C6DE3">
        <w:rPr>
          <w:rFonts w:ascii="Avenir Next" w:hAnsi="Avenir Next"/>
          <w:sz w:val="24"/>
          <w:szCs w:val="24"/>
          <w:lang w:val="es-CR"/>
        </w:rPr>
        <w:t>.</w:t>
      </w:r>
    </w:p>
    <w:p w14:paraId="4E60CEDB" w14:textId="77777777" w:rsidR="005C172E" w:rsidRPr="006C6DE3" w:rsidRDefault="005C172E">
      <w:pPr>
        <w:shd w:val="clear" w:color="auto" w:fill="FFFFFF"/>
        <w:jc w:val="both"/>
        <w:rPr>
          <w:rFonts w:ascii="Avenir Next" w:hAnsi="Avenir Next"/>
          <w:sz w:val="24"/>
          <w:szCs w:val="24"/>
          <w:lang w:val="es-CR"/>
        </w:rPr>
      </w:pPr>
    </w:p>
    <w:p w14:paraId="46B20C82" w14:textId="086E1E40" w:rsidR="00B17755" w:rsidRPr="00B17755" w:rsidRDefault="00B31909" w:rsidP="005F22CB">
      <w:pPr>
        <w:widowControl w:val="0"/>
        <w:spacing w:line="240" w:lineRule="auto"/>
        <w:jc w:val="center"/>
        <w:rPr>
          <w:rFonts w:ascii="Avenir Next" w:hAnsi="Avenir Next"/>
          <w:b/>
          <w:sz w:val="24"/>
          <w:lang w:val="es-CR"/>
        </w:rPr>
      </w:pPr>
      <w:r w:rsidRPr="00B17755">
        <w:rPr>
          <w:rFonts w:ascii="Avenir Next" w:hAnsi="Avenir Next"/>
          <w:b/>
          <w:sz w:val="24"/>
          <w:lang w:val="es-CR"/>
        </w:rPr>
        <w:t xml:space="preserve">Imágenes </w:t>
      </w:r>
      <w:r w:rsidR="00751325">
        <w:rPr>
          <w:rFonts w:ascii="Avenir Next" w:hAnsi="Avenir Next"/>
          <w:b/>
          <w:sz w:val="24"/>
          <w:lang w:val="es-CR"/>
        </w:rPr>
        <w:t>12, 13 y 14</w:t>
      </w:r>
      <w:r w:rsidR="005F22CB" w:rsidRPr="00B17755">
        <w:rPr>
          <w:rFonts w:ascii="Avenir Next" w:hAnsi="Avenir Next"/>
          <w:b/>
          <w:sz w:val="24"/>
          <w:lang w:val="es-CR"/>
        </w:rPr>
        <w:t xml:space="preserve">. </w:t>
      </w:r>
    </w:p>
    <w:p w14:paraId="77100D82" w14:textId="3796A394" w:rsidR="005C172E" w:rsidRPr="00B17755" w:rsidRDefault="00B31909" w:rsidP="005F22CB">
      <w:pPr>
        <w:widowControl w:val="0"/>
        <w:spacing w:line="240" w:lineRule="auto"/>
        <w:jc w:val="center"/>
        <w:rPr>
          <w:rFonts w:ascii="Avenir Next" w:hAnsi="Avenir Next"/>
          <w:b/>
          <w:i/>
          <w:sz w:val="24"/>
          <w:lang w:val="es-CR"/>
        </w:rPr>
      </w:pPr>
      <w:r w:rsidRPr="00B17755">
        <w:rPr>
          <w:rFonts w:ascii="Avenir Next" w:hAnsi="Avenir Next"/>
          <w:bCs/>
          <w:i/>
          <w:sz w:val="24"/>
          <w:lang w:val="es-CR"/>
        </w:rPr>
        <w:t>Vista de la imagen de san José de un pasito doméstico de uno de los descendientes de José Valerio Argüello, artista costarricense que esculpió el conjunto a finales del siglo XIX.</w:t>
      </w:r>
    </w:p>
    <w:p w14:paraId="3DE32166" w14:textId="77777777" w:rsidR="005C172E" w:rsidRPr="006C6DE3" w:rsidRDefault="005C172E">
      <w:pPr>
        <w:shd w:val="clear" w:color="auto" w:fill="FFFFFF"/>
        <w:rPr>
          <w:rFonts w:ascii="Avenir Next" w:hAnsi="Avenir Next"/>
          <w:sz w:val="24"/>
          <w:szCs w:val="24"/>
          <w:lang w:val="es-CR"/>
        </w:rPr>
      </w:pPr>
    </w:p>
    <w:p w14:paraId="4D85128E" w14:textId="77777777" w:rsidR="005C172E" w:rsidRPr="006C6DE3" w:rsidRDefault="00B31909">
      <w:pPr>
        <w:shd w:val="clear" w:color="auto" w:fill="FFFFFF"/>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5472FF52" wp14:editId="26F0EC89">
            <wp:extent cx="5878286" cy="3681351"/>
            <wp:effectExtent l="0" t="0" r="8255" b="0"/>
            <wp:docPr id="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a:xfrm>
                      <a:off x="0" y="0"/>
                      <a:ext cx="5881366" cy="3683280"/>
                    </a:xfrm>
                    <a:prstGeom prst="rect">
                      <a:avLst/>
                    </a:prstGeom>
                    <a:ln/>
                  </pic:spPr>
                </pic:pic>
              </a:graphicData>
            </a:graphic>
          </wp:inline>
        </w:drawing>
      </w:r>
    </w:p>
    <w:p w14:paraId="0525BCE3" w14:textId="77777777" w:rsidR="005C172E" w:rsidRPr="006C6DE3" w:rsidRDefault="005C172E">
      <w:pPr>
        <w:widowControl w:val="0"/>
        <w:spacing w:line="240" w:lineRule="auto"/>
        <w:jc w:val="center"/>
        <w:rPr>
          <w:rFonts w:ascii="Avenir Next" w:hAnsi="Avenir Next"/>
          <w:sz w:val="18"/>
          <w:szCs w:val="18"/>
        </w:rPr>
      </w:pPr>
    </w:p>
    <w:p w14:paraId="13CC0824" w14:textId="7BC69879" w:rsidR="005C172E" w:rsidRPr="00B17755" w:rsidRDefault="005F22CB" w:rsidP="00B17755">
      <w:pPr>
        <w:widowControl w:val="0"/>
        <w:spacing w:line="240" w:lineRule="auto"/>
        <w:rPr>
          <w:rFonts w:ascii="Avenir Next" w:hAnsi="Avenir Next"/>
          <w:szCs w:val="20"/>
          <w:lang w:val="es-ES"/>
        </w:rPr>
      </w:pPr>
      <w:r w:rsidRPr="00B17755">
        <w:rPr>
          <w:rFonts w:ascii="Avenir Next" w:hAnsi="Avenir Next"/>
          <w:bCs/>
          <w:i/>
          <w:szCs w:val="20"/>
          <w:lang w:val="es-ES"/>
        </w:rPr>
        <w:t>Fuente:</w:t>
      </w:r>
      <w:r w:rsidRPr="00B17755">
        <w:rPr>
          <w:rFonts w:ascii="Avenir Next" w:hAnsi="Avenir Next"/>
          <w:szCs w:val="20"/>
          <w:lang w:val="es-ES"/>
        </w:rPr>
        <w:t xml:space="preserve"> </w:t>
      </w:r>
      <w:r w:rsidR="009C415B" w:rsidRPr="00B17755">
        <w:rPr>
          <w:rFonts w:ascii="Avenir Next" w:hAnsi="Avenir Next"/>
          <w:szCs w:val="20"/>
          <w:lang w:val="es-ES"/>
        </w:rPr>
        <w:t>F</w:t>
      </w:r>
      <w:r w:rsidR="00B31909" w:rsidRPr="00B17755">
        <w:rPr>
          <w:rFonts w:ascii="Avenir Next" w:hAnsi="Avenir Next"/>
          <w:szCs w:val="20"/>
          <w:lang w:val="es-ES"/>
        </w:rPr>
        <w:t>otografías</w:t>
      </w:r>
      <w:r w:rsidRPr="00B17755">
        <w:rPr>
          <w:rFonts w:ascii="Avenir Next" w:hAnsi="Avenir Next"/>
          <w:szCs w:val="20"/>
          <w:lang w:val="es-ES"/>
        </w:rPr>
        <w:t xml:space="preserve"> de </w:t>
      </w:r>
      <w:r w:rsidR="00B31909" w:rsidRPr="00B17755">
        <w:rPr>
          <w:rFonts w:ascii="Avenir Next" w:hAnsi="Avenir Next"/>
          <w:szCs w:val="20"/>
          <w:lang w:val="es-ES"/>
        </w:rPr>
        <w:t>Luis Carlos Bonilla Soto</w:t>
      </w:r>
      <w:r w:rsidR="00271548" w:rsidRPr="00B17755">
        <w:rPr>
          <w:rFonts w:ascii="Avenir Next" w:hAnsi="Avenir Next"/>
          <w:szCs w:val="20"/>
          <w:lang w:val="es-ES"/>
        </w:rPr>
        <w:t>, 2021.</w:t>
      </w:r>
    </w:p>
    <w:p w14:paraId="1560FEFC" w14:textId="77777777" w:rsidR="005C172E" w:rsidRPr="005F22CB" w:rsidRDefault="005C172E">
      <w:pPr>
        <w:shd w:val="clear" w:color="auto" w:fill="FFFFFF"/>
        <w:rPr>
          <w:rFonts w:ascii="Avenir Next" w:hAnsi="Avenir Next"/>
          <w:sz w:val="24"/>
          <w:szCs w:val="24"/>
          <w:lang w:val="es-ES"/>
        </w:rPr>
      </w:pPr>
    </w:p>
    <w:p w14:paraId="47C05515" w14:textId="6BE73202" w:rsidR="00323631" w:rsidRPr="006C6DE3" w:rsidRDefault="00323631" w:rsidP="00323631">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lastRenderedPageBreak/>
        <w:t>Por ejemplo, el atributo del libro o escrituras s</w:t>
      </w:r>
      <w:r w:rsidR="009C415B">
        <w:rPr>
          <w:rFonts w:ascii="Avenir Next" w:hAnsi="Avenir Next"/>
          <w:sz w:val="24"/>
          <w:szCs w:val="24"/>
          <w:lang w:val="es-CR"/>
        </w:rPr>
        <w:t>o</w:t>
      </w:r>
      <w:r w:rsidRPr="006C6DE3">
        <w:rPr>
          <w:rFonts w:ascii="Avenir Next" w:hAnsi="Avenir Next"/>
          <w:sz w:val="24"/>
          <w:szCs w:val="24"/>
          <w:lang w:val="es-CR"/>
        </w:rPr>
        <w:t xml:space="preserve">lo se detectó en una escena en la que el santo enseña a leer a Jesús, ubicada en una serie sobre la vida de san José en la </w:t>
      </w:r>
      <w:r w:rsidR="00167490">
        <w:rPr>
          <w:rFonts w:ascii="Avenir Next" w:hAnsi="Avenir Next"/>
          <w:sz w:val="24"/>
          <w:szCs w:val="24"/>
          <w:lang w:val="es-CR"/>
        </w:rPr>
        <w:t>parroquia</w:t>
      </w:r>
      <w:r w:rsidRPr="006C6DE3">
        <w:rPr>
          <w:rFonts w:ascii="Avenir Next" w:hAnsi="Avenir Next"/>
          <w:sz w:val="24"/>
          <w:szCs w:val="24"/>
          <w:lang w:val="es-CR"/>
        </w:rPr>
        <w:t xml:space="preserve"> de san Josecito de san Isidro de Heredia; las velas o lámparas se muestran en escenas de Belén, tal es el caso de un vitral en santo Cristo de Esquipulas </w:t>
      </w:r>
      <w:proofErr w:type="spellStart"/>
      <w:r w:rsidRPr="006C6DE3">
        <w:rPr>
          <w:rFonts w:ascii="Avenir Next" w:hAnsi="Avenir Next"/>
          <w:sz w:val="24"/>
          <w:szCs w:val="24"/>
          <w:lang w:val="es-CR"/>
        </w:rPr>
        <w:t>Alajuelita</w:t>
      </w:r>
      <w:proofErr w:type="spellEnd"/>
      <w:r w:rsidRPr="006C6DE3">
        <w:rPr>
          <w:rFonts w:ascii="Avenir Next" w:hAnsi="Avenir Next"/>
          <w:sz w:val="24"/>
          <w:szCs w:val="24"/>
          <w:lang w:val="es-CR"/>
        </w:rPr>
        <w:t xml:space="preserve">, en un conjunto de San Rafael Arriba de Desamparados y en la secuencia de los Misterios del Rosario </w:t>
      </w:r>
      <w:r w:rsidR="00167490">
        <w:rPr>
          <w:rFonts w:ascii="Avenir Next" w:hAnsi="Avenir Next"/>
          <w:sz w:val="24"/>
          <w:szCs w:val="24"/>
          <w:lang w:val="es-CR"/>
        </w:rPr>
        <w:t>en el templo</w:t>
      </w:r>
      <w:r w:rsidRPr="006C6DE3">
        <w:rPr>
          <w:rFonts w:ascii="Avenir Next" w:hAnsi="Avenir Next"/>
          <w:sz w:val="24"/>
          <w:szCs w:val="24"/>
          <w:lang w:val="es-CR"/>
        </w:rPr>
        <w:t xml:space="preserve"> El Pilar en Tres Ríos.</w:t>
      </w:r>
    </w:p>
    <w:p w14:paraId="4522BBF9" w14:textId="77777777" w:rsidR="005C172E" w:rsidRPr="00323631" w:rsidRDefault="005C172E">
      <w:pPr>
        <w:shd w:val="clear" w:color="auto" w:fill="FFFFFF"/>
        <w:rPr>
          <w:rFonts w:ascii="Avenir Next" w:hAnsi="Avenir Next"/>
          <w:sz w:val="24"/>
          <w:szCs w:val="24"/>
          <w:lang w:val="es-CR"/>
        </w:rPr>
      </w:pPr>
    </w:p>
    <w:p w14:paraId="609222A9" w14:textId="77777777" w:rsidR="005C172E" w:rsidRPr="006C6DE3" w:rsidRDefault="00B31909">
      <w:pPr>
        <w:numPr>
          <w:ilvl w:val="0"/>
          <w:numId w:val="2"/>
        </w:numPr>
        <w:shd w:val="clear" w:color="auto" w:fill="FFFFFF"/>
        <w:rPr>
          <w:rFonts w:ascii="Avenir Next" w:hAnsi="Avenir Next"/>
          <w:sz w:val="24"/>
          <w:szCs w:val="24"/>
        </w:rPr>
      </w:pPr>
      <w:proofErr w:type="spellStart"/>
      <w:r w:rsidRPr="006C6DE3">
        <w:rPr>
          <w:rFonts w:ascii="Avenir Next" w:hAnsi="Avenir Next"/>
          <w:i/>
          <w:sz w:val="24"/>
          <w:szCs w:val="24"/>
        </w:rPr>
        <w:t>Análisis</w:t>
      </w:r>
      <w:proofErr w:type="spellEnd"/>
      <w:r w:rsidRPr="006C6DE3">
        <w:rPr>
          <w:rFonts w:ascii="Avenir Next" w:hAnsi="Avenir Next"/>
          <w:i/>
          <w:sz w:val="24"/>
          <w:szCs w:val="24"/>
        </w:rPr>
        <w:t xml:space="preserve"> </w:t>
      </w:r>
      <w:proofErr w:type="spellStart"/>
      <w:r w:rsidRPr="006C6DE3">
        <w:rPr>
          <w:rFonts w:ascii="Avenir Next" w:hAnsi="Avenir Next"/>
          <w:i/>
          <w:sz w:val="24"/>
          <w:szCs w:val="24"/>
        </w:rPr>
        <w:t>iconográfico</w:t>
      </w:r>
      <w:proofErr w:type="spellEnd"/>
    </w:p>
    <w:p w14:paraId="61489A1D" w14:textId="77777777" w:rsidR="005C172E" w:rsidRPr="006C6DE3" w:rsidRDefault="005C172E">
      <w:pPr>
        <w:shd w:val="clear" w:color="auto" w:fill="FFFFFF"/>
        <w:ind w:left="720"/>
        <w:rPr>
          <w:rFonts w:ascii="Avenir Next" w:hAnsi="Avenir Next"/>
          <w:i/>
          <w:sz w:val="24"/>
          <w:szCs w:val="24"/>
        </w:rPr>
      </w:pPr>
    </w:p>
    <w:p w14:paraId="394D39E1" w14:textId="55132554"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En lo que se refiere a</w:t>
      </w:r>
      <w:r w:rsidR="00A94CE7">
        <w:rPr>
          <w:rFonts w:ascii="Avenir Next" w:hAnsi="Avenir Next"/>
          <w:sz w:val="24"/>
          <w:szCs w:val="24"/>
          <w:lang w:val="es-CR"/>
        </w:rPr>
        <w:t xml:space="preserve"> la edad del santo, Burgos</w:t>
      </w:r>
      <w:r w:rsidRPr="006C6DE3">
        <w:rPr>
          <w:rFonts w:ascii="Avenir Next" w:hAnsi="Avenir Next"/>
          <w:sz w:val="24"/>
          <w:szCs w:val="24"/>
          <w:lang w:val="es-CR"/>
        </w:rPr>
        <w:t xml:space="preserve"> (2016) y Carrasco y Flores (2018) afirman que las </w:t>
      </w:r>
      <w:r w:rsidR="00AF2852">
        <w:rPr>
          <w:rFonts w:ascii="Avenir Next" w:hAnsi="Avenir Next"/>
          <w:sz w:val="24"/>
          <w:szCs w:val="24"/>
          <w:lang w:val="es-CR"/>
        </w:rPr>
        <w:t>creaciones artísticas</w:t>
      </w:r>
      <w:r w:rsidRPr="006C6DE3">
        <w:rPr>
          <w:rFonts w:ascii="Avenir Next" w:hAnsi="Avenir Next"/>
          <w:sz w:val="24"/>
          <w:szCs w:val="24"/>
          <w:lang w:val="es-CR"/>
        </w:rPr>
        <w:t xml:space="preserve"> que toman referencias</w:t>
      </w:r>
      <w:r w:rsidR="001A0103">
        <w:rPr>
          <w:rFonts w:ascii="Avenir Next" w:hAnsi="Avenir Next"/>
          <w:sz w:val="24"/>
          <w:szCs w:val="24"/>
          <w:lang w:val="es-CR"/>
        </w:rPr>
        <w:t xml:space="preserve"> de</w:t>
      </w:r>
      <w:r w:rsidRPr="006C6DE3">
        <w:rPr>
          <w:rFonts w:ascii="Avenir Next" w:hAnsi="Avenir Next"/>
          <w:sz w:val="24"/>
          <w:szCs w:val="24"/>
          <w:lang w:val="es-CR"/>
        </w:rPr>
        <w:t xml:space="preserve"> textos de los evangelios apócrifos</w:t>
      </w:r>
      <w:r w:rsidR="001A0103">
        <w:rPr>
          <w:rFonts w:ascii="Avenir Next" w:hAnsi="Avenir Next"/>
          <w:sz w:val="24"/>
          <w:szCs w:val="24"/>
          <w:lang w:val="es-CR"/>
        </w:rPr>
        <w:t xml:space="preserve"> </w:t>
      </w:r>
      <w:r w:rsidRPr="006C6DE3">
        <w:rPr>
          <w:rFonts w:ascii="Avenir Next" w:hAnsi="Avenir Next"/>
          <w:sz w:val="24"/>
          <w:szCs w:val="24"/>
          <w:lang w:val="es-CR"/>
        </w:rPr>
        <w:t xml:space="preserve">lo </w:t>
      </w:r>
      <w:r w:rsidR="00AF2852">
        <w:rPr>
          <w:rFonts w:ascii="Avenir Next" w:hAnsi="Avenir Next"/>
          <w:sz w:val="24"/>
          <w:szCs w:val="24"/>
          <w:lang w:val="es-CR"/>
        </w:rPr>
        <w:t>r</w:t>
      </w:r>
      <w:r w:rsidR="00AF2852" w:rsidRPr="00AF2852">
        <w:rPr>
          <w:rFonts w:ascii="Avenir Next" w:hAnsi="Avenir Next"/>
          <w:sz w:val="24"/>
          <w:szCs w:val="24"/>
          <w:lang w:val="es-CR"/>
        </w:rPr>
        <w:t>e</w:t>
      </w:r>
      <w:r w:rsidRPr="00AF2852">
        <w:rPr>
          <w:rFonts w:ascii="Avenir Next" w:hAnsi="Avenir Next"/>
          <w:sz w:val="24"/>
          <w:szCs w:val="24"/>
          <w:lang w:val="es-CR"/>
        </w:rPr>
        <w:t>presentan</w:t>
      </w:r>
      <w:r w:rsidRPr="006C6DE3">
        <w:rPr>
          <w:rFonts w:ascii="Avenir Next" w:hAnsi="Avenir Next"/>
          <w:sz w:val="24"/>
          <w:szCs w:val="24"/>
          <w:lang w:val="es-CR"/>
        </w:rPr>
        <w:t xml:space="preserve"> como un hombre anciano para salvaguardar la virginidad de María y las surgidas luego del auge de su culto en el siglo XV, lo visualizan como un hombre joven, con capacidad de custodiar y proteger a la Madre y al Niño, lo cual se asocia a la forma devocional propiciada por santa Teresa de Ávila.</w:t>
      </w:r>
    </w:p>
    <w:p w14:paraId="62B2436E" w14:textId="00549557"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Si se observan las </w:t>
      </w:r>
      <w:r w:rsidR="00AF2852">
        <w:rPr>
          <w:rFonts w:ascii="Avenir Next" w:hAnsi="Avenir Next"/>
          <w:sz w:val="24"/>
          <w:szCs w:val="24"/>
          <w:lang w:val="es-CR"/>
        </w:rPr>
        <w:t>figuras</w:t>
      </w:r>
      <w:r w:rsidRPr="006C6DE3">
        <w:rPr>
          <w:rFonts w:ascii="Avenir Next" w:hAnsi="Avenir Next"/>
          <w:sz w:val="24"/>
          <w:szCs w:val="24"/>
          <w:lang w:val="es-CR"/>
        </w:rPr>
        <w:t xml:space="preserve"> josefinas</w:t>
      </w:r>
      <w:r w:rsidR="00AF2852">
        <w:rPr>
          <w:rFonts w:ascii="Avenir Next" w:hAnsi="Avenir Next"/>
          <w:sz w:val="24"/>
          <w:szCs w:val="24"/>
          <w:lang w:val="es-CR"/>
        </w:rPr>
        <w:t xml:space="preserve"> en</w:t>
      </w:r>
      <w:r w:rsidRPr="006C6DE3">
        <w:rPr>
          <w:rFonts w:ascii="Avenir Next" w:hAnsi="Avenir Next"/>
          <w:sz w:val="24"/>
          <w:szCs w:val="24"/>
          <w:lang w:val="es-CR"/>
        </w:rPr>
        <w:t xml:space="preserve"> Costa Rica, </w:t>
      </w:r>
      <w:r w:rsidR="00A6187E">
        <w:rPr>
          <w:rFonts w:ascii="Avenir Next" w:hAnsi="Avenir Next"/>
          <w:sz w:val="24"/>
          <w:szCs w:val="24"/>
          <w:lang w:val="es-CR"/>
        </w:rPr>
        <w:t xml:space="preserve">estas </w:t>
      </w:r>
      <w:r w:rsidRPr="006C6DE3">
        <w:rPr>
          <w:rFonts w:ascii="Avenir Next" w:hAnsi="Avenir Next"/>
          <w:sz w:val="24"/>
          <w:szCs w:val="24"/>
          <w:lang w:val="es-CR"/>
        </w:rPr>
        <w:t xml:space="preserve">son por lo general de un hombre joven y vigoroso, salvo las </w:t>
      </w:r>
      <w:r w:rsidR="00AF2852">
        <w:rPr>
          <w:rFonts w:ascii="Avenir Next" w:hAnsi="Avenir Next"/>
          <w:sz w:val="24"/>
          <w:szCs w:val="24"/>
          <w:lang w:val="es-CR"/>
        </w:rPr>
        <w:t>que tienen por tema central</w:t>
      </w:r>
      <w:r w:rsidRPr="006C6DE3">
        <w:rPr>
          <w:rFonts w:ascii="Avenir Next" w:hAnsi="Avenir Next"/>
          <w:sz w:val="24"/>
          <w:szCs w:val="24"/>
          <w:lang w:val="es-CR"/>
        </w:rPr>
        <w:t xml:space="preserve"> su muerte, en las que se le ve anciano. Lo cual está asociado a la forma de representarlo en la Iglesia universal en los últimos siglos y que se remite a lo promovido por santa Teresa. Además, es preciso recordar que el Concilio de Trento en el decreto </w:t>
      </w:r>
      <w:r w:rsidRPr="00A6187E">
        <w:rPr>
          <w:rFonts w:ascii="Avenir Next" w:hAnsi="Avenir Next"/>
          <w:i/>
          <w:iCs/>
          <w:sz w:val="24"/>
          <w:szCs w:val="24"/>
          <w:lang w:val="es-CR"/>
        </w:rPr>
        <w:t>Sobre la invocación, veneración, y reliquias de los santos, y de las sagradas imágenes,</w:t>
      </w:r>
      <w:r w:rsidRPr="006C6DE3">
        <w:rPr>
          <w:rFonts w:ascii="Avenir Next" w:hAnsi="Avenir Next"/>
          <w:sz w:val="24"/>
          <w:szCs w:val="24"/>
          <w:lang w:val="es-CR"/>
        </w:rPr>
        <w:t xml:space="preserve"> establece que “no se coloquen imágenes algunas de falsos dogmas, ni que den ocasión a los rudos de peligrosos errores” (López de Ayala, 1847, p. 331), entre las que se cuentan las inspiradas en textos apócrifos, de allí el distanciamiento de la figura del José anciano.</w:t>
      </w:r>
    </w:p>
    <w:p w14:paraId="6BD1B2DE" w14:textId="3AD5E272" w:rsidR="005C172E" w:rsidRPr="006C6DE3" w:rsidRDefault="00A94CE7">
      <w:pPr>
        <w:shd w:val="clear" w:color="auto" w:fill="FFFFFF"/>
        <w:spacing w:before="200" w:after="200" w:line="360" w:lineRule="auto"/>
        <w:jc w:val="both"/>
        <w:rPr>
          <w:rFonts w:ascii="Avenir Next" w:hAnsi="Avenir Next"/>
          <w:sz w:val="24"/>
          <w:szCs w:val="24"/>
          <w:lang w:val="es-CR"/>
        </w:rPr>
      </w:pPr>
      <w:r>
        <w:rPr>
          <w:rFonts w:ascii="Avenir Next" w:hAnsi="Avenir Next"/>
          <w:sz w:val="24"/>
          <w:szCs w:val="24"/>
          <w:lang w:val="es-CR"/>
        </w:rPr>
        <w:t>Asimismo, Burgos</w:t>
      </w:r>
      <w:r w:rsidR="00B31909" w:rsidRPr="006C6DE3">
        <w:rPr>
          <w:rFonts w:ascii="Avenir Next" w:hAnsi="Avenir Next"/>
          <w:sz w:val="24"/>
          <w:szCs w:val="24"/>
          <w:lang w:val="es-CR"/>
        </w:rPr>
        <w:t xml:space="preserve"> (2016) dice que la presentación de san José como un hombre joven, se da en</w:t>
      </w:r>
      <w:r w:rsidR="00997ED3">
        <w:rPr>
          <w:rFonts w:ascii="Avenir Next" w:hAnsi="Avenir Next"/>
          <w:sz w:val="24"/>
          <w:szCs w:val="24"/>
          <w:lang w:val="es-CR"/>
        </w:rPr>
        <w:t xml:space="preserve"> </w:t>
      </w:r>
      <w:r w:rsidR="00B31909" w:rsidRPr="006C6DE3">
        <w:rPr>
          <w:rFonts w:ascii="Avenir Next" w:hAnsi="Avenir Next"/>
          <w:sz w:val="24"/>
          <w:szCs w:val="24"/>
          <w:lang w:val="es-CR"/>
        </w:rPr>
        <w:t xml:space="preserve">razón de su </w:t>
      </w:r>
      <w:proofErr w:type="spellStart"/>
      <w:r w:rsidR="00B31909" w:rsidRPr="006C6DE3">
        <w:rPr>
          <w:rFonts w:ascii="Avenir Next" w:hAnsi="Avenir Next"/>
          <w:sz w:val="24"/>
          <w:szCs w:val="24"/>
          <w:lang w:val="es-CR"/>
        </w:rPr>
        <w:t>antitipo</w:t>
      </w:r>
      <w:proofErr w:type="spellEnd"/>
      <w:r w:rsidR="00B31909" w:rsidRPr="006C6DE3">
        <w:rPr>
          <w:rFonts w:ascii="Avenir Next" w:hAnsi="Avenir Next"/>
          <w:sz w:val="24"/>
          <w:szCs w:val="24"/>
          <w:lang w:val="es-CR"/>
        </w:rPr>
        <w:t xml:space="preserve"> o prefigura en José virrey de Egipto, según los textos de la patrística. No obstante, en la revisión de la figura de san José en los textos de los Padres de la Iglesia de Oriente y Occidente que realizó Simeón de la Sagrada Familia (1972), se afirma que dicha alusión s</w:t>
      </w:r>
      <w:r w:rsidR="00997ED3">
        <w:rPr>
          <w:rFonts w:ascii="Avenir Next" w:hAnsi="Avenir Next"/>
          <w:sz w:val="24"/>
          <w:szCs w:val="24"/>
          <w:lang w:val="es-CR"/>
        </w:rPr>
        <w:t>o</w:t>
      </w:r>
      <w:r w:rsidR="00B31909" w:rsidRPr="006C6DE3">
        <w:rPr>
          <w:rFonts w:ascii="Avenir Next" w:hAnsi="Avenir Next"/>
          <w:sz w:val="24"/>
          <w:szCs w:val="24"/>
          <w:lang w:val="es-CR"/>
        </w:rPr>
        <w:t>lo aparece de manera excepcional en las reflexiones que hacen los santos padres y, por el contrario, se alude a él como esposo de María, en el mismo sentido en que Cristo es esposo de la Iglesia.</w:t>
      </w:r>
    </w:p>
    <w:p w14:paraId="290E4221" w14:textId="77777777" w:rsidR="00B17755" w:rsidRDefault="00B31909" w:rsidP="00B17755">
      <w:pPr>
        <w:shd w:val="clear" w:color="auto" w:fill="FFFFFF"/>
        <w:rPr>
          <w:rFonts w:ascii="Avenir Next" w:hAnsi="Avenir Next"/>
          <w:sz w:val="24"/>
          <w:szCs w:val="24"/>
          <w:lang w:val="es-CR"/>
        </w:rPr>
      </w:pPr>
      <w:r w:rsidRPr="006C6DE3">
        <w:rPr>
          <w:rFonts w:ascii="Avenir Next" w:hAnsi="Avenir Next"/>
          <w:b/>
          <w:sz w:val="24"/>
          <w:szCs w:val="24"/>
          <w:lang w:val="es-CR"/>
        </w:rPr>
        <w:lastRenderedPageBreak/>
        <w:t>Cuadro 3</w:t>
      </w:r>
      <w:r w:rsidR="00D71DFC">
        <w:rPr>
          <w:rFonts w:ascii="Avenir Next" w:hAnsi="Avenir Next"/>
          <w:sz w:val="24"/>
          <w:szCs w:val="24"/>
          <w:lang w:val="es-CR"/>
        </w:rPr>
        <w:t xml:space="preserve">. </w:t>
      </w:r>
    </w:p>
    <w:p w14:paraId="42536BD7" w14:textId="230BABE7" w:rsidR="005C172E" w:rsidRPr="00B17755" w:rsidRDefault="00B31909" w:rsidP="00B17755">
      <w:pPr>
        <w:shd w:val="clear" w:color="auto" w:fill="FFFFFF"/>
        <w:jc w:val="both"/>
        <w:rPr>
          <w:rFonts w:ascii="Avenir Next" w:hAnsi="Avenir Next"/>
          <w:i/>
          <w:sz w:val="24"/>
          <w:szCs w:val="24"/>
          <w:lang w:val="es-CR"/>
        </w:rPr>
      </w:pPr>
      <w:r w:rsidRPr="00B17755">
        <w:rPr>
          <w:rFonts w:ascii="Avenir Next" w:hAnsi="Avenir Next"/>
          <w:i/>
          <w:sz w:val="24"/>
          <w:szCs w:val="24"/>
          <w:lang w:val="es-CR"/>
        </w:rPr>
        <w:t>Rostros de san José. Imágenes de bastidor cuya representación es la de un hombre joven y vigoroso, según representación popularizada a partir del S. XVI</w:t>
      </w:r>
      <w:r w:rsidR="00D71DFC" w:rsidRPr="00B17755">
        <w:rPr>
          <w:rFonts w:ascii="Avenir Next" w:hAnsi="Avenir Next"/>
          <w:i/>
          <w:sz w:val="24"/>
          <w:szCs w:val="24"/>
          <w:lang w:val="es-CR"/>
        </w:rPr>
        <w:t>.</w:t>
      </w:r>
    </w:p>
    <w:p w14:paraId="155CF66B" w14:textId="77777777" w:rsidR="005C172E" w:rsidRPr="006C6DE3" w:rsidRDefault="005C172E">
      <w:pPr>
        <w:shd w:val="clear" w:color="auto" w:fill="FFFFFF"/>
        <w:jc w:val="center"/>
        <w:rPr>
          <w:rFonts w:ascii="Avenir Next" w:hAnsi="Avenir Next"/>
          <w:sz w:val="24"/>
          <w:szCs w:val="24"/>
          <w:lang w:val="es-CR"/>
        </w:rPr>
      </w:pPr>
    </w:p>
    <w:tbl>
      <w:tblPr>
        <w:tblStyle w:val="a6"/>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5C172E" w:rsidRPr="006C6DE3" w14:paraId="644FFB27" w14:textId="77777777">
        <w:trPr>
          <w:jc w:val="center"/>
        </w:trPr>
        <w:tc>
          <w:tcPr>
            <w:tcW w:w="1872" w:type="dxa"/>
            <w:shd w:val="clear" w:color="auto" w:fill="auto"/>
            <w:tcMar>
              <w:top w:w="100" w:type="dxa"/>
              <w:left w:w="100" w:type="dxa"/>
              <w:bottom w:w="100" w:type="dxa"/>
              <w:right w:w="100" w:type="dxa"/>
            </w:tcMar>
          </w:tcPr>
          <w:p w14:paraId="2A661C26"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246D5B82" wp14:editId="125C425A">
                  <wp:extent cx="952500" cy="942975"/>
                  <wp:effectExtent l="0" t="0" r="0" b="0"/>
                  <wp:docPr id="1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a:xfrm>
                            <a:off x="0" y="0"/>
                            <a:ext cx="952500" cy="942975"/>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2A5296E7"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786A2C0B" wp14:editId="1C28886D">
                  <wp:extent cx="1007212" cy="928874"/>
                  <wp:effectExtent l="0" t="0" r="0" b="0"/>
                  <wp:docPr id="1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a:xfrm>
                            <a:off x="0" y="0"/>
                            <a:ext cx="1007212" cy="928874"/>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3D73DF21"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5A067CC3" wp14:editId="45ED2366">
                  <wp:extent cx="975524" cy="965467"/>
                  <wp:effectExtent l="0" t="0" r="0" b="0"/>
                  <wp:docPr id="1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a:xfrm>
                            <a:off x="0" y="0"/>
                            <a:ext cx="975524" cy="965467"/>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2143CC35"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3573E2BC" wp14:editId="39CE289A">
                  <wp:extent cx="919163" cy="955565"/>
                  <wp:effectExtent l="0" t="0" r="0" b="0"/>
                  <wp:docPr id="42"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a:xfrm>
                            <a:off x="0" y="0"/>
                            <a:ext cx="919163" cy="955565"/>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40FDD137"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34F881C6" wp14:editId="3C975D00">
                  <wp:extent cx="952500" cy="1009650"/>
                  <wp:effectExtent l="0" t="0" r="0" b="0"/>
                  <wp:docPr id="24"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a:xfrm>
                            <a:off x="0" y="0"/>
                            <a:ext cx="952500" cy="1009650"/>
                          </a:xfrm>
                          <a:prstGeom prst="rect">
                            <a:avLst/>
                          </a:prstGeom>
                          <a:ln/>
                        </pic:spPr>
                      </pic:pic>
                    </a:graphicData>
                  </a:graphic>
                </wp:inline>
              </w:drawing>
            </w:r>
          </w:p>
        </w:tc>
      </w:tr>
      <w:tr w:rsidR="005C172E" w:rsidRPr="00E45953" w14:paraId="0AE9930B" w14:textId="77777777">
        <w:trPr>
          <w:jc w:val="center"/>
        </w:trPr>
        <w:tc>
          <w:tcPr>
            <w:tcW w:w="1872" w:type="dxa"/>
            <w:shd w:val="clear" w:color="auto" w:fill="auto"/>
            <w:tcMar>
              <w:top w:w="100" w:type="dxa"/>
              <w:left w:w="100" w:type="dxa"/>
              <w:bottom w:w="100" w:type="dxa"/>
              <w:right w:w="100" w:type="dxa"/>
            </w:tcMar>
          </w:tcPr>
          <w:p w14:paraId="6B62EEA4"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26:</w:t>
            </w:r>
          </w:p>
          <w:p w14:paraId="4D6A03DC" w14:textId="21C9BDE9" w:rsidR="005C172E" w:rsidRPr="00A2570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Imagen procesional de</w:t>
            </w:r>
            <w:r w:rsidR="00997ED3">
              <w:rPr>
                <w:rFonts w:ascii="Avenir Next" w:hAnsi="Avenir Next"/>
                <w:sz w:val="18"/>
                <w:szCs w:val="18"/>
                <w:lang w:val="es-CR"/>
              </w:rPr>
              <w:t>l templo</w:t>
            </w:r>
            <w:r w:rsidRPr="00A25703">
              <w:rPr>
                <w:rFonts w:ascii="Avenir Next" w:hAnsi="Avenir Next"/>
                <w:sz w:val="18"/>
                <w:szCs w:val="18"/>
                <w:lang w:val="es-CR"/>
              </w:rPr>
              <w:t xml:space="preserve"> de </w:t>
            </w:r>
            <w:proofErr w:type="spellStart"/>
            <w:r w:rsidRPr="00A25703">
              <w:rPr>
                <w:rFonts w:ascii="Avenir Next" w:hAnsi="Avenir Next"/>
                <w:sz w:val="18"/>
                <w:szCs w:val="18"/>
                <w:lang w:val="es-CR"/>
              </w:rPr>
              <w:t>Orosi</w:t>
            </w:r>
            <w:proofErr w:type="spellEnd"/>
            <w:r w:rsidRPr="00A25703">
              <w:rPr>
                <w:rFonts w:ascii="Avenir Next" w:hAnsi="Avenir Next"/>
                <w:sz w:val="18"/>
                <w:szCs w:val="18"/>
                <w:lang w:val="es-CR"/>
              </w:rPr>
              <w:t xml:space="preserve">, Paraíso, Cartago, </w:t>
            </w:r>
            <w:r w:rsidR="00426133" w:rsidRPr="00A25703">
              <w:rPr>
                <w:rFonts w:ascii="Avenir Next" w:hAnsi="Avenir Next"/>
                <w:sz w:val="18"/>
                <w:szCs w:val="18"/>
                <w:lang w:val="es-CR"/>
              </w:rPr>
              <w:t>fotografía de Luis Carlos Bonilla Soto, 2009.</w:t>
            </w:r>
          </w:p>
          <w:p w14:paraId="7722F98B" w14:textId="77777777" w:rsidR="005C172E" w:rsidRPr="006C6DE3" w:rsidRDefault="005C172E">
            <w:pPr>
              <w:widowControl w:val="0"/>
              <w:spacing w:line="240" w:lineRule="auto"/>
              <w:rPr>
                <w:rFonts w:ascii="Avenir Next" w:hAnsi="Avenir Next"/>
                <w:sz w:val="18"/>
                <w:szCs w:val="18"/>
                <w:lang w:val="es-CR"/>
              </w:rPr>
            </w:pPr>
          </w:p>
        </w:tc>
        <w:tc>
          <w:tcPr>
            <w:tcW w:w="1872" w:type="dxa"/>
            <w:shd w:val="clear" w:color="auto" w:fill="auto"/>
            <w:tcMar>
              <w:top w:w="100" w:type="dxa"/>
              <w:left w:w="100" w:type="dxa"/>
              <w:bottom w:w="100" w:type="dxa"/>
              <w:right w:w="100" w:type="dxa"/>
            </w:tcMar>
          </w:tcPr>
          <w:p w14:paraId="13CC358C"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27:</w:t>
            </w:r>
          </w:p>
          <w:p w14:paraId="1C2EECA4" w14:textId="7B1773F9" w:rsidR="005C172E" w:rsidRPr="006C6DE3" w:rsidRDefault="00B31909">
            <w:pPr>
              <w:widowControl w:val="0"/>
              <w:spacing w:line="240" w:lineRule="auto"/>
              <w:rPr>
                <w:rFonts w:ascii="Avenir Next" w:hAnsi="Avenir Next"/>
                <w:sz w:val="24"/>
                <w:szCs w:val="24"/>
                <w:lang w:val="es-CR"/>
              </w:rPr>
            </w:pPr>
            <w:r w:rsidRPr="006C6DE3">
              <w:rPr>
                <w:rFonts w:ascii="Avenir Next" w:hAnsi="Avenir Next"/>
                <w:sz w:val="18"/>
                <w:szCs w:val="18"/>
                <w:lang w:val="es-CR"/>
              </w:rPr>
              <w:t xml:space="preserve">Imagen del pasito de vestir de la </w:t>
            </w:r>
            <w:proofErr w:type="spellStart"/>
            <w:r w:rsidR="00997ED3">
              <w:rPr>
                <w:rFonts w:ascii="Avenir Next" w:hAnsi="Avenir Next"/>
                <w:sz w:val="18"/>
                <w:szCs w:val="18"/>
                <w:lang w:val="es-CR"/>
              </w:rPr>
              <w:t>parrorquia</w:t>
            </w:r>
            <w:proofErr w:type="spellEnd"/>
            <w:r w:rsidRPr="006C6DE3">
              <w:rPr>
                <w:rFonts w:ascii="Avenir Next" w:hAnsi="Avenir Next"/>
                <w:sz w:val="18"/>
                <w:szCs w:val="18"/>
                <w:lang w:val="es-CR"/>
              </w:rPr>
              <w:t xml:space="preserve"> de </w:t>
            </w:r>
            <w:r w:rsidRPr="00A25703">
              <w:rPr>
                <w:rFonts w:ascii="Avenir Next" w:hAnsi="Avenir Next"/>
                <w:sz w:val="18"/>
                <w:szCs w:val="18"/>
                <w:lang w:val="es-CR"/>
              </w:rPr>
              <w:t xml:space="preserve">santa Teresita, Aranjuez, San José, </w:t>
            </w:r>
            <w:r w:rsidR="00426133" w:rsidRPr="00A25703">
              <w:rPr>
                <w:rFonts w:ascii="Avenir Next" w:hAnsi="Avenir Next"/>
                <w:sz w:val="18"/>
                <w:szCs w:val="18"/>
                <w:lang w:val="es-CR"/>
              </w:rPr>
              <w:t>fotografía de Luis Carlos Bonilla Soto, 2011.</w:t>
            </w:r>
          </w:p>
          <w:p w14:paraId="4F390C92" w14:textId="77777777" w:rsidR="005C172E" w:rsidRPr="006C6DE3" w:rsidRDefault="005C172E">
            <w:pPr>
              <w:widowControl w:val="0"/>
              <w:spacing w:line="240" w:lineRule="auto"/>
              <w:rPr>
                <w:rFonts w:ascii="Avenir Next" w:hAnsi="Avenir Next"/>
                <w:sz w:val="18"/>
                <w:szCs w:val="18"/>
                <w:lang w:val="es-CR"/>
              </w:rPr>
            </w:pPr>
          </w:p>
        </w:tc>
        <w:tc>
          <w:tcPr>
            <w:tcW w:w="1872" w:type="dxa"/>
            <w:shd w:val="clear" w:color="auto" w:fill="auto"/>
            <w:tcMar>
              <w:top w:w="100" w:type="dxa"/>
              <w:left w:w="100" w:type="dxa"/>
              <w:bottom w:w="100" w:type="dxa"/>
              <w:right w:w="100" w:type="dxa"/>
            </w:tcMar>
          </w:tcPr>
          <w:p w14:paraId="5AA41155"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28:</w:t>
            </w:r>
          </w:p>
          <w:p w14:paraId="6339D0FA" w14:textId="76414702" w:rsidR="005C172E" w:rsidRPr="006C6DE3" w:rsidRDefault="00B31909">
            <w:pPr>
              <w:widowControl w:val="0"/>
              <w:spacing w:line="240" w:lineRule="auto"/>
              <w:rPr>
                <w:rFonts w:ascii="Avenir Next" w:hAnsi="Avenir Next"/>
                <w:sz w:val="24"/>
                <w:szCs w:val="24"/>
                <w:lang w:val="es-CR"/>
              </w:rPr>
            </w:pPr>
            <w:r w:rsidRPr="006C6DE3">
              <w:rPr>
                <w:rFonts w:ascii="Avenir Next" w:hAnsi="Avenir Next"/>
                <w:sz w:val="18"/>
                <w:szCs w:val="18"/>
                <w:lang w:val="es-CR"/>
              </w:rPr>
              <w:t>Imagen procesional de san José de la Boca de</w:t>
            </w:r>
            <w:r w:rsidRPr="00A25703">
              <w:rPr>
                <w:rFonts w:ascii="Avenir Next" w:hAnsi="Avenir Next"/>
                <w:sz w:val="18"/>
                <w:szCs w:val="18"/>
                <w:lang w:val="es-CR"/>
              </w:rPr>
              <w:t xml:space="preserve">l Monte, Catedral Metropolitana, </w:t>
            </w:r>
            <w:r w:rsidR="00426133" w:rsidRPr="00A25703">
              <w:rPr>
                <w:rFonts w:ascii="Avenir Next" w:hAnsi="Avenir Next"/>
                <w:sz w:val="18"/>
                <w:szCs w:val="18"/>
                <w:lang w:val="es-CR"/>
              </w:rPr>
              <w:t>fotografía de Luis Carlos Bonilla Soto, 2008.</w:t>
            </w:r>
          </w:p>
          <w:p w14:paraId="3C1304A0" w14:textId="77777777" w:rsidR="005C172E" w:rsidRPr="006C6DE3" w:rsidRDefault="005C172E">
            <w:pPr>
              <w:widowControl w:val="0"/>
              <w:spacing w:line="240" w:lineRule="auto"/>
              <w:rPr>
                <w:rFonts w:ascii="Avenir Next" w:hAnsi="Avenir Next"/>
                <w:sz w:val="18"/>
                <w:szCs w:val="18"/>
                <w:lang w:val="es-CR"/>
              </w:rPr>
            </w:pPr>
          </w:p>
        </w:tc>
        <w:tc>
          <w:tcPr>
            <w:tcW w:w="1872" w:type="dxa"/>
            <w:shd w:val="clear" w:color="auto" w:fill="auto"/>
            <w:tcMar>
              <w:top w:w="100" w:type="dxa"/>
              <w:left w:w="100" w:type="dxa"/>
              <w:bottom w:w="100" w:type="dxa"/>
              <w:right w:w="100" w:type="dxa"/>
            </w:tcMar>
          </w:tcPr>
          <w:p w14:paraId="40A546FE"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29:</w:t>
            </w:r>
          </w:p>
          <w:p w14:paraId="1FA14216" w14:textId="69C290C2" w:rsidR="005C172E" w:rsidRPr="006C6DE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 xml:space="preserve">Imagen del pasito de vestir de la </w:t>
            </w:r>
            <w:r w:rsidRPr="00A25703">
              <w:rPr>
                <w:rFonts w:ascii="Avenir Next" w:hAnsi="Avenir Next"/>
                <w:sz w:val="18"/>
                <w:szCs w:val="18"/>
                <w:lang w:val="es-CR"/>
              </w:rPr>
              <w:t xml:space="preserve">Arquidiócesis de san José en préstamo al Teatro Nacional de Costa Rica, </w:t>
            </w:r>
            <w:r w:rsidR="00426133" w:rsidRPr="00A25703">
              <w:rPr>
                <w:rFonts w:ascii="Avenir Next" w:hAnsi="Avenir Next"/>
                <w:sz w:val="18"/>
                <w:szCs w:val="18"/>
                <w:lang w:val="es-CR"/>
              </w:rPr>
              <w:t>fotografía de Luis Carlos Bonilla Soto, 2009.</w:t>
            </w:r>
          </w:p>
        </w:tc>
        <w:tc>
          <w:tcPr>
            <w:tcW w:w="1872" w:type="dxa"/>
            <w:shd w:val="clear" w:color="auto" w:fill="auto"/>
            <w:tcMar>
              <w:top w:w="100" w:type="dxa"/>
              <w:left w:w="100" w:type="dxa"/>
              <w:bottom w:w="100" w:type="dxa"/>
              <w:right w:w="100" w:type="dxa"/>
            </w:tcMar>
          </w:tcPr>
          <w:p w14:paraId="0871083C"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Imagen 30:</w:t>
            </w:r>
          </w:p>
          <w:p w14:paraId="735588C9" w14:textId="74B43F0A" w:rsidR="005C172E" w:rsidRPr="00A25703" w:rsidRDefault="00B31909">
            <w:pPr>
              <w:widowControl w:val="0"/>
              <w:spacing w:line="240" w:lineRule="auto"/>
              <w:rPr>
                <w:rFonts w:ascii="Avenir Next" w:hAnsi="Avenir Next"/>
                <w:sz w:val="18"/>
                <w:szCs w:val="18"/>
                <w:lang w:val="es-CR"/>
              </w:rPr>
            </w:pPr>
            <w:r w:rsidRPr="006C6DE3">
              <w:rPr>
                <w:rFonts w:ascii="Avenir Next" w:hAnsi="Avenir Next"/>
                <w:sz w:val="18"/>
                <w:szCs w:val="18"/>
                <w:lang w:val="es-CR"/>
              </w:rPr>
              <w:t>Imagen procesional de</w:t>
            </w:r>
            <w:r w:rsidR="00997ED3">
              <w:rPr>
                <w:rFonts w:ascii="Avenir Next" w:hAnsi="Avenir Next"/>
                <w:sz w:val="18"/>
                <w:szCs w:val="18"/>
                <w:lang w:val="es-CR"/>
              </w:rPr>
              <w:t>l templo</w:t>
            </w:r>
            <w:r w:rsidRPr="006C6DE3">
              <w:rPr>
                <w:rFonts w:ascii="Avenir Next" w:hAnsi="Avenir Next"/>
                <w:sz w:val="18"/>
                <w:szCs w:val="18"/>
                <w:lang w:val="es-CR"/>
              </w:rPr>
              <w:t xml:space="preserve"> </w:t>
            </w:r>
            <w:r w:rsidRPr="00A25703">
              <w:rPr>
                <w:rFonts w:ascii="Avenir Next" w:hAnsi="Avenir Next"/>
                <w:sz w:val="18"/>
                <w:szCs w:val="18"/>
                <w:lang w:val="es-CR"/>
              </w:rPr>
              <w:t xml:space="preserve">de Santo Domingo de Heredia, </w:t>
            </w:r>
            <w:r w:rsidR="00426133" w:rsidRPr="00A25703">
              <w:rPr>
                <w:rFonts w:ascii="Avenir Next" w:hAnsi="Avenir Next"/>
                <w:sz w:val="18"/>
                <w:szCs w:val="18"/>
                <w:lang w:val="es-CR"/>
              </w:rPr>
              <w:t>fotografía de Luis Carlos Bonilla Soto, 2010.</w:t>
            </w:r>
          </w:p>
          <w:p w14:paraId="336D808E" w14:textId="77777777" w:rsidR="005C172E" w:rsidRPr="006C6DE3" w:rsidRDefault="005C172E">
            <w:pPr>
              <w:widowControl w:val="0"/>
              <w:spacing w:line="240" w:lineRule="auto"/>
              <w:rPr>
                <w:rFonts w:ascii="Avenir Next" w:hAnsi="Avenir Next"/>
                <w:sz w:val="18"/>
                <w:szCs w:val="18"/>
                <w:lang w:val="es-CR"/>
              </w:rPr>
            </w:pPr>
          </w:p>
        </w:tc>
      </w:tr>
    </w:tbl>
    <w:p w14:paraId="3DBABD1A" w14:textId="76FF24B4" w:rsidR="005C172E" w:rsidRPr="00B17755" w:rsidRDefault="00D71DFC" w:rsidP="00B17755">
      <w:pPr>
        <w:shd w:val="clear" w:color="auto" w:fill="FFFFFF"/>
        <w:rPr>
          <w:rFonts w:ascii="Avenir Next" w:hAnsi="Avenir Next"/>
          <w:b/>
          <w:bCs/>
          <w:szCs w:val="20"/>
          <w:lang w:val="es-CR"/>
        </w:rPr>
      </w:pPr>
      <w:r w:rsidRPr="00B17755">
        <w:rPr>
          <w:rFonts w:ascii="Avenir Next" w:hAnsi="Avenir Next"/>
          <w:bCs/>
          <w:i/>
          <w:szCs w:val="20"/>
          <w:lang w:val="es-CR"/>
        </w:rPr>
        <w:t>Fuente:</w:t>
      </w:r>
      <w:r w:rsidRPr="00B17755">
        <w:rPr>
          <w:rFonts w:ascii="Avenir Next" w:hAnsi="Avenir Next"/>
          <w:b/>
          <w:bCs/>
          <w:szCs w:val="20"/>
          <w:lang w:val="es-CR"/>
        </w:rPr>
        <w:t xml:space="preserve"> </w:t>
      </w:r>
      <w:r w:rsidR="00426133" w:rsidRPr="00B17755">
        <w:rPr>
          <w:rFonts w:ascii="Avenir Next" w:hAnsi="Avenir Next"/>
          <w:bCs/>
          <w:szCs w:val="20"/>
          <w:lang w:val="es-CR"/>
        </w:rPr>
        <w:t>Elaboración propia</w:t>
      </w:r>
      <w:r w:rsidR="00AF2852" w:rsidRPr="00B17755">
        <w:rPr>
          <w:rFonts w:ascii="Avenir Next" w:hAnsi="Avenir Next"/>
          <w:bCs/>
          <w:szCs w:val="20"/>
          <w:lang w:val="es-CR"/>
        </w:rPr>
        <w:t>, 2022.</w:t>
      </w:r>
    </w:p>
    <w:p w14:paraId="3FF55973" w14:textId="77777777"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Esta visión de José está ligada a su presentación en el Evangelio, en la que por ser un hombre justo evita exponer a María ante la ley y decide repudiarla en silencio (Mt 1, 19). Así, las imágenes de san José en Costa Rica, coinciden con la representación de un hombre justo en el siglo XVII:</w:t>
      </w:r>
    </w:p>
    <w:p w14:paraId="427563CC" w14:textId="186A6316" w:rsidR="005C172E" w:rsidRPr="00D71DFC" w:rsidRDefault="00B31909" w:rsidP="00D71DFC">
      <w:pPr>
        <w:shd w:val="clear" w:color="auto" w:fill="FFFFFF"/>
        <w:spacing w:before="200" w:after="200"/>
        <w:ind w:left="1701"/>
        <w:jc w:val="both"/>
        <w:rPr>
          <w:rFonts w:ascii="Avenir Next" w:hAnsi="Avenir Next"/>
          <w:sz w:val="20"/>
          <w:szCs w:val="20"/>
          <w:lang w:val="es-CR"/>
        </w:rPr>
      </w:pPr>
      <w:r w:rsidRPr="00D71DFC">
        <w:rPr>
          <w:rFonts w:ascii="Avenir Next" w:hAnsi="Avenir Next"/>
          <w:sz w:val="20"/>
          <w:szCs w:val="20"/>
          <w:lang w:val="es-CR"/>
        </w:rPr>
        <w:t xml:space="preserve">El cuerpo </w:t>
      </w:r>
      <w:r w:rsidR="00271548">
        <w:rPr>
          <w:rFonts w:ascii="Avenir Next" w:hAnsi="Avenir Next"/>
          <w:sz w:val="20"/>
          <w:szCs w:val="20"/>
          <w:lang w:val="es-CR"/>
        </w:rPr>
        <w:t xml:space="preserve">del justo </w:t>
      </w:r>
      <w:r w:rsidRPr="00D71DFC">
        <w:rPr>
          <w:rFonts w:ascii="Avenir Next" w:hAnsi="Avenir Next"/>
          <w:sz w:val="20"/>
          <w:szCs w:val="20"/>
          <w:lang w:val="es-CR"/>
        </w:rPr>
        <w:t xml:space="preserve">será bien proporcionado, el cabello oscuro y largo, los ojos grandes, sublimes y eminentes, refulgentes y húmedos, los orbes de las niñetas iguales, el orbe inferior, que abraza la pupila angosto y negro, el superior ígneo, alegres en la risa, y húmedos, los párpados remisos, la frente ancha por las sienes, y entrambas levantadas, la nariz grande o larga, medianamente ancha y abierta, las orejas medianamente grandes y cuadradas, boca mediana antes grande que chica, todo el rostro agradable, el pecho ancho, los hombros grandes, los pies medianos y bien articulados, los movimientos varoniles y magnánimos, expertos y moderados, con seriedad, apacibles y suaves, como recogido y atento en sí a la consideración del intento de </w:t>
      </w:r>
      <w:r w:rsidRPr="00271548">
        <w:rPr>
          <w:rFonts w:ascii="Avenir Next" w:hAnsi="Avenir Next"/>
          <w:sz w:val="20"/>
          <w:szCs w:val="20"/>
          <w:lang w:val="es-CR"/>
        </w:rPr>
        <w:t>la cosa (</w:t>
      </w:r>
      <w:proofErr w:type="spellStart"/>
      <w:r w:rsidRPr="00271548">
        <w:rPr>
          <w:rFonts w:ascii="Avenir Next" w:hAnsi="Avenir Next"/>
          <w:sz w:val="20"/>
          <w:szCs w:val="20"/>
          <w:lang w:val="es-CR"/>
        </w:rPr>
        <w:t>Carducho</w:t>
      </w:r>
      <w:proofErr w:type="spellEnd"/>
      <w:r w:rsidR="001647F1">
        <w:rPr>
          <w:rFonts w:ascii="Avenir Next" w:hAnsi="Avenir Next"/>
          <w:sz w:val="20"/>
          <w:szCs w:val="20"/>
          <w:lang w:val="es-CR"/>
        </w:rPr>
        <w:t>, 1966</w:t>
      </w:r>
      <w:r w:rsidR="00271548" w:rsidRPr="00271548">
        <w:rPr>
          <w:rFonts w:ascii="Avenir Next" w:hAnsi="Avenir Next"/>
          <w:sz w:val="20"/>
          <w:szCs w:val="20"/>
          <w:lang w:val="es-CR"/>
        </w:rPr>
        <w:t>, p. 60</w:t>
      </w:r>
      <w:r w:rsidRPr="00271548">
        <w:rPr>
          <w:rFonts w:ascii="Avenir Next" w:hAnsi="Avenir Next"/>
          <w:sz w:val="20"/>
          <w:szCs w:val="20"/>
          <w:lang w:val="es-CR"/>
        </w:rPr>
        <w:t>)</w:t>
      </w:r>
      <w:r w:rsidR="00D71DFC" w:rsidRPr="00271548">
        <w:rPr>
          <w:rFonts w:ascii="Avenir Next" w:hAnsi="Avenir Next"/>
          <w:sz w:val="20"/>
          <w:szCs w:val="20"/>
          <w:lang w:val="es-CR"/>
        </w:rPr>
        <w:t>.</w:t>
      </w:r>
      <w:r w:rsidR="000A4763">
        <w:rPr>
          <w:rFonts w:ascii="Avenir Next" w:hAnsi="Avenir Next"/>
          <w:sz w:val="20"/>
          <w:szCs w:val="20"/>
          <w:lang w:val="es-CR"/>
        </w:rPr>
        <w:t xml:space="preserve"> </w:t>
      </w:r>
    </w:p>
    <w:p w14:paraId="2C826CD7" w14:textId="127DE690"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Por otra parte, en Costa Rica el atributo del lirio se emplea más por tradición, que por el simbolismo asociado al texto apócrifo. Incluso se asocia más al simbolismo de las flores blancas que aparece</w:t>
      </w:r>
      <w:r w:rsidR="001A0103">
        <w:rPr>
          <w:rFonts w:ascii="Avenir Next" w:hAnsi="Avenir Next"/>
          <w:sz w:val="24"/>
          <w:szCs w:val="24"/>
          <w:lang w:val="es-CR"/>
        </w:rPr>
        <w:t>n en otras figuras del santoral</w:t>
      </w:r>
      <w:r w:rsidRPr="006C6DE3">
        <w:rPr>
          <w:rFonts w:ascii="Avenir Next" w:hAnsi="Avenir Next"/>
          <w:sz w:val="24"/>
          <w:szCs w:val="24"/>
          <w:lang w:val="es-CR"/>
        </w:rPr>
        <w:t xml:space="preserve"> (</w:t>
      </w:r>
      <w:r w:rsidR="001A0103">
        <w:rPr>
          <w:rFonts w:ascii="Avenir Next" w:hAnsi="Avenir Next"/>
          <w:sz w:val="24"/>
          <w:szCs w:val="24"/>
          <w:lang w:val="es-CR"/>
        </w:rPr>
        <w:t>á</w:t>
      </w:r>
      <w:r w:rsidRPr="006C6DE3">
        <w:rPr>
          <w:rFonts w:ascii="Avenir Next" w:hAnsi="Avenir Next"/>
          <w:sz w:val="24"/>
          <w:szCs w:val="24"/>
          <w:lang w:val="es-CR"/>
        </w:rPr>
        <w:t>ngel en la Anunciación, santos castos y la pureza del blanco). Además, es preciso recordar que las imágenes en este territorio, al igual que muchos otros de América Latina, parten de la reproducción de referentes visuales tomados de las estampas europeas.</w:t>
      </w:r>
    </w:p>
    <w:p w14:paraId="229644E1" w14:textId="6CC4789A"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lastRenderedPageBreak/>
        <w:t xml:space="preserve">De las </w:t>
      </w:r>
      <w:r w:rsidR="00AF2852">
        <w:rPr>
          <w:rFonts w:ascii="Avenir Next" w:hAnsi="Avenir Next"/>
          <w:sz w:val="24"/>
          <w:szCs w:val="24"/>
          <w:lang w:val="es-CR"/>
        </w:rPr>
        <w:t>creaciones artísticas</w:t>
      </w:r>
      <w:r w:rsidRPr="006C6DE3">
        <w:rPr>
          <w:rFonts w:ascii="Avenir Next" w:hAnsi="Avenir Next"/>
          <w:sz w:val="24"/>
          <w:szCs w:val="24"/>
          <w:lang w:val="es-CR"/>
        </w:rPr>
        <w:t xml:space="preserve"> seleccionadas 76 son imágenes del santo individualizado como Patriarca intercesor, 49 corresponden a san José de Belén, </w:t>
      </w:r>
      <w:r w:rsidR="009F5066">
        <w:rPr>
          <w:rFonts w:ascii="Avenir Next" w:hAnsi="Avenir Next"/>
          <w:sz w:val="24"/>
          <w:szCs w:val="24"/>
          <w:lang w:val="es-CR"/>
        </w:rPr>
        <w:t>doce</w:t>
      </w:r>
      <w:r w:rsidRPr="006C6DE3">
        <w:rPr>
          <w:rFonts w:ascii="Avenir Next" w:hAnsi="Avenir Next"/>
          <w:sz w:val="24"/>
          <w:szCs w:val="24"/>
          <w:lang w:val="es-CR"/>
        </w:rPr>
        <w:t xml:space="preserve"> como carpintero (obrero), </w:t>
      </w:r>
      <w:r w:rsidR="009F5066">
        <w:rPr>
          <w:rFonts w:ascii="Avenir Next" w:hAnsi="Avenir Next"/>
          <w:sz w:val="24"/>
          <w:szCs w:val="24"/>
          <w:lang w:val="es-CR"/>
        </w:rPr>
        <w:t>seis</w:t>
      </w:r>
      <w:r w:rsidRPr="006C6DE3">
        <w:rPr>
          <w:rFonts w:ascii="Avenir Next" w:hAnsi="Avenir Next"/>
          <w:sz w:val="24"/>
          <w:szCs w:val="24"/>
          <w:lang w:val="es-CR"/>
        </w:rPr>
        <w:t xml:space="preserve"> </w:t>
      </w:r>
      <w:r w:rsidRPr="009F5066">
        <w:rPr>
          <w:rFonts w:ascii="Avenir Next" w:hAnsi="Avenir Next"/>
          <w:sz w:val="24"/>
          <w:szCs w:val="24"/>
          <w:lang w:val="es-CR"/>
        </w:rPr>
        <w:t>representan</w:t>
      </w:r>
      <w:r w:rsidRPr="006C6DE3">
        <w:rPr>
          <w:rFonts w:ascii="Avenir Next" w:hAnsi="Avenir Next"/>
          <w:sz w:val="24"/>
          <w:szCs w:val="24"/>
          <w:lang w:val="es-CR"/>
        </w:rPr>
        <w:t xml:space="preserve"> su tránsito al cielo, </w:t>
      </w:r>
      <w:r w:rsidR="009F5066">
        <w:rPr>
          <w:rFonts w:ascii="Avenir Next" w:hAnsi="Avenir Next"/>
          <w:sz w:val="24"/>
          <w:szCs w:val="24"/>
          <w:lang w:val="es-CR"/>
        </w:rPr>
        <w:t>seis</w:t>
      </w:r>
      <w:r w:rsidRPr="006C6DE3">
        <w:rPr>
          <w:rFonts w:ascii="Avenir Next" w:hAnsi="Avenir Next"/>
          <w:sz w:val="24"/>
          <w:szCs w:val="24"/>
          <w:lang w:val="es-CR"/>
        </w:rPr>
        <w:t xml:space="preserve"> como padre de la Sagrada Familia, </w:t>
      </w:r>
      <w:r w:rsidR="009F5066">
        <w:rPr>
          <w:rFonts w:ascii="Avenir Next" w:hAnsi="Avenir Next"/>
          <w:sz w:val="24"/>
          <w:szCs w:val="24"/>
          <w:lang w:val="es-CR"/>
        </w:rPr>
        <w:t xml:space="preserve">dos </w:t>
      </w:r>
      <w:r w:rsidRPr="006C6DE3">
        <w:rPr>
          <w:rFonts w:ascii="Avenir Next" w:hAnsi="Avenir Next"/>
          <w:sz w:val="24"/>
          <w:szCs w:val="24"/>
          <w:lang w:val="es-CR"/>
        </w:rPr>
        <w:t xml:space="preserve">de su desposorio con María, </w:t>
      </w:r>
      <w:r w:rsidR="009F5066">
        <w:rPr>
          <w:rFonts w:ascii="Avenir Next" w:hAnsi="Avenir Next"/>
          <w:sz w:val="24"/>
          <w:szCs w:val="24"/>
          <w:lang w:val="es-CR"/>
        </w:rPr>
        <w:t>dos</w:t>
      </w:r>
      <w:r w:rsidRPr="006C6DE3">
        <w:rPr>
          <w:rFonts w:ascii="Avenir Next" w:hAnsi="Avenir Next"/>
          <w:sz w:val="24"/>
          <w:szCs w:val="24"/>
          <w:lang w:val="es-CR"/>
        </w:rPr>
        <w:t xml:space="preserve"> de su hu</w:t>
      </w:r>
      <w:r w:rsidR="00EC0AC9">
        <w:rPr>
          <w:rFonts w:ascii="Avenir Next" w:hAnsi="Avenir Next"/>
          <w:sz w:val="24"/>
          <w:szCs w:val="24"/>
          <w:lang w:val="es-CR"/>
        </w:rPr>
        <w:t>i</w:t>
      </w:r>
      <w:r w:rsidRPr="006C6DE3">
        <w:rPr>
          <w:rFonts w:ascii="Avenir Next" w:hAnsi="Avenir Next"/>
          <w:sz w:val="24"/>
          <w:szCs w:val="24"/>
          <w:lang w:val="es-CR"/>
        </w:rPr>
        <w:t xml:space="preserve">da a Egipto, </w:t>
      </w:r>
      <w:r w:rsidR="009F5066">
        <w:rPr>
          <w:rFonts w:ascii="Avenir Next" w:hAnsi="Avenir Next"/>
          <w:sz w:val="24"/>
          <w:szCs w:val="24"/>
          <w:lang w:val="es-CR"/>
        </w:rPr>
        <w:t xml:space="preserve">dos </w:t>
      </w:r>
      <w:r w:rsidRPr="006C6DE3">
        <w:rPr>
          <w:rFonts w:ascii="Avenir Next" w:hAnsi="Avenir Next"/>
          <w:sz w:val="24"/>
          <w:szCs w:val="24"/>
          <w:lang w:val="es-CR"/>
        </w:rPr>
        <w:t>de Jesús perdido y hallado en el templo</w:t>
      </w:r>
      <w:r w:rsidR="009F09F2">
        <w:rPr>
          <w:rFonts w:ascii="Avenir Next" w:hAnsi="Avenir Next"/>
          <w:sz w:val="24"/>
          <w:szCs w:val="24"/>
          <w:lang w:val="es-CR"/>
        </w:rPr>
        <w:t xml:space="preserve">. Destacan también las siguientes: </w:t>
      </w:r>
      <w:r w:rsidRPr="006C6DE3">
        <w:rPr>
          <w:rFonts w:ascii="Avenir Next" w:hAnsi="Avenir Next"/>
          <w:sz w:val="24"/>
          <w:szCs w:val="24"/>
          <w:lang w:val="es-CR"/>
        </w:rPr>
        <w:t>el sueño de José, José acompañando a María en la visita a Isabel, María y José pidiendo posada, la presentación de Jesús en el Templo, la educación de Jesús y san José glorioso al pie de la Trinidad.</w:t>
      </w:r>
    </w:p>
    <w:p w14:paraId="79DD3E3B" w14:textId="2B3ED15A"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En 103 </w:t>
      </w:r>
      <w:r w:rsidR="00AF2852">
        <w:rPr>
          <w:rFonts w:ascii="Avenir Next" w:hAnsi="Avenir Next"/>
          <w:sz w:val="24"/>
          <w:szCs w:val="24"/>
          <w:lang w:val="es-CR"/>
        </w:rPr>
        <w:t>piezas artísticas</w:t>
      </w:r>
      <w:r w:rsidRPr="006C6DE3">
        <w:rPr>
          <w:rFonts w:ascii="Avenir Next" w:hAnsi="Avenir Next"/>
          <w:sz w:val="24"/>
          <w:szCs w:val="24"/>
          <w:lang w:val="es-CR"/>
        </w:rPr>
        <w:t xml:space="preserve"> se presenta al santo junto a otros personajes, en su mayoría el Niño Jesús, lo cual remarca su papel de padre putativo, seguido del acompañamiento de la Virgen María, marcando así su papel como esposo.  De allí que 80 </w:t>
      </w:r>
      <w:r w:rsidR="00AF2852">
        <w:rPr>
          <w:rFonts w:ascii="Avenir Next" w:hAnsi="Avenir Next"/>
          <w:sz w:val="24"/>
          <w:szCs w:val="24"/>
          <w:lang w:val="es-CR"/>
        </w:rPr>
        <w:t>figuraciones</w:t>
      </w:r>
      <w:r w:rsidRPr="006C6DE3">
        <w:rPr>
          <w:rFonts w:ascii="Avenir Next" w:hAnsi="Avenir Next"/>
          <w:sz w:val="24"/>
          <w:szCs w:val="24"/>
          <w:lang w:val="es-CR"/>
        </w:rPr>
        <w:t xml:space="preserve"> representen a san José como padre-cabeza de familia, significando su rol protector, en primera instancia de Jesús, luego como esposo custodio de María y, en un caso particular en el vitral del dintel de la puerta principal de la </w:t>
      </w:r>
      <w:r w:rsidR="00AF2852">
        <w:rPr>
          <w:rFonts w:ascii="Avenir Next" w:hAnsi="Avenir Next"/>
          <w:sz w:val="24"/>
          <w:szCs w:val="24"/>
          <w:lang w:val="es-CR"/>
        </w:rPr>
        <w:t>C</w:t>
      </w:r>
      <w:r w:rsidRPr="006C6DE3">
        <w:rPr>
          <w:rFonts w:ascii="Avenir Next" w:hAnsi="Avenir Next"/>
          <w:sz w:val="24"/>
          <w:szCs w:val="24"/>
          <w:lang w:val="es-CR"/>
        </w:rPr>
        <w:t>atedral</w:t>
      </w:r>
      <w:r w:rsidR="00AF2852">
        <w:rPr>
          <w:rFonts w:ascii="Avenir Next" w:hAnsi="Avenir Next"/>
          <w:sz w:val="24"/>
          <w:szCs w:val="24"/>
          <w:lang w:val="es-CR"/>
        </w:rPr>
        <w:t xml:space="preserve"> Metropolitana</w:t>
      </w:r>
      <w:r w:rsidRPr="006C6DE3">
        <w:rPr>
          <w:rFonts w:ascii="Avenir Next" w:hAnsi="Avenir Next"/>
          <w:sz w:val="24"/>
          <w:szCs w:val="24"/>
          <w:lang w:val="es-CR"/>
        </w:rPr>
        <w:t xml:space="preserve">, como patrono y protector de la Iglesia, evidenciado esto en sus brazos extendidos sobre la Plaza de San Pedro en Roma. </w:t>
      </w:r>
    </w:p>
    <w:p w14:paraId="37A95D1D" w14:textId="77777777" w:rsidR="005C172E" w:rsidRPr="006C6DE3" w:rsidRDefault="00B31909">
      <w:pPr>
        <w:numPr>
          <w:ilvl w:val="0"/>
          <w:numId w:val="2"/>
        </w:numPr>
        <w:shd w:val="clear" w:color="auto" w:fill="FFFFFF"/>
        <w:spacing w:before="200" w:after="200" w:line="360" w:lineRule="auto"/>
        <w:rPr>
          <w:rFonts w:ascii="Avenir Next" w:hAnsi="Avenir Next"/>
          <w:sz w:val="24"/>
          <w:szCs w:val="24"/>
        </w:rPr>
      </w:pPr>
      <w:proofErr w:type="spellStart"/>
      <w:r w:rsidRPr="006C6DE3">
        <w:rPr>
          <w:rFonts w:ascii="Avenir Next" w:hAnsi="Avenir Next"/>
          <w:i/>
          <w:sz w:val="24"/>
          <w:szCs w:val="24"/>
        </w:rPr>
        <w:t>Interpretación</w:t>
      </w:r>
      <w:proofErr w:type="spellEnd"/>
      <w:r w:rsidRPr="006C6DE3">
        <w:rPr>
          <w:rFonts w:ascii="Avenir Next" w:hAnsi="Avenir Next"/>
          <w:i/>
          <w:sz w:val="24"/>
          <w:szCs w:val="24"/>
        </w:rPr>
        <w:t xml:space="preserve"> </w:t>
      </w:r>
      <w:proofErr w:type="spellStart"/>
      <w:r w:rsidRPr="006C6DE3">
        <w:rPr>
          <w:rFonts w:ascii="Avenir Next" w:hAnsi="Avenir Next"/>
          <w:i/>
          <w:sz w:val="24"/>
          <w:szCs w:val="24"/>
        </w:rPr>
        <w:t>iconológica</w:t>
      </w:r>
      <w:proofErr w:type="spellEnd"/>
    </w:p>
    <w:p w14:paraId="2AC330D1" w14:textId="5B3E8B02" w:rsidR="00A94CE7" w:rsidRDefault="00B31909">
      <w:pPr>
        <w:shd w:val="clear" w:color="auto" w:fill="FFFFFF"/>
        <w:spacing w:before="200" w:after="200" w:line="360" w:lineRule="auto"/>
        <w:jc w:val="both"/>
        <w:rPr>
          <w:rFonts w:ascii="Avenir Next" w:hAnsi="Avenir Next"/>
          <w:sz w:val="24"/>
          <w:szCs w:val="24"/>
          <w:lang w:val="es-CR"/>
        </w:rPr>
      </w:pPr>
      <w:r w:rsidRPr="00AF2852">
        <w:rPr>
          <w:rFonts w:ascii="Avenir Next" w:hAnsi="Avenir Next"/>
          <w:sz w:val="24"/>
          <w:szCs w:val="24"/>
          <w:lang w:val="es-CR"/>
        </w:rPr>
        <w:t>Entre las obras analizadas</w:t>
      </w:r>
      <w:r w:rsidRPr="006C6DE3">
        <w:rPr>
          <w:rFonts w:ascii="Avenir Next" w:hAnsi="Avenir Next"/>
          <w:sz w:val="24"/>
          <w:szCs w:val="24"/>
          <w:lang w:val="es-CR"/>
        </w:rPr>
        <w:t xml:space="preserve"> priman las </w:t>
      </w:r>
      <w:r w:rsidR="00AF2852">
        <w:rPr>
          <w:rFonts w:ascii="Avenir Next" w:hAnsi="Avenir Next"/>
          <w:sz w:val="24"/>
          <w:szCs w:val="24"/>
          <w:lang w:val="es-CR"/>
        </w:rPr>
        <w:t>de tipo</w:t>
      </w:r>
      <w:r w:rsidRPr="006C6DE3">
        <w:rPr>
          <w:rFonts w:ascii="Avenir Next" w:hAnsi="Avenir Next"/>
          <w:sz w:val="24"/>
          <w:szCs w:val="24"/>
          <w:lang w:val="es-CR"/>
        </w:rPr>
        <w:t xml:space="preserve"> narrativ</w:t>
      </w:r>
      <w:r w:rsidR="00AF2852">
        <w:rPr>
          <w:rFonts w:ascii="Avenir Next" w:hAnsi="Avenir Next"/>
          <w:sz w:val="24"/>
          <w:szCs w:val="24"/>
          <w:lang w:val="es-CR"/>
        </w:rPr>
        <w:t>o</w:t>
      </w:r>
      <w:r w:rsidRPr="006C6DE3">
        <w:rPr>
          <w:rFonts w:ascii="Avenir Next" w:hAnsi="Avenir Next"/>
          <w:sz w:val="24"/>
          <w:szCs w:val="24"/>
          <w:lang w:val="es-CR"/>
        </w:rPr>
        <w:t>, con énfasis en san José de Belén, figura indi</w:t>
      </w:r>
      <w:r w:rsidR="00A94CE7">
        <w:rPr>
          <w:rFonts w:ascii="Avenir Next" w:hAnsi="Avenir Next"/>
          <w:sz w:val="24"/>
          <w:szCs w:val="24"/>
          <w:lang w:val="es-CR"/>
        </w:rPr>
        <w:t>spensable en el portal navideño, pues forma parte de</w:t>
      </w:r>
      <w:r w:rsidR="00A94CE7" w:rsidRPr="006C6DE3">
        <w:rPr>
          <w:rFonts w:ascii="Avenir Next" w:hAnsi="Avenir Next"/>
          <w:sz w:val="24"/>
          <w:szCs w:val="24"/>
          <w:lang w:val="es-CR"/>
        </w:rPr>
        <w:t xml:space="preserve">l </w:t>
      </w:r>
      <w:r w:rsidR="00A94CE7">
        <w:rPr>
          <w:rFonts w:ascii="Avenir Next" w:hAnsi="Avenir Next"/>
          <w:sz w:val="24"/>
          <w:szCs w:val="24"/>
          <w:lang w:val="es-CR"/>
        </w:rPr>
        <w:t>“</w:t>
      </w:r>
      <w:r w:rsidR="00A94CE7" w:rsidRPr="006C6DE3">
        <w:rPr>
          <w:rFonts w:ascii="Avenir Next" w:hAnsi="Avenir Next"/>
          <w:sz w:val="24"/>
          <w:szCs w:val="24"/>
          <w:lang w:val="es-CR"/>
        </w:rPr>
        <w:t>pasito</w:t>
      </w:r>
      <w:r w:rsidR="00A94CE7">
        <w:rPr>
          <w:rFonts w:ascii="Avenir Next" w:hAnsi="Avenir Next"/>
          <w:sz w:val="24"/>
          <w:szCs w:val="24"/>
          <w:lang w:val="es-CR"/>
        </w:rPr>
        <w:t>”</w:t>
      </w:r>
      <w:r w:rsidR="001A0103">
        <w:rPr>
          <w:rFonts w:ascii="Avenir Next" w:hAnsi="Avenir Next"/>
          <w:sz w:val="24"/>
          <w:szCs w:val="24"/>
          <w:lang w:val="es-CR"/>
        </w:rPr>
        <w:t>; este último</w:t>
      </w:r>
      <w:r w:rsidR="00A94CE7" w:rsidRPr="006C6DE3">
        <w:rPr>
          <w:rFonts w:ascii="Avenir Next" w:hAnsi="Avenir Next"/>
          <w:sz w:val="24"/>
          <w:szCs w:val="24"/>
          <w:lang w:val="es-CR"/>
        </w:rPr>
        <w:t xml:space="preserve"> es un</w:t>
      </w:r>
      <w:r w:rsidR="00A94CE7">
        <w:rPr>
          <w:rFonts w:ascii="Avenir Next" w:hAnsi="Avenir Next"/>
          <w:sz w:val="24"/>
          <w:szCs w:val="24"/>
          <w:lang w:val="es-CR"/>
        </w:rPr>
        <w:t xml:space="preserve"> conjunto figurativo narrativo</w:t>
      </w:r>
      <w:r w:rsidR="00A94CE7" w:rsidRPr="006C6DE3">
        <w:rPr>
          <w:rFonts w:ascii="Avenir Next" w:hAnsi="Avenir Next"/>
          <w:sz w:val="24"/>
          <w:szCs w:val="24"/>
          <w:lang w:val="es-CR"/>
        </w:rPr>
        <w:t xml:space="preserve"> desde el punto de vista formal, pero a</w:t>
      </w:r>
      <w:r w:rsidR="001A0103">
        <w:rPr>
          <w:rFonts w:ascii="Avenir Next" w:hAnsi="Avenir Next"/>
          <w:sz w:val="24"/>
          <w:szCs w:val="24"/>
          <w:lang w:val="es-CR"/>
        </w:rPr>
        <w:t>l</w:t>
      </w:r>
      <w:r w:rsidR="00A94CE7" w:rsidRPr="006C6DE3">
        <w:rPr>
          <w:rFonts w:ascii="Avenir Next" w:hAnsi="Avenir Next"/>
          <w:sz w:val="24"/>
          <w:szCs w:val="24"/>
          <w:lang w:val="es-CR"/>
        </w:rPr>
        <w:t xml:space="preserve"> cual se guarda profundo arraigo devocional, como lo demuestra el tradicional y vigente “Rezo del Niño” realizado en </w:t>
      </w:r>
      <w:r w:rsidR="006E0B09">
        <w:rPr>
          <w:rFonts w:ascii="Avenir Next" w:hAnsi="Avenir Next"/>
          <w:sz w:val="24"/>
          <w:szCs w:val="24"/>
          <w:lang w:val="es-CR"/>
        </w:rPr>
        <w:t>templos</w:t>
      </w:r>
      <w:r w:rsidR="00A94CE7" w:rsidRPr="006C6DE3">
        <w:rPr>
          <w:rFonts w:ascii="Avenir Next" w:hAnsi="Avenir Next"/>
          <w:sz w:val="24"/>
          <w:szCs w:val="24"/>
          <w:lang w:val="es-CR"/>
        </w:rPr>
        <w:t>, casas de habitación e instituciones públicas y privadas del país</w:t>
      </w:r>
      <w:r w:rsidR="00A94CE7">
        <w:rPr>
          <w:rFonts w:ascii="Avenir Next" w:hAnsi="Avenir Next"/>
          <w:sz w:val="24"/>
          <w:szCs w:val="24"/>
          <w:lang w:val="es-CR"/>
        </w:rPr>
        <w:t xml:space="preserve"> entre los meses de enero y febrero de cada año</w:t>
      </w:r>
      <w:r w:rsidR="00A94CE7" w:rsidRPr="006C6DE3">
        <w:rPr>
          <w:rFonts w:ascii="Avenir Next" w:hAnsi="Avenir Next"/>
          <w:sz w:val="24"/>
          <w:szCs w:val="24"/>
          <w:lang w:val="es-CR"/>
        </w:rPr>
        <w:t>.</w:t>
      </w:r>
    </w:p>
    <w:p w14:paraId="7765E8CA" w14:textId="03AC0739" w:rsidR="005C172E" w:rsidRPr="006C6DE3" w:rsidRDefault="00B31909">
      <w:pPr>
        <w:shd w:val="clear" w:color="auto" w:fill="FFFFFF"/>
        <w:spacing w:before="200" w:after="200" w:line="360" w:lineRule="auto"/>
        <w:jc w:val="both"/>
        <w:rPr>
          <w:rFonts w:ascii="Avenir Next" w:hAnsi="Avenir Next"/>
          <w:sz w:val="24"/>
          <w:szCs w:val="24"/>
          <w:lang w:val="es-CR"/>
        </w:rPr>
      </w:pPr>
      <w:r w:rsidRPr="00AF2852">
        <w:rPr>
          <w:rFonts w:ascii="Avenir Next" w:hAnsi="Avenir Next"/>
          <w:sz w:val="24"/>
          <w:szCs w:val="24"/>
          <w:lang w:val="es-CR"/>
        </w:rPr>
        <w:t xml:space="preserve">En 84 </w:t>
      </w:r>
      <w:r w:rsidR="00AF2852" w:rsidRPr="00AF2852">
        <w:rPr>
          <w:rFonts w:ascii="Avenir Next" w:hAnsi="Avenir Next"/>
          <w:sz w:val="24"/>
          <w:szCs w:val="24"/>
          <w:lang w:val="es-CR"/>
        </w:rPr>
        <w:t>piezas</w:t>
      </w:r>
      <w:r w:rsidRPr="00AF2852">
        <w:rPr>
          <w:rFonts w:ascii="Avenir Next" w:hAnsi="Avenir Next"/>
          <w:sz w:val="24"/>
          <w:szCs w:val="24"/>
          <w:lang w:val="es-CR"/>
        </w:rPr>
        <w:t xml:space="preserve"> la figura del santo no es el tema central, contra 71 que lo colocan como el elemento de atención. La centralidad del santo depende del contexto para el que fue ideada y creada la obra, pues en el caso del san José representado en escenas evangélicas, este se vislumbra como tema</w:t>
      </w:r>
      <w:r w:rsidRPr="006C6DE3">
        <w:rPr>
          <w:rFonts w:ascii="Avenir Next" w:hAnsi="Avenir Next"/>
          <w:sz w:val="24"/>
          <w:szCs w:val="24"/>
          <w:lang w:val="es-CR"/>
        </w:rPr>
        <w:t xml:space="preserve"> central cuando forma parte de un conjunto sobre la vida de san José, lo que es evidente en l</w:t>
      </w:r>
      <w:r w:rsidR="006E0B09">
        <w:rPr>
          <w:rFonts w:ascii="Avenir Next" w:hAnsi="Avenir Next"/>
          <w:sz w:val="24"/>
          <w:szCs w:val="24"/>
          <w:lang w:val="es-CR"/>
        </w:rPr>
        <w:t>as parroquias</w:t>
      </w:r>
      <w:r w:rsidRPr="006C6DE3">
        <w:rPr>
          <w:rFonts w:ascii="Avenir Next" w:hAnsi="Avenir Next"/>
          <w:sz w:val="24"/>
          <w:szCs w:val="24"/>
          <w:lang w:val="es-CR"/>
        </w:rPr>
        <w:t xml:space="preserve"> que lo tienen por patrón, como es San Josecito de San Isidro </w:t>
      </w:r>
      <w:r w:rsidR="001A0103">
        <w:rPr>
          <w:rFonts w:ascii="Avenir Next" w:hAnsi="Avenir Next"/>
          <w:sz w:val="24"/>
          <w:szCs w:val="24"/>
          <w:lang w:val="es-CR"/>
        </w:rPr>
        <w:t xml:space="preserve">de Heredia </w:t>
      </w:r>
      <w:r w:rsidRPr="006C6DE3">
        <w:rPr>
          <w:rFonts w:ascii="Avenir Next" w:hAnsi="Avenir Next"/>
          <w:sz w:val="24"/>
          <w:szCs w:val="24"/>
          <w:lang w:val="es-CR"/>
        </w:rPr>
        <w:t xml:space="preserve">y la Catedral Metropolitana. En otros casos se coloca como personaje en secuencias de la vida de </w:t>
      </w:r>
      <w:r w:rsidRPr="006C6DE3">
        <w:rPr>
          <w:rFonts w:ascii="Avenir Next" w:hAnsi="Avenir Next"/>
          <w:sz w:val="24"/>
          <w:szCs w:val="24"/>
          <w:lang w:val="es-CR"/>
        </w:rPr>
        <w:lastRenderedPageBreak/>
        <w:t xml:space="preserve">María, tal es el caso del retablo del altar mayor de Corazón de María realizado por Manuel </w:t>
      </w:r>
      <w:r w:rsidR="001A0103">
        <w:rPr>
          <w:rFonts w:ascii="Avenir Next" w:hAnsi="Avenir Next"/>
          <w:sz w:val="24"/>
          <w:szCs w:val="24"/>
          <w:lang w:val="es-CR"/>
        </w:rPr>
        <w:t xml:space="preserve">María </w:t>
      </w:r>
      <w:r w:rsidRPr="006C6DE3">
        <w:rPr>
          <w:rFonts w:ascii="Avenir Next" w:hAnsi="Avenir Next"/>
          <w:sz w:val="24"/>
          <w:szCs w:val="24"/>
          <w:lang w:val="es-CR"/>
        </w:rPr>
        <w:t xml:space="preserve">Zúñiga </w:t>
      </w:r>
      <w:r w:rsidR="001A0103">
        <w:rPr>
          <w:rFonts w:ascii="Avenir Next" w:hAnsi="Avenir Next"/>
          <w:sz w:val="24"/>
          <w:szCs w:val="24"/>
          <w:lang w:val="es-CR"/>
        </w:rPr>
        <w:t xml:space="preserve">Rodríguez </w:t>
      </w:r>
      <w:r w:rsidRPr="006C6DE3">
        <w:rPr>
          <w:rFonts w:ascii="Avenir Next" w:hAnsi="Avenir Next"/>
          <w:sz w:val="24"/>
          <w:szCs w:val="24"/>
          <w:lang w:val="es-CR"/>
        </w:rPr>
        <w:t>para San Rafael Abajo, Desamparados o las</w:t>
      </w:r>
      <w:r w:rsidR="00AF2852">
        <w:rPr>
          <w:rFonts w:ascii="Avenir Next" w:hAnsi="Avenir Next"/>
          <w:sz w:val="24"/>
          <w:szCs w:val="24"/>
          <w:lang w:val="es-CR"/>
        </w:rPr>
        <w:t xml:space="preserve"> pinturas</w:t>
      </w:r>
      <w:r w:rsidRPr="006C6DE3">
        <w:rPr>
          <w:rFonts w:ascii="Avenir Next" w:hAnsi="Avenir Next"/>
          <w:sz w:val="24"/>
          <w:szCs w:val="24"/>
          <w:lang w:val="es-CR"/>
        </w:rPr>
        <w:t xml:space="preserve"> de los misterios gozosos del Rosario.</w:t>
      </w:r>
    </w:p>
    <w:p w14:paraId="1BA0839F" w14:textId="5DFAB670" w:rsidR="005C172E"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Siguiendo lo que señala  </w:t>
      </w:r>
      <w:proofErr w:type="spellStart"/>
      <w:r w:rsidRPr="006C6DE3">
        <w:rPr>
          <w:rFonts w:ascii="Avenir Next" w:hAnsi="Avenir Next"/>
          <w:sz w:val="24"/>
          <w:szCs w:val="24"/>
          <w:lang w:val="es-CR"/>
        </w:rPr>
        <w:t>Malê</w:t>
      </w:r>
      <w:proofErr w:type="spellEnd"/>
      <w:r w:rsidRPr="006C6DE3">
        <w:rPr>
          <w:rFonts w:ascii="Avenir Next" w:hAnsi="Avenir Next"/>
          <w:sz w:val="24"/>
          <w:szCs w:val="24"/>
          <w:lang w:val="es-CR"/>
        </w:rPr>
        <w:t xml:space="preserve"> (2001) con respecto a la presencia y ausencia de determinados personajes en el arte de la Iglesia </w:t>
      </w:r>
      <w:r w:rsidR="00B21671">
        <w:rPr>
          <w:rFonts w:ascii="Avenir Next" w:hAnsi="Avenir Next"/>
          <w:sz w:val="24"/>
          <w:szCs w:val="24"/>
          <w:lang w:val="es-CR"/>
        </w:rPr>
        <w:t>c</w:t>
      </w:r>
      <w:r w:rsidRPr="006C6DE3">
        <w:rPr>
          <w:rFonts w:ascii="Avenir Next" w:hAnsi="Avenir Next"/>
          <w:sz w:val="24"/>
          <w:szCs w:val="24"/>
          <w:lang w:val="es-CR"/>
        </w:rPr>
        <w:t xml:space="preserve">atólica, se puede pensar que san José aparece </w:t>
      </w:r>
      <w:r w:rsidR="001A0103" w:rsidRPr="006C6DE3">
        <w:rPr>
          <w:rFonts w:ascii="Avenir Next" w:hAnsi="Avenir Next"/>
          <w:sz w:val="24"/>
          <w:szCs w:val="24"/>
          <w:lang w:val="es-CR"/>
        </w:rPr>
        <w:t>solamente</w:t>
      </w:r>
      <w:r w:rsidRPr="006C6DE3">
        <w:rPr>
          <w:rFonts w:ascii="Avenir Next" w:hAnsi="Avenir Next"/>
          <w:sz w:val="24"/>
          <w:szCs w:val="24"/>
          <w:lang w:val="es-CR"/>
        </w:rPr>
        <w:t xml:space="preserve"> para completar escenas estrictamente necesarias, no se coloca para enriquecer escenas, evitando así caer en mero </w:t>
      </w:r>
      <w:proofErr w:type="spellStart"/>
      <w:r w:rsidRPr="006C6DE3">
        <w:rPr>
          <w:rFonts w:ascii="Avenir Next" w:hAnsi="Avenir Next"/>
          <w:sz w:val="24"/>
          <w:szCs w:val="24"/>
          <w:lang w:val="es-CR"/>
        </w:rPr>
        <w:t>ornamentalismo</w:t>
      </w:r>
      <w:proofErr w:type="spellEnd"/>
      <w:r w:rsidRPr="006C6DE3">
        <w:rPr>
          <w:rFonts w:ascii="Avenir Next" w:hAnsi="Avenir Next"/>
          <w:sz w:val="24"/>
          <w:szCs w:val="24"/>
          <w:lang w:val="es-CR"/>
        </w:rPr>
        <w:t>; sin embargo, como apunta el mismo autor, esa visión no se ha mantenido a lo largo de la historia eclesial, pues en “el arte religioso que ahora defiende la Iglesia es un arte severo, concentrado, en el que nada es inútil, en el que nada distrae la atención del cristiano que medita sobre los misterios de la salvación” (</w:t>
      </w:r>
      <w:proofErr w:type="spellStart"/>
      <w:r w:rsidRPr="006C6DE3">
        <w:rPr>
          <w:rFonts w:ascii="Avenir Next" w:hAnsi="Avenir Next"/>
          <w:sz w:val="24"/>
          <w:szCs w:val="24"/>
          <w:lang w:val="es-CR"/>
        </w:rPr>
        <w:t>Malê</w:t>
      </w:r>
      <w:proofErr w:type="spellEnd"/>
      <w:r w:rsidRPr="006C6DE3">
        <w:rPr>
          <w:rFonts w:ascii="Avenir Next" w:hAnsi="Avenir Next"/>
          <w:sz w:val="24"/>
          <w:szCs w:val="24"/>
          <w:lang w:val="es-CR"/>
        </w:rPr>
        <w:t xml:space="preserve">, 2001, p. 19). </w:t>
      </w:r>
    </w:p>
    <w:p w14:paraId="11CE9470" w14:textId="6A7615D0" w:rsidR="00B17755" w:rsidRPr="00B17755" w:rsidRDefault="00FD3638" w:rsidP="00FD3638">
      <w:pPr>
        <w:widowControl w:val="0"/>
        <w:spacing w:line="240" w:lineRule="auto"/>
        <w:jc w:val="center"/>
        <w:rPr>
          <w:rFonts w:ascii="Avenir Next" w:hAnsi="Avenir Next"/>
          <w:b/>
          <w:sz w:val="24"/>
          <w:lang w:val="es-CR"/>
        </w:rPr>
      </w:pPr>
      <w:r w:rsidRPr="00B17755">
        <w:rPr>
          <w:rFonts w:ascii="Avenir Next" w:hAnsi="Avenir Next"/>
          <w:b/>
          <w:sz w:val="24"/>
          <w:lang w:val="es-CR"/>
        </w:rPr>
        <w:t xml:space="preserve">Imágenes </w:t>
      </w:r>
      <w:r w:rsidR="00DD1DE2">
        <w:rPr>
          <w:rFonts w:ascii="Avenir Next" w:hAnsi="Avenir Next"/>
          <w:b/>
          <w:sz w:val="24"/>
          <w:lang w:val="es-CR"/>
        </w:rPr>
        <w:t>15</w:t>
      </w:r>
      <w:r w:rsidRPr="00B17755">
        <w:rPr>
          <w:rFonts w:ascii="Avenir Next" w:hAnsi="Avenir Next"/>
          <w:b/>
          <w:sz w:val="24"/>
          <w:lang w:val="es-CR"/>
        </w:rPr>
        <w:t xml:space="preserve"> y </w:t>
      </w:r>
      <w:r w:rsidR="00DD1DE2">
        <w:rPr>
          <w:rFonts w:ascii="Avenir Next" w:hAnsi="Avenir Next"/>
          <w:b/>
          <w:sz w:val="24"/>
          <w:lang w:val="es-CR"/>
        </w:rPr>
        <w:t>16</w:t>
      </w:r>
      <w:r w:rsidRPr="00B17755">
        <w:rPr>
          <w:rFonts w:ascii="Avenir Next" w:hAnsi="Avenir Next"/>
          <w:b/>
          <w:sz w:val="24"/>
          <w:lang w:val="es-CR"/>
        </w:rPr>
        <w:t xml:space="preserve">. </w:t>
      </w:r>
    </w:p>
    <w:p w14:paraId="08339912" w14:textId="3D214628" w:rsidR="00FD3638" w:rsidRPr="00B17755" w:rsidRDefault="00FD3638" w:rsidP="00FD3638">
      <w:pPr>
        <w:widowControl w:val="0"/>
        <w:spacing w:line="240" w:lineRule="auto"/>
        <w:jc w:val="center"/>
        <w:rPr>
          <w:rFonts w:ascii="Avenir Next" w:hAnsi="Avenir Next"/>
          <w:b/>
          <w:i/>
          <w:sz w:val="24"/>
          <w:lang w:val="es-CR"/>
        </w:rPr>
      </w:pPr>
      <w:r w:rsidRPr="00B17755">
        <w:rPr>
          <w:rFonts w:ascii="Avenir Next" w:hAnsi="Avenir Next"/>
          <w:bCs/>
          <w:i/>
          <w:sz w:val="24"/>
          <w:lang w:val="es-CR"/>
        </w:rPr>
        <w:t xml:space="preserve">Sello de la Curia Metropolitana de San José empleado después de 1821 cuando se creó la Arquidiócesis a partir de la integración por los territorios civiles de San José, Heredia y Cartago. Se resguarda en el Archivo Histórico Eclesiástico Monseñor Bernardo Augusto </w:t>
      </w:r>
      <w:proofErr w:type="spellStart"/>
      <w:r w:rsidRPr="00B17755">
        <w:rPr>
          <w:rFonts w:ascii="Avenir Next" w:hAnsi="Avenir Next"/>
          <w:bCs/>
          <w:i/>
          <w:sz w:val="24"/>
          <w:lang w:val="es-CR"/>
        </w:rPr>
        <w:t>Thiel</w:t>
      </w:r>
      <w:proofErr w:type="spellEnd"/>
      <w:r w:rsidRPr="00B17755">
        <w:rPr>
          <w:rFonts w:ascii="Avenir Next" w:hAnsi="Avenir Next"/>
          <w:bCs/>
          <w:i/>
          <w:sz w:val="24"/>
          <w:lang w:val="es-CR"/>
        </w:rPr>
        <w:t>.</w:t>
      </w:r>
      <w:r w:rsidRPr="00B17755">
        <w:rPr>
          <w:rFonts w:ascii="Avenir Next" w:hAnsi="Avenir Next"/>
          <w:b/>
          <w:i/>
          <w:sz w:val="24"/>
          <w:lang w:val="es-CR"/>
        </w:rPr>
        <w:t xml:space="preserve"> </w:t>
      </w:r>
    </w:p>
    <w:p w14:paraId="3E8409A0" w14:textId="77777777" w:rsidR="00FD3638" w:rsidRPr="00D71DFC" w:rsidRDefault="00FD3638" w:rsidP="00FD3638">
      <w:pPr>
        <w:widowControl w:val="0"/>
        <w:spacing w:line="240" w:lineRule="auto"/>
        <w:jc w:val="center"/>
        <w:rPr>
          <w:rFonts w:ascii="Avenir Next" w:hAnsi="Avenir Next"/>
          <w:b/>
          <w:lang w:val="es-CR"/>
        </w:rPr>
      </w:pPr>
    </w:p>
    <w:tbl>
      <w:tblPr>
        <w:tblStyle w:val="a7"/>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D3638" w:rsidRPr="006C6DE3" w14:paraId="42495A38" w14:textId="77777777" w:rsidTr="00340C79">
        <w:trPr>
          <w:trHeight w:val="2900"/>
        </w:trPr>
        <w:tc>
          <w:tcPr>
            <w:tcW w:w="4680" w:type="dxa"/>
            <w:tcBorders>
              <w:top w:val="nil"/>
              <w:left w:val="nil"/>
              <w:bottom w:val="nil"/>
              <w:right w:val="nil"/>
            </w:tcBorders>
            <w:shd w:val="clear" w:color="auto" w:fill="auto"/>
            <w:tcMar>
              <w:top w:w="100" w:type="dxa"/>
              <w:left w:w="100" w:type="dxa"/>
              <w:bottom w:w="100" w:type="dxa"/>
              <w:right w:w="100" w:type="dxa"/>
            </w:tcMar>
          </w:tcPr>
          <w:p w14:paraId="6A7220E7" w14:textId="77777777" w:rsidR="00FD3638" w:rsidRPr="006C6DE3" w:rsidRDefault="00FD3638" w:rsidP="009C4756">
            <w:pPr>
              <w:widowControl w:val="0"/>
              <w:spacing w:line="240" w:lineRule="auto"/>
              <w:jc w:val="right"/>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5C8C29C1" wp14:editId="50748592">
                  <wp:extent cx="2192766" cy="1819275"/>
                  <wp:effectExtent l="0" t="0" r="0" b="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a:xfrm>
                            <a:off x="0" y="0"/>
                            <a:ext cx="2228249" cy="1848714"/>
                          </a:xfrm>
                          <a:prstGeom prst="rect">
                            <a:avLst/>
                          </a:prstGeom>
                          <a:ln/>
                        </pic:spPr>
                      </pic:pic>
                    </a:graphicData>
                  </a:graphic>
                </wp:inline>
              </w:drawing>
            </w:r>
          </w:p>
        </w:tc>
        <w:tc>
          <w:tcPr>
            <w:tcW w:w="4680" w:type="dxa"/>
            <w:tcBorders>
              <w:top w:val="nil"/>
              <w:left w:val="nil"/>
              <w:bottom w:val="nil"/>
              <w:right w:val="nil"/>
            </w:tcBorders>
            <w:shd w:val="clear" w:color="auto" w:fill="auto"/>
            <w:tcMar>
              <w:top w:w="100" w:type="dxa"/>
              <w:left w:w="100" w:type="dxa"/>
              <w:bottom w:w="100" w:type="dxa"/>
              <w:right w:w="100" w:type="dxa"/>
            </w:tcMar>
          </w:tcPr>
          <w:p w14:paraId="37653FB2" w14:textId="77777777" w:rsidR="00FD3638" w:rsidRPr="006C6DE3" w:rsidRDefault="00FD3638" w:rsidP="009C4756">
            <w:pPr>
              <w:widowControl w:val="0"/>
              <w:spacing w:line="240" w:lineRule="auto"/>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69FE0C84" wp14:editId="5996BCC5">
                  <wp:extent cx="2303761" cy="1819747"/>
                  <wp:effectExtent l="0" t="0" r="1905" b="0"/>
                  <wp:docPr id="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0" cstate="print">
                            <a:extLst>
                              <a:ext uri="{28A0092B-C50C-407E-A947-70E740481C1C}">
                                <a14:useLocalDpi xmlns:a14="http://schemas.microsoft.com/office/drawing/2010/main" val="0"/>
                              </a:ext>
                            </a:extLst>
                          </a:blip>
                          <a:srcRect r="7718" b="4981"/>
                          <a:stretch>
                            <a:fillRect/>
                          </a:stretch>
                        </pic:blipFill>
                        <pic:spPr>
                          <a:xfrm>
                            <a:off x="0" y="0"/>
                            <a:ext cx="2351472" cy="1857434"/>
                          </a:xfrm>
                          <a:prstGeom prst="rect">
                            <a:avLst/>
                          </a:prstGeom>
                          <a:ln/>
                        </pic:spPr>
                      </pic:pic>
                    </a:graphicData>
                  </a:graphic>
                </wp:inline>
              </w:drawing>
            </w:r>
          </w:p>
        </w:tc>
      </w:tr>
      <w:tr w:rsidR="00FD3638" w:rsidRPr="00E45953" w14:paraId="707F3E76" w14:textId="77777777" w:rsidTr="009C4756">
        <w:trPr>
          <w:trHeight w:val="440"/>
        </w:trPr>
        <w:tc>
          <w:tcPr>
            <w:tcW w:w="9360" w:type="dxa"/>
            <w:gridSpan w:val="2"/>
            <w:tcBorders>
              <w:top w:val="nil"/>
              <w:left w:val="nil"/>
              <w:bottom w:val="nil"/>
              <w:right w:val="nil"/>
            </w:tcBorders>
            <w:shd w:val="clear" w:color="auto" w:fill="auto"/>
            <w:tcMar>
              <w:top w:w="100" w:type="dxa"/>
              <w:left w:w="100" w:type="dxa"/>
              <w:bottom w:w="100" w:type="dxa"/>
              <w:right w:w="100" w:type="dxa"/>
            </w:tcMar>
          </w:tcPr>
          <w:p w14:paraId="1316E5EC" w14:textId="77777777" w:rsidR="00FD3638" w:rsidRPr="008E50CF" w:rsidRDefault="00FD3638" w:rsidP="00B17755">
            <w:pPr>
              <w:rPr>
                <w:rFonts w:ascii="Avenir Next" w:hAnsi="Avenir Next"/>
                <w:lang w:val="es-ES"/>
              </w:rPr>
            </w:pPr>
            <w:r w:rsidRPr="00B17755">
              <w:rPr>
                <w:rFonts w:ascii="Avenir Next" w:hAnsi="Avenir Next"/>
                <w:bCs/>
                <w:i/>
                <w:szCs w:val="20"/>
                <w:lang w:val="es-ES"/>
              </w:rPr>
              <w:t>Fuente:</w:t>
            </w:r>
            <w:r w:rsidRPr="00B17755">
              <w:rPr>
                <w:rFonts w:ascii="Avenir Next" w:hAnsi="Avenir Next"/>
                <w:szCs w:val="20"/>
                <w:lang w:val="es-ES"/>
              </w:rPr>
              <w:t xml:space="preserve"> Fotografías de Luis Carlos Bonilla Soto, 2013.</w:t>
            </w:r>
          </w:p>
        </w:tc>
      </w:tr>
    </w:tbl>
    <w:p w14:paraId="77E63683" w14:textId="6C208511"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Lo anterior, lleva a pensar que</w:t>
      </w:r>
      <w:r w:rsidR="00CE56DA">
        <w:rPr>
          <w:rFonts w:ascii="Avenir Next" w:hAnsi="Avenir Next"/>
          <w:sz w:val="24"/>
          <w:szCs w:val="24"/>
          <w:lang w:val="es-CR"/>
        </w:rPr>
        <w:t>,</w:t>
      </w:r>
      <w:r w:rsidRPr="006C6DE3">
        <w:rPr>
          <w:rFonts w:ascii="Avenir Next" w:hAnsi="Avenir Next"/>
          <w:sz w:val="24"/>
          <w:szCs w:val="24"/>
          <w:lang w:val="es-CR"/>
        </w:rPr>
        <w:t xml:space="preserve"> en el caso costarricense, la representación de san José en las artes está ligado a las posibilidades económicas de los </w:t>
      </w:r>
      <w:r w:rsidRPr="00AF2852">
        <w:rPr>
          <w:rFonts w:ascii="Avenir Next" w:hAnsi="Avenir Next"/>
          <w:sz w:val="24"/>
          <w:szCs w:val="24"/>
          <w:lang w:val="es-CR"/>
        </w:rPr>
        <w:t>habitantes, pues aunque se confirma un fuerte culto al patriarca desde la colonia (Velázquez, 2016), las obras de arte que tienen a este santo por tema central son acotadas, con la presencia de atributos</w:t>
      </w:r>
      <w:r w:rsidRPr="006C6DE3">
        <w:rPr>
          <w:rFonts w:ascii="Avenir Next" w:hAnsi="Avenir Next"/>
          <w:sz w:val="24"/>
          <w:szCs w:val="24"/>
          <w:lang w:val="es-CR"/>
        </w:rPr>
        <w:t xml:space="preserve"> mínimos para su identificación</w:t>
      </w:r>
      <w:r w:rsidR="001A0103">
        <w:rPr>
          <w:rFonts w:ascii="Avenir Next" w:hAnsi="Avenir Next"/>
          <w:sz w:val="24"/>
          <w:szCs w:val="24"/>
          <w:lang w:val="es-CR"/>
        </w:rPr>
        <w:t xml:space="preserve">. </w:t>
      </w:r>
      <w:r w:rsidR="00340C79">
        <w:rPr>
          <w:rFonts w:ascii="Avenir Next" w:hAnsi="Avenir Next"/>
          <w:sz w:val="24"/>
          <w:szCs w:val="24"/>
          <w:lang w:val="es-CR"/>
        </w:rPr>
        <w:t xml:space="preserve">Además, </w:t>
      </w:r>
      <w:r w:rsidRPr="006C6DE3">
        <w:rPr>
          <w:rFonts w:ascii="Avenir Next" w:hAnsi="Avenir Next"/>
          <w:sz w:val="24"/>
          <w:szCs w:val="24"/>
          <w:lang w:val="es-CR"/>
        </w:rPr>
        <w:t xml:space="preserve">las series de la vida del santo y de pasajes evangélicos en donde él aparece, se limitan a </w:t>
      </w:r>
      <w:r w:rsidRPr="006C6DE3">
        <w:rPr>
          <w:rFonts w:ascii="Avenir Next" w:hAnsi="Avenir Next"/>
          <w:sz w:val="24"/>
          <w:szCs w:val="24"/>
          <w:lang w:val="es-CR"/>
        </w:rPr>
        <w:lastRenderedPageBreak/>
        <w:t xml:space="preserve">un grupo pequeño de </w:t>
      </w:r>
      <w:r w:rsidR="00CE56DA">
        <w:rPr>
          <w:rFonts w:ascii="Avenir Next" w:hAnsi="Avenir Next"/>
          <w:sz w:val="24"/>
          <w:szCs w:val="24"/>
          <w:lang w:val="es-CR"/>
        </w:rPr>
        <w:t>templos</w:t>
      </w:r>
      <w:r w:rsidRPr="006C6DE3">
        <w:rPr>
          <w:rFonts w:ascii="Avenir Next" w:hAnsi="Avenir Next"/>
          <w:sz w:val="24"/>
          <w:szCs w:val="24"/>
          <w:lang w:val="es-CR"/>
        </w:rPr>
        <w:t>, en l</w:t>
      </w:r>
      <w:r w:rsidR="00CE56DA">
        <w:rPr>
          <w:rFonts w:ascii="Avenir Next" w:hAnsi="Avenir Next"/>
          <w:sz w:val="24"/>
          <w:szCs w:val="24"/>
          <w:lang w:val="es-CR"/>
        </w:rPr>
        <w:t>o</w:t>
      </w:r>
      <w:r w:rsidRPr="006C6DE3">
        <w:rPr>
          <w:rFonts w:ascii="Avenir Next" w:hAnsi="Avenir Next"/>
          <w:sz w:val="24"/>
          <w:szCs w:val="24"/>
          <w:lang w:val="es-CR"/>
        </w:rPr>
        <w:t>s cuales se aprecian principalmente vitrales y pinturas con los misterios gozosos del Rosario.</w:t>
      </w:r>
    </w:p>
    <w:p w14:paraId="408D5295" w14:textId="77777777" w:rsidR="00B17755" w:rsidRDefault="00B31909" w:rsidP="00D71DFC">
      <w:pPr>
        <w:shd w:val="clear" w:color="auto" w:fill="FFFFFF"/>
        <w:jc w:val="both"/>
        <w:rPr>
          <w:rFonts w:ascii="Avenir Next" w:hAnsi="Avenir Next"/>
          <w:sz w:val="24"/>
          <w:szCs w:val="24"/>
          <w:lang w:val="es-CR"/>
        </w:rPr>
      </w:pPr>
      <w:r w:rsidRPr="006C6DE3">
        <w:rPr>
          <w:rFonts w:ascii="Avenir Next" w:hAnsi="Avenir Next"/>
          <w:b/>
          <w:sz w:val="24"/>
          <w:szCs w:val="24"/>
          <w:lang w:val="es-CR"/>
        </w:rPr>
        <w:t>Cuadro 4</w:t>
      </w:r>
      <w:r w:rsidR="00D71DFC">
        <w:rPr>
          <w:rFonts w:ascii="Avenir Next" w:hAnsi="Avenir Next"/>
          <w:sz w:val="24"/>
          <w:szCs w:val="24"/>
          <w:lang w:val="es-CR"/>
        </w:rPr>
        <w:t xml:space="preserve">. </w:t>
      </w:r>
    </w:p>
    <w:p w14:paraId="57F57EC0" w14:textId="5BAA5BEA" w:rsidR="005C172E" w:rsidRPr="00343439" w:rsidRDefault="00B31909" w:rsidP="00343439">
      <w:pPr>
        <w:shd w:val="clear" w:color="auto" w:fill="FFFFFF"/>
        <w:jc w:val="both"/>
        <w:rPr>
          <w:rFonts w:ascii="Avenir Next" w:hAnsi="Avenir Next"/>
          <w:i/>
          <w:sz w:val="24"/>
          <w:szCs w:val="24"/>
          <w:lang w:val="es-CR"/>
        </w:rPr>
      </w:pPr>
      <w:r w:rsidRPr="00B17755">
        <w:rPr>
          <w:rFonts w:ascii="Avenir Next" w:hAnsi="Avenir Next"/>
          <w:i/>
          <w:sz w:val="24"/>
          <w:szCs w:val="24"/>
          <w:lang w:val="es-CR"/>
        </w:rPr>
        <w:t>Referencias iconográficas josefinas en los vestidos de la Virgen de los Ángeles, 2021</w:t>
      </w:r>
      <w:r w:rsidR="00D71DFC" w:rsidRPr="00B17755">
        <w:rPr>
          <w:rFonts w:ascii="Avenir Next" w:hAnsi="Avenir Next"/>
          <w:i/>
          <w:sz w:val="24"/>
          <w:szCs w:val="24"/>
          <w:lang w:val="es-CR"/>
        </w:rPr>
        <w:t>.</w:t>
      </w:r>
    </w:p>
    <w:tbl>
      <w:tblPr>
        <w:tblStyle w:val="a8"/>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50"/>
        <w:gridCol w:w="3090"/>
      </w:tblGrid>
      <w:tr w:rsidR="005C172E" w:rsidRPr="00E45953" w14:paraId="382FA358" w14:textId="77777777">
        <w:trPr>
          <w:jc w:val="center"/>
        </w:trPr>
        <w:tc>
          <w:tcPr>
            <w:tcW w:w="3120" w:type="dxa"/>
            <w:shd w:val="clear" w:color="auto" w:fill="auto"/>
            <w:tcMar>
              <w:top w:w="100" w:type="dxa"/>
              <w:left w:w="100" w:type="dxa"/>
              <w:bottom w:w="100" w:type="dxa"/>
              <w:right w:w="100" w:type="dxa"/>
            </w:tcMar>
          </w:tcPr>
          <w:p w14:paraId="000C67D7" w14:textId="77777777" w:rsidR="005C172E" w:rsidRPr="006C6DE3" w:rsidRDefault="00B31909">
            <w:pPr>
              <w:widowControl w:val="0"/>
              <w:spacing w:line="240" w:lineRule="auto"/>
              <w:jc w:val="center"/>
              <w:rPr>
                <w:rFonts w:ascii="Avenir Next" w:hAnsi="Avenir Next"/>
                <w:sz w:val="24"/>
                <w:szCs w:val="24"/>
                <w:lang w:val="es-CR"/>
              </w:rPr>
            </w:pPr>
            <w:r w:rsidRPr="006C6DE3">
              <w:rPr>
                <w:rFonts w:ascii="Avenir Next" w:hAnsi="Avenir Next"/>
                <w:sz w:val="24"/>
                <w:szCs w:val="24"/>
                <w:lang w:val="es-CR"/>
              </w:rPr>
              <w:t xml:space="preserve">Anagrama del nombre de José </w:t>
            </w:r>
          </w:p>
        </w:tc>
        <w:tc>
          <w:tcPr>
            <w:tcW w:w="3150" w:type="dxa"/>
            <w:shd w:val="clear" w:color="auto" w:fill="auto"/>
            <w:tcMar>
              <w:top w:w="100" w:type="dxa"/>
              <w:left w:w="100" w:type="dxa"/>
              <w:bottom w:w="100" w:type="dxa"/>
              <w:right w:w="100" w:type="dxa"/>
            </w:tcMar>
          </w:tcPr>
          <w:p w14:paraId="76F85FA5"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sz w:val="24"/>
                <w:szCs w:val="24"/>
              </w:rPr>
              <w:t xml:space="preserve">Corona y </w:t>
            </w:r>
            <w:proofErr w:type="spellStart"/>
            <w:r w:rsidRPr="006C6DE3">
              <w:rPr>
                <w:rFonts w:ascii="Avenir Next" w:hAnsi="Avenir Next"/>
                <w:sz w:val="24"/>
                <w:szCs w:val="24"/>
              </w:rPr>
              <w:t>estrellas</w:t>
            </w:r>
            <w:proofErr w:type="spellEnd"/>
          </w:p>
        </w:tc>
        <w:tc>
          <w:tcPr>
            <w:tcW w:w="3090" w:type="dxa"/>
            <w:shd w:val="clear" w:color="auto" w:fill="auto"/>
            <w:tcMar>
              <w:top w:w="100" w:type="dxa"/>
              <w:left w:w="100" w:type="dxa"/>
              <w:bottom w:w="100" w:type="dxa"/>
              <w:right w:w="100" w:type="dxa"/>
            </w:tcMar>
          </w:tcPr>
          <w:p w14:paraId="317A3428" w14:textId="77777777" w:rsidR="005C172E" w:rsidRPr="006C6DE3" w:rsidRDefault="00B31909">
            <w:pPr>
              <w:widowControl w:val="0"/>
              <w:spacing w:line="240" w:lineRule="auto"/>
              <w:jc w:val="center"/>
              <w:rPr>
                <w:rFonts w:ascii="Avenir Next" w:hAnsi="Avenir Next"/>
                <w:sz w:val="24"/>
                <w:szCs w:val="24"/>
                <w:lang w:val="es-CR"/>
              </w:rPr>
            </w:pPr>
            <w:r w:rsidRPr="006C6DE3">
              <w:rPr>
                <w:rFonts w:ascii="Avenir Next" w:hAnsi="Avenir Next"/>
                <w:sz w:val="24"/>
                <w:szCs w:val="24"/>
                <w:lang w:val="es-CR"/>
              </w:rPr>
              <w:t xml:space="preserve">Lirios y herramientas de carpintería </w:t>
            </w:r>
          </w:p>
        </w:tc>
      </w:tr>
      <w:tr w:rsidR="005C172E" w:rsidRPr="006C6DE3" w14:paraId="319E5403" w14:textId="77777777">
        <w:trPr>
          <w:jc w:val="center"/>
        </w:trPr>
        <w:tc>
          <w:tcPr>
            <w:tcW w:w="3120" w:type="dxa"/>
            <w:shd w:val="clear" w:color="auto" w:fill="auto"/>
            <w:tcMar>
              <w:top w:w="100" w:type="dxa"/>
              <w:left w:w="100" w:type="dxa"/>
              <w:bottom w:w="100" w:type="dxa"/>
              <w:right w:w="100" w:type="dxa"/>
            </w:tcMar>
          </w:tcPr>
          <w:p w14:paraId="169A4562"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022EF1BE" wp14:editId="5DFCB155">
                  <wp:extent cx="1847850" cy="1588089"/>
                  <wp:effectExtent l="0" t="0" r="0" b="0"/>
                  <wp:docPr id="3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a:xfrm>
                            <a:off x="0" y="0"/>
                            <a:ext cx="1847850" cy="1588089"/>
                          </a:xfrm>
                          <a:prstGeom prst="rect">
                            <a:avLst/>
                          </a:prstGeom>
                          <a:ln/>
                        </pic:spPr>
                      </pic:pic>
                    </a:graphicData>
                  </a:graphic>
                </wp:inline>
              </w:drawing>
            </w:r>
          </w:p>
        </w:tc>
        <w:tc>
          <w:tcPr>
            <w:tcW w:w="3150" w:type="dxa"/>
            <w:shd w:val="clear" w:color="auto" w:fill="auto"/>
            <w:tcMar>
              <w:top w:w="100" w:type="dxa"/>
              <w:left w:w="100" w:type="dxa"/>
              <w:bottom w:w="100" w:type="dxa"/>
              <w:right w:w="100" w:type="dxa"/>
            </w:tcMar>
          </w:tcPr>
          <w:p w14:paraId="37646EFC"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422BE345" wp14:editId="28BAB34C">
                  <wp:extent cx="1847850" cy="1616664"/>
                  <wp:effectExtent l="0" t="0" r="0" b="0"/>
                  <wp:docPr id="3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a:xfrm>
                            <a:off x="0" y="0"/>
                            <a:ext cx="1847850" cy="1616664"/>
                          </a:xfrm>
                          <a:prstGeom prst="rect">
                            <a:avLst/>
                          </a:prstGeom>
                          <a:ln/>
                        </pic:spPr>
                      </pic:pic>
                    </a:graphicData>
                  </a:graphic>
                </wp:inline>
              </w:drawing>
            </w:r>
          </w:p>
        </w:tc>
        <w:tc>
          <w:tcPr>
            <w:tcW w:w="3090" w:type="dxa"/>
            <w:shd w:val="clear" w:color="auto" w:fill="auto"/>
            <w:tcMar>
              <w:top w:w="100" w:type="dxa"/>
              <w:left w:w="100" w:type="dxa"/>
              <w:bottom w:w="100" w:type="dxa"/>
              <w:right w:w="100" w:type="dxa"/>
            </w:tcMar>
          </w:tcPr>
          <w:p w14:paraId="23027DBC"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9050" distB="19050" distL="19050" distR="19050" wp14:anchorId="1D7D2D4C" wp14:editId="663F8969">
                  <wp:extent cx="1438275" cy="1576074"/>
                  <wp:effectExtent l="0" t="0" r="0" b="0"/>
                  <wp:docPr id="4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a:xfrm>
                            <a:off x="0" y="0"/>
                            <a:ext cx="1438275" cy="1576074"/>
                          </a:xfrm>
                          <a:prstGeom prst="rect">
                            <a:avLst/>
                          </a:prstGeom>
                          <a:ln/>
                        </pic:spPr>
                      </pic:pic>
                    </a:graphicData>
                  </a:graphic>
                </wp:inline>
              </w:drawing>
            </w:r>
          </w:p>
        </w:tc>
      </w:tr>
      <w:tr w:rsidR="005C172E" w:rsidRPr="006C6DE3" w14:paraId="3FD393D9" w14:textId="77777777">
        <w:trPr>
          <w:jc w:val="center"/>
        </w:trPr>
        <w:tc>
          <w:tcPr>
            <w:tcW w:w="3120" w:type="dxa"/>
            <w:shd w:val="clear" w:color="auto" w:fill="auto"/>
            <w:tcMar>
              <w:top w:w="100" w:type="dxa"/>
              <w:left w:w="100" w:type="dxa"/>
              <w:bottom w:w="100" w:type="dxa"/>
              <w:right w:w="100" w:type="dxa"/>
            </w:tcMar>
          </w:tcPr>
          <w:p w14:paraId="2209D234"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9050" distB="19050" distL="19050" distR="19050" wp14:anchorId="2E8761F4" wp14:editId="1AC59B32">
                  <wp:extent cx="1428750" cy="1568628"/>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a:xfrm>
                            <a:off x="0" y="0"/>
                            <a:ext cx="1428750" cy="1568628"/>
                          </a:xfrm>
                          <a:prstGeom prst="rect">
                            <a:avLst/>
                          </a:prstGeom>
                          <a:ln/>
                        </pic:spPr>
                      </pic:pic>
                    </a:graphicData>
                  </a:graphic>
                </wp:inline>
              </w:drawing>
            </w:r>
          </w:p>
        </w:tc>
        <w:tc>
          <w:tcPr>
            <w:tcW w:w="3150" w:type="dxa"/>
            <w:shd w:val="clear" w:color="auto" w:fill="auto"/>
            <w:tcMar>
              <w:top w:w="100" w:type="dxa"/>
              <w:left w:w="100" w:type="dxa"/>
              <w:bottom w:w="100" w:type="dxa"/>
              <w:right w:w="100" w:type="dxa"/>
            </w:tcMar>
          </w:tcPr>
          <w:p w14:paraId="6DD1E9EF"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9050" distB="19050" distL="19050" distR="19050" wp14:anchorId="29DF8091" wp14:editId="7E540560">
                  <wp:extent cx="1552575" cy="1570949"/>
                  <wp:effectExtent l="0" t="0" r="0" b="0"/>
                  <wp:docPr id="3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a:xfrm>
                            <a:off x="0" y="0"/>
                            <a:ext cx="1552575" cy="1570949"/>
                          </a:xfrm>
                          <a:prstGeom prst="rect">
                            <a:avLst/>
                          </a:prstGeom>
                          <a:ln/>
                        </pic:spPr>
                      </pic:pic>
                    </a:graphicData>
                  </a:graphic>
                </wp:inline>
              </w:drawing>
            </w:r>
          </w:p>
        </w:tc>
        <w:tc>
          <w:tcPr>
            <w:tcW w:w="3090" w:type="dxa"/>
            <w:shd w:val="clear" w:color="auto" w:fill="auto"/>
            <w:tcMar>
              <w:top w:w="100" w:type="dxa"/>
              <w:left w:w="100" w:type="dxa"/>
              <w:bottom w:w="100" w:type="dxa"/>
              <w:right w:w="100" w:type="dxa"/>
            </w:tcMar>
          </w:tcPr>
          <w:p w14:paraId="290855E2"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9050" distB="19050" distL="19050" distR="19050" wp14:anchorId="785F37BF" wp14:editId="77EA8E99">
                  <wp:extent cx="799095" cy="1525544"/>
                  <wp:effectExtent l="0" t="0" r="0" b="0"/>
                  <wp:docPr id="3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a:xfrm>
                            <a:off x="0" y="0"/>
                            <a:ext cx="799095" cy="1525544"/>
                          </a:xfrm>
                          <a:prstGeom prst="rect">
                            <a:avLst/>
                          </a:prstGeom>
                          <a:ln/>
                        </pic:spPr>
                      </pic:pic>
                    </a:graphicData>
                  </a:graphic>
                </wp:inline>
              </w:drawing>
            </w:r>
            <w:r w:rsidRPr="006C6DE3">
              <w:rPr>
                <w:rFonts w:ascii="Avenir Next" w:hAnsi="Avenir Next"/>
                <w:noProof/>
                <w:sz w:val="24"/>
                <w:szCs w:val="24"/>
                <w:lang w:val="es-CR"/>
              </w:rPr>
              <w:drawing>
                <wp:inline distT="19050" distB="19050" distL="19050" distR="19050" wp14:anchorId="7C6D794B" wp14:editId="0ED319E0">
                  <wp:extent cx="757238" cy="1568563"/>
                  <wp:effectExtent l="0" t="0" r="0" b="0"/>
                  <wp:docPr id="4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a:xfrm>
                            <a:off x="0" y="0"/>
                            <a:ext cx="757238" cy="1568563"/>
                          </a:xfrm>
                          <a:prstGeom prst="rect">
                            <a:avLst/>
                          </a:prstGeom>
                          <a:ln/>
                        </pic:spPr>
                      </pic:pic>
                    </a:graphicData>
                  </a:graphic>
                </wp:inline>
              </w:drawing>
            </w:r>
          </w:p>
        </w:tc>
      </w:tr>
      <w:tr w:rsidR="005C172E" w:rsidRPr="006C6DE3" w14:paraId="4A83ED5C" w14:textId="77777777">
        <w:trPr>
          <w:jc w:val="center"/>
        </w:trPr>
        <w:tc>
          <w:tcPr>
            <w:tcW w:w="3120" w:type="dxa"/>
            <w:shd w:val="clear" w:color="auto" w:fill="auto"/>
            <w:tcMar>
              <w:top w:w="100" w:type="dxa"/>
              <w:left w:w="100" w:type="dxa"/>
              <w:bottom w:w="100" w:type="dxa"/>
              <w:right w:w="100" w:type="dxa"/>
            </w:tcMar>
          </w:tcPr>
          <w:p w14:paraId="32DBB005"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539461F1" wp14:editId="7E7E43E5">
                  <wp:extent cx="1347788" cy="1269021"/>
                  <wp:effectExtent l="0" t="0" r="0" b="0"/>
                  <wp:docPr id="33"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a:xfrm>
                            <a:off x="0" y="0"/>
                            <a:ext cx="1347788" cy="1269021"/>
                          </a:xfrm>
                          <a:prstGeom prst="rect">
                            <a:avLst/>
                          </a:prstGeom>
                          <a:ln/>
                        </pic:spPr>
                      </pic:pic>
                    </a:graphicData>
                  </a:graphic>
                </wp:inline>
              </w:drawing>
            </w:r>
          </w:p>
        </w:tc>
        <w:tc>
          <w:tcPr>
            <w:tcW w:w="3150" w:type="dxa"/>
            <w:shd w:val="clear" w:color="auto" w:fill="auto"/>
            <w:tcMar>
              <w:top w:w="100" w:type="dxa"/>
              <w:left w:w="100" w:type="dxa"/>
              <w:bottom w:w="100" w:type="dxa"/>
              <w:right w:w="100" w:type="dxa"/>
            </w:tcMar>
          </w:tcPr>
          <w:p w14:paraId="30FC6E88"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4CFFB73B" wp14:editId="092522D6">
                  <wp:extent cx="928688" cy="1248569"/>
                  <wp:effectExtent l="0" t="0" r="0" b="0"/>
                  <wp:docPr id="26"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a:xfrm>
                            <a:off x="0" y="0"/>
                            <a:ext cx="928688" cy="1248569"/>
                          </a:xfrm>
                          <a:prstGeom prst="rect">
                            <a:avLst/>
                          </a:prstGeom>
                          <a:ln/>
                        </pic:spPr>
                      </pic:pic>
                    </a:graphicData>
                  </a:graphic>
                </wp:inline>
              </w:drawing>
            </w:r>
          </w:p>
        </w:tc>
        <w:tc>
          <w:tcPr>
            <w:tcW w:w="3090" w:type="dxa"/>
            <w:shd w:val="clear" w:color="auto" w:fill="auto"/>
            <w:tcMar>
              <w:top w:w="100" w:type="dxa"/>
              <w:left w:w="100" w:type="dxa"/>
              <w:bottom w:w="100" w:type="dxa"/>
              <w:right w:w="100" w:type="dxa"/>
            </w:tcMar>
          </w:tcPr>
          <w:p w14:paraId="5F293284" w14:textId="77777777" w:rsidR="005C172E" w:rsidRPr="006C6DE3" w:rsidRDefault="00B31909">
            <w:pPr>
              <w:widowControl w:val="0"/>
              <w:spacing w:line="240" w:lineRule="auto"/>
              <w:jc w:val="center"/>
              <w:rPr>
                <w:rFonts w:ascii="Avenir Next" w:hAnsi="Avenir Next"/>
                <w:sz w:val="24"/>
                <w:szCs w:val="24"/>
              </w:rPr>
            </w:pPr>
            <w:r w:rsidRPr="006C6DE3">
              <w:rPr>
                <w:rFonts w:ascii="Avenir Next" w:hAnsi="Avenir Next"/>
                <w:noProof/>
                <w:sz w:val="24"/>
                <w:szCs w:val="24"/>
                <w:lang w:val="es-CR"/>
              </w:rPr>
              <w:drawing>
                <wp:inline distT="114300" distB="114300" distL="114300" distR="114300" wp14:anchorId="70B61B65" wp14:editId="1545DF9D">
                  <wp:extent cx="702084" cy="1254975"/>
                  <wp:effectExtent l="0" t="0" r="0" b="0"/>
                  <wp:docPr id="2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a:xfrm>
                            <a:off x="0" y="0"/>
                            <a:ext cx="702084" cy="1254975"/>
                          </a:xfrm>
                          <a:prstGeom prst="rect">
                            <a:avLst/>
                          </a:prstGeom>
                          <a:ln/>
                        </pic:spPr>
                      </pic:pic>
                    </a:graphicData>
                  </a:graphic>
                </wp:inline>
              </w:drawing>
            </w:r>
            <w:r w:rsidRPr="006C6DE3">
              <w:rPr>
                <w:rFonts w:ascii="Avenir Next" w:hAnsi="Avenir Next"/>
                <w:noProof/>
                <w:sz w:val="24"/>
                <w:szCs w:val="24"/>
                <w:lang w:val="es-CR"/>
              </w:rPr>
              <w:drawing>
                <wp:inline distT="114300" distB="114300" distL="114300" distR="114300" wp14:anchorId="34A04F7F" wp14:editId="05167D3A">
                  <wp:extent cx="881063" cy="1245640"/>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a:xfrm>
                            <a:off x="0" y="0"/>
                            <a:ext cx="881063" cy="1245640"/>
                          </a:xfrm>
                          <a:prstGeom prst="rect">
                            <a:avLst/>
                          </a:prstGeom>
                          <a:ln/>
                        </pic:spPr>
                      </pic:pic>
                    </a:graphicData>
                  </a:graphic>
                </wp:inline>
              </w:drawing>
            </w:r>
          </w:p>
        </w:tc>
      </w:tr>
      <w:tr w:rsidR="005C172E" w:rsidRPr="00E45953" w14:paraId="6C93304C" w14:textId="77777777">
        <w:trPr>
          <w:jc w:val="center"/>
        </w:trPr>
        <w:tc>
          <w:tcPr>
            <w:tcW w:w="3120" w:type="dxa"/>
            <w:shd w:val="clear" w:color="auto" w:fill="auto"/>
            <w:tcMar>
              <w:top w:w="100" w:type="dxa"/>
              <w:left w:w="100" w:type="dxa"/>
              <w:bottom w:w="100" w:type="dxa"/>
              <w:right w:w="100" w:type="dxa"/>
            </w:tcMar>
          </w:tcPr>
          <w:p w14:paraId="4235C27B"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Imágenes 31-33:</w:t>
            </w:r>
          </w:p>
          <w:p w14:paraId="0CEF754D" w14:textId="77777777" w:rsidR="00426133" w:rsidRPr="007F4FCE" w:rsidRDefault="00B31909">
            <w:pPr>
              <w:widowControl w:val="0"/>
              <w:spacing w:line="240" w:lineRule="auto"/>
              <w:rPr>
                <w:rFonts w:ascii="Avenir Next" w:hAnsi="Avenir Next"/>
                <w:sz w:val="18"/>
                <w:szCs w:val="18"/>
                <w:lang w:val="es-CR"/>
              </w:rPr>
            </w:pPr>
            <w:r w:rsidRPr="007F4FCE">
              <w:rPr>
                <w:rFonts w:ascii="Avenir Next" w:hAnsi="Avenir Next"/>
                <w:sz w:val="18"/>
                <w:szCs w:val="18"/>
                <w:lang w:val="es-CR"/>
              </w:rPr>
              <w:t xml:space="preserve">Diseño del vestido de la Virgen de los Ángeles (2021), inspirado en el frontal del Altar de la Capilla de la Casa Arzobispal de San José. </w:t>
            </w:r>
          </w:p>
          <w:p w14:paraId="47A90719" w14:textId="04FD14DA" w:rsidR="00426133" w:rsidRPr="007F4FCE" w:rsidRDefault="00426133">
            <w:pPr>
              <w:widowControl w:val="0"/>
              <w:spacing w:line="240" w:lineRule="auto"/>
              <w:rPr>
                <w:rFonts w:ascii="Avenir Next" w:hAnsi="Avenir Next"/>
                <w:sz w:val="18"/>
                <w:szCs w:val="18"/>
                <w:lang w:val="es-CR"/>
              </w:rPr>
            </w:pPr>
            <w:r w:rsidRPr="007F4FCE">
              <w:rPr>
                <w:rFonts w:ascii="Avenir Next" w:hAnsi="Avenir Next"/>
                <w:sz w:val="18"/>
                <w:szCs w:val="18"/>
                <w:lang w:val="es-CR"/>
              </w:rPr>
              <w:t>Diseño gráfico de Douglas Rivera.</w:t>
            </w:r>
          </w:p>
          <w:p w14:paraId="2372BD48" w14:textId="5973B9BA" w:rsidR="005C172E" w:rsidRPr="006C6DE3" w:rsidRDefault="00426133">
            <w:pPr>
              <w:widowControl w:val="0"/>
              <w:spacing w:line="240" w:lineRule="auto"/>
              <w:rPr>
                <w:rFonts w:ascii="Avenir Next" w:hAnsi="Avenir Next"/>
                <w:sz w:val="24"/>
                <w:szCs w:val="24"/>
                <w:lang w:val="es-CR"/>
              </w:rPr>
            </w:pPr>
            <w:r w:rsidRPr="007F4FCE">
              <w:rPr>
                <w:rFonts w:ascii="Avenir Next" w:hAnsi="Avenir Next"/>
                <w:sz w:val="18"/>
                <w:szCs w:val="18"/>
                <w:lang w:val="es-CR"/>
              </w:rPr>
              <w:t>Fotografía de Luis Carlos Bonilla Soto, 2009</w:t>
            </w:r>
            <w:r>
              <w:rPr>
                <w:rFonts w:ascii="Avenir Next" w:hAnsi="Avenir Next"/>
                <w:sz w:val="20"/>
                <w:szCs w:val="20"/>
                <w:lang w:val="es-CR"/>
              </w:rPr>
              <w:t>.</w:t>
            </w:r>
          </w:p>
        </w:tc>
        <w:tc>
          <w:tcPr>
            <w:tcW w:w="3150" w:type="dxa"/>
            <w:shd w:val="clear" w:color="auto" w:fill="auto"/>
            <w:tcMar>
              <w:top w:w="100" w:type="dxa"/>
              <w:left w:w="100" w:type="dxa"/>
              <w:bottom w:w="100" w:type="dxa"/>
              <w:right w:w="100" w:type="dxa"/>
            </w:tcMar>
          </w:tcPr>
          <w:p w14:paraId="03D42969"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Imágenes 34-36:</w:t>
            </w:r>
          </w:p>
          <w:p w14:paraId="39C123F6" w14:textId="77777777" w:rsidR="00426133" w:rsidRPr="007F4FCE" w:rsidRDefault="00B31909" w:rsidP="00426133">
            <w:pPr>
              <w:widowControl w:val="0"/>
              <w:spacing w:line="240" w:lineRule="auto"/>
              <w:rPr>
                <w:rFonts w:ascii="Avenir Next" w:hAnsi="Avenir Next"/>
                <w:sz w:val="18"/>
                <w:szCs w:val="18"/>
                <w:lang w:val="es-CR"/>
              </w:rPr>
            </w:pPr>
            <w:r w:rsidRPr="007F4FCE">
              <w:rPr>
                <w:rFonts w:ascii="Avenir Next" w:hAnsi="Avenir Next"/>
                <w:sz w:val="18"/>
                <w:szCs w:val="18"/>
                <w:lang w:val="es-CR"/>
              </w:rPr>
              <w:t>Diseño del vestido de la Virgen de los Ángeles (2021), inspirado en uno de los detalles laterales del Altar de la Capilla de la Casa Arzobispal y en el escudo de la diócesis de San José.</w:t>
            </w:r>
            <w:r w:rsidR="00426133" w:rsidRPr="007F4FCE">
              <w:rPr>
                <w:rFonts w:ascii="Avenir Next" w:hAnsi="Avenir Next"/>
                <w:sz w:val="18"/>
                <w:szCs w:val="18"/>
                <w:lang w:val="es-CR"/>
              </w:rPr>
              <w:t xml:space="preserve"> Diseño gráfico de Douglas Rivera.</w:t>
            </w:r>
          </w:p>
          <w:p w14:paraId="7D4541BC" w14:textId="418D6644" w:rsidR="005C172E" w:rsidRPr="006C6DE3" w:rsidRDefault="00426133" w:rsidP="00426133">
            <w:pPr>
              <w:widowControl w:val="0"/>
              <w:spacing w:line="240" w:lineRule="auto"/>
              <w:rPr>
                <w:rFonts w:ascii="Avenir Next" w:hAnsi="Avenir Next"/>
                <w:sz w:val="24"/>
                <w:szCs w:val="24"/>
                <w:lang w:val="es-CR"/>
              </w:rPr>
            </w:pPr>
            <w:r w:rsidRPr="007F4FCE">
              <w:rPr>
                <w:rFonts w:ascii="Avenir Next" w:hAnsi="Avenir Next"/>
                <w:sz w:val="18"/>
                <w:szCs w:val="18"/>
                <w:lang w:val="es-CR"/>
              </w:rPr>
              <w:t>Fotografía de Luis Carlos Bonilla Soto, 2009.</w:t>
            </w:r>
          </w:p>
        </w:tc>
        <w:tc>
          <w:tcPr>
            <w:tcW w:w="3090" w:type="dxa"/>
            <w:shd w:val="clear" w:color="auto" w:fill="auto"/>
            <w:tcMar>
              <w:top w:w="100" w:type="dxa"/>
              <w:left w:w="100" w:type="dxa"/>
              <w:bottom w:w="100" w:type="dxa"/>
              <w:right w:w="100" w:type="dxa"/>
            </w:tcMar>
          </w:tcPr>
          <w:p w14:paraId="64F7CA06" w14:textId="77777777" w:rsidR="005C172E" w:rsidRPr="006C6DE3" w:rsidRDefault="00B31909">
            <w:pPr>
              <w:widowControl w:val="0"/>
              <w:spacing w:line="240" w:lineRule="auto"/>
              <w:rPr>
                <w:rFonts w:ascii="Avenir Next" w:hAnsi="Avenir Next"/>
                <w:b/>
                <w:sz w:val="18"/>
                <w:szCs w:val="18"/>
                <w:lang w:val="es-CR"/>
              </w:rPr>
            </w:pPr>
            <w:r w:rsidRPr="006C6DE3">
              <w:rPr>
                <w:rFonts w:ascii="Avenir Next" w:hAnsi="Avenir Next"/>
                <w:b/>
                <w:sz w:val="18"/>
                <w:szCs w:val="18"/>
                <w:lang w:val="es-CR"/>
              </w:rPr>
              <w:t>Imágenes 37-41:</w:t>
            </w:r>
          </w:p>
          <w:p w14:paraId="51A05D13" w14:textId="77777777" w:rsidR="00426133" w:rsidRPr="007F4FCE" w:rsidRDefault="00B31909" w:rsidP="00426133">
            <w:pPr>
              <w:widowControl w:val="0"/>
              <w:spacing w:line="240" w:lineRule="auto"/>
              <w:rPr>
                <w:rFonts w:ascii="Avenir Next" w:hAnsi="Avenir Next"/>
                <w:sz w:val="18"/>
                <w:szCs w:val="18"/>
                <w:lang w:val="es-CR"/>
              </w:rPr>
            </w:pPr>
            <w:r w:rsidRPr="007F4FCE">
              <w:rPr>
                <w:rFonts w:ascii="Avenir Next" w:hAnsi="Avenir Next"/>
                <w:sz w:val="18"/>
                <w:szCs w:val="18"/>
                <w:lang w:val="es-CR"/>
              </w:rPr>
              <w:t>Diseño del vestido de la Virgen de los Ángeles (2021), inspirado en el lirio metálico de la imagen procesional de san José de la Catedral Metropolitana.</w:t>
            </w:r>
            <w:r w:rsidR="00426133" w:rsidRPr="007F4FCE">
              <w:rPr>
                <w:rFonts w:ascii="Avenir Next" w:hAnsi="Avenir Next"/>
                <w:sz w:val="18"/>
                <w:szCs w:val="18"/>
                <w:lang w:val="es-CR"/>
              </w:rPr>
              <w:t xml:space="preserve"> Diseño gráfico de Douglas Rivera.</w:t>
            </w:r>
          </w:p>
          <w:p w14:paraId="110E246B" w14:textId="101F9525" w:rsidR="005C172E" w:rsidRPr="007F4FCE" w:rsidRDefault="00426133" w:rsidP="00426133">
            <w:pPr>
              <w:widowControl w:val="0"/>
              <w:spacing w:line="240" w:lineRule="auto"/>
              <w:rPr>
                <w:rFonts w:ascii="Avenir Next" w:hAnsi="Avenir Next"/>
                <w:sz w:val="18"/>
                <w:szCs w:val="18"/>
                <w:lang w:val="es-CR"/>
              </w:rPr>
            </w:pPr>
            <w:r w:rsidRPr="007F4FCE">
              <w:rPr>
                <w:rFonts w:ascii="Avenir Next" w:hAnsi="Avenir Next"/>
                <w:sz w:val="18"/>
                <w:szCs w:val="18"/>
                <w:lang w:val="es-CR"/>
              </w:rPr>
              <w:t>Fotografía de Luis Carlos Bonilla Soto, 2009.</w:t>
            </w:r>
          </w:p>
          <w:p w14:paraId="6697E759" w14:textId="77777777" w:rsidR="005C172E" w:rsidRPr="006C6DE3" w:rsidRDefault="005C172E">
            <w:pPr>
              <w:widowControl w:val="0"/>
              <w:spacing w:line="240" w:lineRule="auto"/>
              <w:rPr>
                <w:rFonts w:ascii="Avenir Next" w:hAnsi="Avenir Next"/>
                <w:sz w:val="18"/>
                <w:szCs w:val="18"/>
                <w:lang w:val="es-CR"/>
              </w:rPr>
            </w:pPr>
          </w:p>
        </w:tc>
      </w:tr>
    </w:tbl>
    <w:p w14:paraId="65B0D42F" w14:textId="4DCC42D7" w:rsidR="005C172E" w:rsidRPr="00B17755" w:rsidRDefault="00D71DFC" w:rsidP="4A0EC316">
      <w:pPr>
        <w:pStyle w:val="Sinespaciado"/>
        <w:rPr>
          <w:rFonts w:ascii="Avenir Next" w:hAnsi="Avenir Next"/>
          <w:b/>
          <w:bCs/>
          <w:lang w:val="es-CR"/>
        </w:rPr>
      </w:pPr>
      <w:r w:rsidRPr="00343439">
        <w:rPr>
          <w:rStyle w:val="SinespaciadoCar"/>
          <w:rFonts w:ascii="Avenir Next" w:hAnsi="Avenir Next"/>
          <w:i/>
          <w:iCs/>
          <w:lang w:val="es-CR"/>
        </w:rPr>
        <w:t>Fuente:</w:t>
      </w:r>
      <w:r w:rsidR="00426133" w:rsidRPr="4A0EC316">
        <w:rPr>
          <w:rFonts w:ascii="Avenir Next" w:hAnsi="Avenir Next"/>
          <w:b/>
          <w:bCs/>
          <w:lang w:val="es-CR"/>
        </w:rPr>
        <w:t xml:space="preserve"> </w:t>
      </w:r>
      <w:r w:rsidR="00426133" w:rsidRPr="4A0EC316">
        <w:rPr>
          <w:rFonts w:ascii="Avenir Next" w:hAnsi="Avenir Next"/>
          <w:lang w:val="es-CR"/>
        </w:rPr>
        <w:t>Elaboración propia</w:t>
      </w:r>
      <w:r w:rsidR="07BAA612" w:rsidRPr="4A0EC316">
        <w:rPr>
          <w:rFonts w:ascii="Avenir Next" w:hAnsi="Avenir Next"/>
          <w:lang w:val="es-CR"/>
        </w:rPr>
        <w:t>,</w:t>
      </w:r>
      <w:r w:rsidR="00AF2852" w:rsidRPr="4A0EC316">
        <w:rPr>
          <w:rFonts w:ascii="Avenir Next" w:hAnsi="Avenir Next"/>
          <w:lang w:val="es-CR"/>
        </w:rPr>
        <w:t xml:space="preserve"> 2022.</w:t>
      </w:r>
    </w:p>
    <w:p w14:paraId="1080607E" w14:textId="28028EF4" w:rsidR="00D71DFC" w:rsidRDefault="00D71DFC">
      <w:pPr>
        <w:shd w:val="clear" w:color="auto" w:fill="FFFFFF"/>
        <w:spacing w:before="200" w:after="200" w:line="360" w:lineRule="auto"/>
        <w:jc w:val="both"/>
        <w:rPr>
          <w:rFonts w:ascii="Avenir Next" w:hAnsi="Avenir Next"/>
          <w:b/>
          <w:bCs/>
          <w:sz w:val="20"/>
          <w:szCs w:val="20"/>
          <w:lang w:val="es-CR"/>
        </w:rPr>
      </w:pPr>
    </w:p>
    <w:p w14:paraId="6A7BC117" w14:textId="29E151BE" w:rsidR="00340C79" w:rsidRPr="00340C79" w:rsidRDefault="00340C7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Pese a que el santo es el patrono de la Arquidiócesis que lleva su nombre y de la ciudad capital del país, los atributos incorporados a elementos distintivos de estas denominaciones territoriales, son reducidos y estos se observan solamente en los sellos curiales (ver imágenes </w:t>
      </w:r>
      <w:r w:rsidR="00A658FB">
        <w:rPr>
          <w:rFonts w:ascii="Avenir Next" w:hAnsi="Avenir Next"/>
          <w:sz w:val="24"/>
          <w:szCs w:val="24"/>
          <w:lang w:val="es-CR"/>
        </w:rPr>
        <w:t>15</w:t>
      </w:r>
      <w:r w:rsidRPr="006C6DE3">
        <w:rPr>
          <w:rFonts w:ascii="Avenir Next" w:hAnsi="Avenir Next"/>
          <w:sz w:val="24"/>
          <w:szCs w:val="24"/>
          <w:lang w:val="es-CR"/>
        </w:rPr>
        <w:t xml:space="preserve"> y </w:t>
      </w:r>
      <w:r w:rsidR="00A658FB">
        <w:rPr>
          <w:rFonts w:ascii="Avenir Next" w:hAnsi="Avenir Next"/>
          <w:sz w:val="24"/>
          <w:szCs w:val="24"/>
          <w:lang w:val="es-CR"/>
        </w:rPr>
        <w:t>16</w:t>
      </w:r>
      <w:r w:rsidRPr="006C6DE3">
        <w:rPr>
          <w:rFonts w:ascii="Avenir Next" w:hAnsi="Avenir Next"/>
          <w:sz w:val="24"/>
          <w:szCs w:val="24"/>
          <w:lang w:val="es-CR"/>
        </w:rPr>
        <w:t xml:space="preserve">), logos de la Iglesia Particular, unos pocos elementos decorativos en altares y paredes de </w:t>
      </w:r>
      <w:r w:rsidR="007F4FCE">
        <w:rPr>
          <w:rFonts w:ascii="Avenir Next" w:hAnsi="Avenir Next"/>
          <w:sz w:val="24"/>
          <w:szCs w:val="24"/>
          <w:lang w:val="es-CR"/>
        </w:rPr>
        <w:t>templos</w:t>
      </w:r>
      <w:r w:rsidRPr="006C6DE3">
        <w:rPr>
          <w:rFonts w:ascii="Avenir Next" w:hAnsi="Avenir Next"/>
          <w:sz w:val="24"/>
          <w:szCs w:val="24"/>
          <w:lang w:val="es-CR"/>
        </w:rPr>
        <w:t>, así como el uso de los atributos del santo en las artes visuales gráficas para algunos usos rituales, tal es el caso del diseño gráfico empleado para la elaboración del vestido de Nuestra Señora de los Ángeles, diseñado para el año josefino 2020-2021 (ver cuadro 4).</w:t>
      </w:r>
    </w:p>
    <w:p w14:paraId="4BC90396" w14:textId="77777777" w:rsidR="005C172E" w:rsidRPr="006C6DE3" w:rsidRDefault="00B31909">
      <w:pPr>
        <w:shd w:val="clear" w:color="auto" w:fill="FFFFFF"/>
        <w:spacing w:before="200" w:after="200" w:line="360" w:lineRule="auto"/>
        <w:jc w:val="both"/>
        <w:rPr>
          <w:rFonts w:ascii="Avenir Next" w:hAnsi="Avenir Next"/>
          <w:b/>
          <w:sz w:val="24"/>
          <w:szCs w:val="24"/>
          <w:lang w:val="es-CR"/>
        </w:rPr>
      </w:pPr>
      <w:r w:rsidRPr="006C6DE3">
        <w:rPr>
          <w:rFonts w:ascii="Avenir Next" w:hAnsi="Avenir Next"/>
          <w:b/>
          <w:sz w:val="24"/>
          <w:szCs w:val="24"/>
          <w:lang w:val="es-CR"/>
        </w:rPr>
        <w:t>Conclusiones</w:t>
      </w:r>
    </w:p>
    <w:p w14:paraId="799B7CA3" w14:textId="614CD3DC"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Para estudiar la representación de José, el padre putativo de Jesús y esposo justo de María, en las artes visuales, se pueden distinguir </w:t>
      </w:r>
      <w:r w:rsidRPr="00EE13B9">
        <w:rPr>
          <w:rFonts w:ascii="Avenir Next" w:hAnsi="Avenir Next"/>
          <w:sz w:val="24"/>
          <w:szCs w:val="24"/>
          <w:lang w:val="es-CR"/>
        </w:rPr>
        <w:t>dos tipos de obras de</w:t>
      </w:r>
      <w:r w:rsidRPr="006C6DE3">
        <w:rPr>
          <w:rFonts w:ascii="Avenir Next" w:hAnsi="Avenir Next"/>
          <w:sz w:val="24"/>
          <w:szCs w:val="24"/>
          <w:lang w:val="es-CR"/>
        </w:rPr>
        <w:t xml:space="preserve"> arte: las narrativas y las devocionales. En el caso costarricense la más recurrente es la del pasito navideño</w:t>
      </w:r>
      <w:r w:rsidR="00A94CE7">
        <w:rPr>
          <w:rFonts w:ascii="Avenir Next" w:hAnsi="Avenir Next"/>
          <w:sz w:val="24"/>
          <w:szCs w:val="24"/>
          <w:lang w:val="es-CR"/>
        </w:rPr>
        <w:t>: “Sin san José no hay portal”.</w:t>
      </w:r>
    </w:p>
    <w:p w14:paraId="5D096FAD" w14:textId="4409A197" w:rsidR="005C172E" w:rsidRPr="006C6DE3"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La iconografía de san José en Costa Rica se alinea con la tradición católica de occidente, específicamente de rito romano. No existe un consenso sobre las intenciones que acompañan a la creación de arte religioso cristiano y tampoco se puede hablar de que las </w:t>
      </w:r>
      <w:r w:rsidR="00EE13B9">
        <w:rPr>
          <w:rFonts w:ascii="Avenir Next" w:hAnsi="Avenir Next"/>
          <w:sz w:val="24"/>
          <w:szCs w:val="24"/>
          <w:lang w:val="es-CR"/>
        </w:rPr>
        <w:t>piezas</w:t>
      </w:r>
      <w:r w:rsidRPr="006C6DE3">
        <w:rPr>
          <w:rFonts w:ascii="Avenir Next" w:hAnsi="Avenir Next"/>
          <w:sz w:val="24"/>
          <w:szCs w:val="24"/>
          <w:lang w:val="es-CR"/>
        </w:rPr>
        <w:t xml:space="preserve"> sean únicamente narrativas o devocionales, pues en algunos casos se funde</w:t>
      </w:r>
      <w:r w:rsidR="00A658FB">
        <w:rPr>
          <w:rFonts w:ascii="Avenir Next" w:hAnsi="Avenir Next"/>
          <w:sz w:val="24"/>
          <w:szCs w:val="24"/>
          <w:lang w:val="es-CR"/>
        </w:rPr>
        <w:t>n</w:t>
      </w:r>
      <w:r w:rsidRPr="006C6DE3">
        <w:rPr>
          <w:rFonts w:ascii="Avenir Next" w:hAnsi="Avenir Next"/>
          <w:sz w:val="24"/>
          <w:szCs w:val="24"/>
          <w:lang w:val="es-CR"/>
        </w:rPr>
        <w:t xml:space="preserve"> ambos tipos.</w:t>
      </w:r>
    </w:p>
    <w:p w14:paraId="4E0E206E" w14:textId="37B2D11B" w:rsidR="00102A52" w:rsidRDefault="00B31909">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Las </w:t>
      </w:r>
      <w:r w:rsidR="00EE13B9">
        <w:rPr>
          <w:rFonts w:ascii="Avenir Next" w:hAnsi="Avenir Next"/>
          <w:sz w:val="24"/>
          <w:szCs w:val="24"/>
          <w:lang w:val="es-CR"/>
        </w:rPr>
        <w:t>representaciones</w:t>
      </w:r>
      <w:r w:rsidRPr="006C6DE3">
        <w:rPr>
          <w:rFonts w:ascii="Avenir Next" w:hAnsi="Avenir Next"/>
          <w:sz w:val="24"/>
          <w:szCs w:val="24"/>
          <w:lang w:val="es-CR"/>
        </w:rPr>
        <w:t xml:space="preserve"> narrativas existentes en l</w:t>
      </w:r>
      <w:r w:rsidR="00EE13B9">
        <w:rPr>
          <w:rFonts w:ascii="Avenir Next" w:hAnsi="Avenir Next"/>
          <w:sz w:val="24"/>
          <w:szCs w:val="24"/>
          <w:lang w:val="es-CR"/>
        </w:rPr>
        <w:t>as iglesias</w:t>
      </w:r>
      <w:r w:rsidRPr="006C6DE3">
        <w:rPr>
          <w:rFonts w:ascii="Avenir Next" w:hAnsi="Avenir Next"/>
          <w:sz w:val="24"/>
          <w:szCs w:val="24"/>
          <w:lang w:val="es-CR"/>
        </w:rPr>
        <w:t xml:space="preserve"> católic</w:t>
      </w:r>
      <w:r w:rsidR="00EE13B9">
        <w:rPr>
          <w:rFonts w:ascii="Avenir Next" w:hAnsi="Avenir Next"/>
          <w:sz w:val="24"/>
          <w:szCs w:val="24"/>
          <w:lang w:val="es-CR"/>
        </w:rPr>
        <w:t>a</w:t>
      </w:r>
      <w:r w:rsidRPr="006C6DE3">
        <w:rPr>
          <w:rFonts w:ascii="Avenir Next" w:hAnsi="Avenir Next"/>
          <w:sz w:val="24"/>
          <w:szCs w:val="24"/>
          <w:lang w:val="es-CR"/>
        </w:rPr>
        <w:t xml:space="preserve">s costarricenses, forman parte de secuencias que </w:t>
      </w:r>
      <w:r w:rsidR="00EE13B9">
        <w:rPr>
          <w:rFonts w:ascii="Avenir Next" w:hAnsi="Avenir Next"/>
          <w:sz w:val="24"/>
          <w:szCs w:val="24"/>
          <w:lang w:val="es-CR"/>
        </w:rPr>
        <w:t>exponen</w:t>
      </w:r>
      <w:r w:rsidRPr="006C6DE3">
        <w:rPr>
          <w:rFonts w:ascii="Avenir Next" w:hAnsi="Avenir Next"/>
          <w:sz w:val="24"/>
          <w:szCs w:val="24"/>
          <w:lang w:val="es-CR"/>
        </w:rPr>
        <w:t xml:space="preserve"> la vida del santo en su calidad de patrono o que evocan algún pasaje </w:t>
      </w:r>
      <w:r w:rsidR="00102A52" w:rsidRPr="006C6DE3">
        <w:rPr>
          <w:rFonts w:ascii="Avenir Next" w:hAnsi="Avenir Next"/>
          <w:sz w:val="24"/>
          <w:szCs w:val="24"/>
          <w:lang w:val="es-CR"/>
        </w:rPr>
        <w:t>evangélico</w:t>
      </w:r>
      <w:r w:rsidRPr="006C6DE3">
        <w:rPr>
          <w:rFonts w:ascii="Avenir Next" w:hAnsi="Avenir Next"/>
          <w:sz w:val="24"/>
          <w:szCs w:val="24"/>
          <w:lang w:val="es-CR"/>
        </w:rPr>
        <w:t xml:space="preserve"> sobre la vida de Jesús o de María. De allí que la obra narrativa, exceptuando la escena de la Natividad en Belén, tenga como objetivo la ornamentación de los espacios de culto eclesiástico en el país.</w:t>
      </w:r>
    </w:p>
    <w:p w14:paraId="07365E6D" w14:textId="23B49D4F" w:rsidR="00102A52" w:rsidRDefault="00102A52" w:rsidP="00102A52">
      <w:pPr>
        <w:shd w:val="clear" w:color="auto" w:fill="FFFFFF"/>
        <w:spacing w:before="200" w:after="200" w:line="360" w:lineRule="auto"/>
        <w:jc w:val="both"/>
        <w:rPr>
          <w:rFonts w:ascii="Avenir Next" w:hAnsi="Avenir Next"/>
          <w:sz w:val="24"/>
          <w:szCs w:val="24"/>
          <w:lang w:val="es-CR"/>
        </w:rPr>
      </w:pPr>
      <w:r w:rsidRPr="006C6DE3">
        <w:rPr>
          <w:rFonts w:ascii="Avenir Next" w:hAnsi="Avenir Next"/>
          <w:sz w:val="24"/>
          <w:szCs w:val="24"/>
          <w:lang w:val="es-CR"/>
        </w:rPr>
        <w:t xml:space="preserve">Las imágenes devocionales </w:t>
      </w:r>
      <w:r w:rsidR="00EE13B9">
        <w:rPr>
          <w:rFonts w:ascii="Avenir Next" w:hAnsi="Avenir Next"/>
          <w:sz w:val="24"/>
          <w:szCs w:val="24"/>
          <w:lang w:val="es-CR"/>
        </w:rPr>
        <w:t>tienen</w:t>
      </w:r>
      <w:r w:rsidRPr="006C6DE3">
        <w:rPr>
          <w:rFonts w:ascii="Avenir Next" w:hAnsi="Avenir Next"/>
          <w:sz w:val="24"/>
          <w:szCs w:val="24"/>
          <w:lang w:val="es-CR"/>
        </w:rPr>
        <w:t xml:space="preserve"> los rasgos mínimos para identificar al santo (lirio, Niño Jesús, herramientas de carpintero y colores de la vestimenta), ya sea para ser venerado en un altar permanente o para usos procesionales. Se puede afirmar, por tanto, que el uso de atributos para distinguir a san José en Costa Rica, es muy limitado, es decir, se hace uso de los elementos </w:t>
      </w:r>
      <w:r w:rsidRPr="006C6DE3">
        <w:rPr>
          <w:rFonts w:ascii="Avenir Next" w:hAnsi="Avenir Next"/>
          <w:sz w:val="24"/>
          <w:szCs w:val="24"/>
          <w:lang w:val="es-CR"/>
        </w:rPr>
        <w:lastRenderedPageBreak/>
        <w:t xml:space="preserve">mínimos para saber de quién se trata, pero no se desarrolla un despliegue amplio de elementos que le den riqueza a una </w:t>
      </w:r>
      <w:r w:rsidR="00EE13B9">
        <w:rPr>
          <w:rFonts w:ascii="Avenir Next" w:hAnsi="Avenir Next"/>
          <w:sz w:val="24"/>
          <w:szCs w:val="24"/>
          <w:lang w:val="es-CR"/>
        </w:rPr>
        <w:t>creación artística</w:t>
      </w:r>
      <w:r w:rsidRPr="006C6DE3">
        <w:rPr>
          <w:rFonts w:ascii="Avenir Next" w:hAnsi="Avenir Next"/>
          <w:sz w:val="24"/>
          <w:szCs w:val="24"/>
          <w:lang w:val="es-CR"/>
        </w:rPr>
        <w:t xml:space="preserve"> bajo este tema.</w:t>
      </w:r>
    </w:p>
    <w:p w14:paraId="6303A335" w14:textId="4D6D9B25" w:rsidR="00B75ACD" w:rsidRPr="00B75ACD" w:rsidRDefault="00B21671" w:rsidP="00B21671">
      <w:pPr>
        <w:widowControl w:val="0"/>
        <w:spacing w:line="240" w:lineRule="auto"/>
        <w:jc w:val="center"/>
        <w:rPr>
          <w:rFonts w:ascii="Avenir Next" w:hAnsi="Avenir Next"/>
          <w:b/>
          <w:sz w:val="24"/>
          <w:lang w:val="es-CR"/>
        </w:rPr>
      </w:pPr>
      <w:r w:rsidRPr="00B75ACD">
        <w:rPr>
          <w:rFonts w:ascii="Avenir Next" w:hAnsi="Avenir Next"/>
          <w:b/>
          <w:sz w:val="24"/>
          <w:lang w:val="es-CR"/>
        </w:rPr>
        <w:t xml:space="preserve">Imagen </w:t>
      </w:r>
      <w:r w:rsidR="00B3675F">
        <w:rPr>
          <w:rFonts w:ascii="Avenir Next" w:hAnsi="Avenir Next"/>
          <w:b/>
          <w:sz w:val="24"/>
          <w:lang w:val="es-CR"/>
        </w:rPr>
        <w:t>17</w:t>
      </w:r>
      <w:r w:rsidRPr="00B75ACD">
        <w:rPr>
          <w:rFonts w:ascii="Avenir Next" w:hAnsi="Avenir Next"/>
          <w:b/>
          <w:sz w:val="24"/>
          <w:lang w:val="es-CR"/>
        </w:rPr>
        <w:t xml:space="preserve">. </w:t>
      </w:r>
    </w:p>
    <w:p w14:paraId="0E95EF86" w14:textId="1D991B59" w:rsidR="00B21671" w:rsidRPr="00B75ACD" w:rsidRDefault="00B21671" w:rsidP="00B21671">
      <w:pPr>
        <w:widowControl w:val="0"/>
        <w:spacing w:line="240" w:lineRule="auto"/>
        <w:jc w:val="center"/>
        <w:rPr>
          <w:rFonts w:ascii="Avenir Next" w:hAnsi="Avenir Next"/>
          <w:b/>
          <w:i/>
          <w:sz w:val="24"/>
          <w:lang w:val="es-CR"/>
        </w:rPr>
      </w:pPr>
      <w:r w:rsidRPr="00B75ACD">
        <w:rPr>
          <w:rFonts w:ascii="Avenir Next" w:hAnsi="Avenir Next"/>
          <w:bCs/>
          <w:i/>
          <w:sz w:val="24"/>
          <w:lang w:val="es-CR"/>
        </w:rPr>
        <w:t>Caricatura de Hugo Díaz, 1986.</w:t>
      </w:r>
    </w:p>
    <w:p w14:paraId="3BE180FC" w14:textId="77777777" w:rsidR="00B21671" w:rsidRPr="00B21671" w:rsidRDefault="00B21671" w:rsidP="00B21671">
      <w:pPr>
        <w:widowControl w:val="0"/>
        <w:spacing w:line="240" w:lineRule="auto"/>
        <w:jc w:val="center"/>
        <w:rPr>
          <w:rFonts w:ascii="Avenir Next" w:hAnsi="Avenir Next"/>
          <w:b/>
          <w:lang w:val="es-CR"/>
        </w:rPr>
      </w:pPr>
    </w:p>
    <w:p w14:paraId="2912984F" w14:textId="77777777" w:rsidR="00B21671" w:rsidRPr="006C6DE3" w:rsidRDefault="00B21671" w:rsidP="00B21671">
      <w:pPr>
        <w:shd w:val="clear" w:color="auto" w:fill="FFFFFF"/>
        <w:jc w:val="center"/>
        <w:rPr>
          <w:rFonts w:ascii="Avenir Next" w:hAnsi="Avenir Next"/>
          <w:sz w:val="24"/>
          <w:szCs w:val="24"/>
        </w:rPr>
      </w:pPr>
      <w:r w:rsidRPr="006C6DE3">
        <w:rPr>
          <w:rFonts w:ascii="Avenir Next" w:hAnsi="Avenir Next"/>
          <w:b/>
          <w:noProof/>
          <w:sz w:val="24"/>
          <w:szCs w:val="24"/>
          <w:lang w:val="es-CR"/>
        </w:rPr>
        <w:drawing>
          <wp:inline distT="114300" distB="114300" distL="114300" distR="114300" wp14:anchorId="62121A7B" wp14:editId="01AD28F1">
            <wp:extent cx="5059836" cy="3029803"/>
            <wp:effectExtent l="0" t="0" r="7620" b="0"/>
            <wp:docPr id="34"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a:xfrm>
                      <a:off x="0" y="0"/>
                      <a:ext cx="5066378" cy="3033720"/>
                    </a:xfrm>
                    <a:prstGeom prst="rect">
                      <a:avLst/>
                    </a:prstGeom>
                    <a:ln/>
                  </pic:spPr>
                </pic:pic>
              </a:graphicData>
            </a:graphic>
          </wp:inline>
        </w:drawing>
      </w:r>
    </w:p>
    <w:p w14:paraId="4969E41E" w14:textId="77777777" w:rsidR="00B21671" w:rsidRPr="006C6DE3" w:rsidRDefault="00B21671" w:rsidP="00B21671">
      <w:pPr>
        <w:widowControl w:val="0"/>
        <w:spacing w:line="240" w:lineRule="auto"/>
        <w:jc w:val="center"/>
        <w:rPr>
          <w:rFonts w:ascii="Avenir Next" w:hAnsi="Avenir Next"/>
          <w:sz w:val="18"/>
          <w:szCs w:val="18"/>
        </w:rPr>
      </w:pPr>
    </w:p>
    <w:p w14:paraId="71659BAC" w14:textId="12264E55" w:rsidR="00B21671" w:rsidRPr="00B75ACD" w:rsidRDefault="00B21671" w:rsidP="4A0EC316">
      <w:pPr>
        <w:widowControl w:val="0"/>
        <w:spacing w:line="240" w:lineRule="auto"/>
        <w:rPr>
          <w:rFonts w:ascii="Avenir Next" w:hAnsi="Avenir Next"/>
          <w:b/>
          <w:bCs/>
          <w:sz w:val="28"/>
          <w:szCs w:val="28"/>
          <w:lang w:val="es-CR"/>
        </w:rPr>
      </w:pPr>
      <w:r w:rsidRPr="4A0EC316">
        <w:rPr>
          <w:rFonts w:ascii="Avenir Next" w:hAnsi="Avenir Next"/>
          <w:lang w:val="es-CR"/>
        </w:rPr>
        <w:t xml:space="preserve">         </w:t>
      </w:r>
      <w:r w:rsidRPr="4A0EC316">
        <w:rPr>
          <w:rFonts w:ascii="Avenir Next" w:hAnsi="Avenir Next"/>
          <w:i/>
          <w:iCs/>
          <w:lang w:val="es-CR"/>
        </w:rPr>
        <w:t>Fuente:</w:t>
      </w:r>
      <w:r w:rsidRPr="4A0EC316">
        <w:rPr>
          <w:rFonts w:ascii="Avenir Next" w:hAnsi="Avenir Next"/>
          <w:lang w:val="es-CR"/>
        </w:rPr>
        <w:t xml:space="preserve"> Díaz</w:t>
      </w:r>
      <w:r w:rsidR="3615AC35" w:rsidRPr="4A0EC316">
        <w:rPr>
          <w:rFonts w:ascii="Avenir Next" w:hAnsi="Avenir Next"/>
          <w:lang w:val="es-CR"/>
        </w:rPr>
        <w:t xml:space="preserve">, </w:t>
      </w:r>
      <w:r w:rsidRPr="4A0EC316">
        <w:rPr>
          <w:rFonts w:ascii="Avenir Next" w:hAnsi="Avenir Next"/>
          <w:lang w:val="es-CR"/>
        </w:rPr>
        <w:t>1994.</w:t>
      </w:r>
    </w:p>
    <w:p w14:paraId="2B667E34" w14:textId="77777777" w:rsidR="00102A52" w:rsidRDefault="00102A52">
      <w:pPr>
        <w:shd w:val="clear" w:color="auto" w:fill="FFFFFF"/>
        <w:spacing w:before="200" w:after="200" w:line="360" w:lineRule="auto"/>
        <w:rPr>
          <w:rFonts w:ascii="Avenir Next" w:hAnsi="Avenir Next"/>
          <w:b/>
          <w:sz w:val="24"/>
          <w:szCs w:val="24"/>
          <w:lang w:val="es-CR"/>
        </w:rPr>
      </w:pPr>
    </w:p>
    <w:p w14:paraId="3E36683E" w14:textId="77777777" w:rsidR="005C172E" w:rsidRPr="006C6DE3" w:rsidRDefault="00B31909">
      <w:pPr>
        <w:shd w:val="clear" w:color="auto" w:fill="FFFFFF"/>
        <w:spacing w:before="200" w:after="200" w:line="360" w:lineRule="auto"/>
        <w:rPr>
          <w:rFonts w:ascii="Avenir Next" w:hAnsi="Avenir Next"/>
          <w:b/>
          <w:sz w:val="24"/>
          <w:szCs w:val="24"/>
          <w:lang w:val="es-CR"/>
        </w:rPr>
      </w:pPr>
      <w:r w:rsidRPr="006C6DE3">
        <w:rPr>
          <w:rFonts w:ascii="Avenir Next" w:hAnsi="Avenir Next"/>
          <w:b/>
          <w:sz w:val="24"/>
          <w:szCs w:val="24"/>
          <w:lang w:val="es-CR"/>
        </w:rPr>
        <w:t xml:space="preserve">Referencias </w:t>
      </w:r>
    </w:p>
    <w:p w14:paraId="2233A3BD" w14:textId="1AD4B600" w:rsidR="002339A1" w:rsidRDefault="00B31909" w:rsidP="00B75ACD">
      <w:pPr>
        <w:shd w:val="clear" w:color="auto" w:fill="FFFFFF"/>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 xml:space="preserve">Alvarado, I. (2003). </w:t>
      </w:r>
      <w:r w:rsidRPr="008E50CF">
        <w:rPr>
          <w:rFonts w:ascii="Avenir Next" w:hAnsi="Avenir Next"/>
          <w:i/>
          <w:sz w:val="24"/>
          <w:szCs w:val="24"/>
          <w:lang w:val="es-CR"/>
        </w:rPr>
        <w:t>Jorge Gallardo: artista del pueblo.</w:t>
      </w:r>
      <w:r w:rsidRPr="008E50CF">
        <w:rPr>
          <w:rFonts w:ascii="Avenir Next" w:hAnsi="Avenir Next"/>
          <w:sz w:val="24"/>
          <w:szCs w:val="24"/>
          <w:lang w:val="es-CR"/>
        </w:rPr>
        <w:t xml:space="preserve"> Fundación Museos Banco Central.</w:t>
      </w:r>
    </w:p>
    <w:p w14:paraId="21499EC1" w14:textId="7C2839D8" w:rsidR="00712737" w:rsidRPr="008E50CF" w:rsidRDefault="00712737" w:rsidP="00B75ACD">
      <w:pPr>
        <w:shd w:val="clear" w:color="auto" w:fill="FFFFFF"/>
        <w:spacing w:before="200" w:after="200" w:line="480" w:lineRule="auto"/>
        <w:ind w:left="567" w:hanging="566"/>
        <w:jc w:val="both"/>
        <w:rPr>
          <w:rFonts w:ascii="Avenir Next" w:hAnsi="Avenir Next"/>
          <w:sz w:val="24"/>
          <w:szCs w:val="24"/>
          <w:lang w:val="es-CR"/>
        </w:rPr>
      </w:pPr>
      <w:proofErr w:type="spellStart"/>
      <w:r>
        <w:rPr>
          <w:rFonts w:ascii="Avenir Next" w:hAnsi="Avenir Next"/>
          <w:sz w:val="24"/>
          <w:szCs w:val="24"/>
          <w:lang w:val="es-CR"/>
        </w:rPr>
        <w:t>Boff</w:t>
      </w:r>
      <w:proofErr w:type="spellEnd"/>
      <w:r>
        <w:rPr>
          <w:rFonts w:ascii="Avenir Next" w:hAnsi="Avenir Next"/>
          <w:sz w:val="24"/>
          <w:szCs w:val="24"/>
          <w:lang w:val="es-CR"/>
        </w:rPr>
        <w:t>, L. (</w:t>
      </w:r>
      <w:r w:rsidR="00732965">
        <w:rPr>
          <w:rFonts w:ascii="Avenir Next" w:hAnsi="Avenir Next"/>
          <w:sz w:val="24"/>
          <w:szCs w:val="24"/>
          <w:lang w:val="es-CR"/>
        </w:rPr>
        <w:t>2005</w:t>
      </w:r>
      <w:r>
        <w:rPr>
          <w:rFonts w:ascii="Avenir Next" w:hAnsi="Avenir Next"/>
          <w:sz w:val="24"/>
          <w:szCs w:val="24"/>
          <w:lang w:val="es-CR"/>
        </w:rPr>
        <w:t>)</w:t>
      </w:r>
      <w:r w:rsidR="00732965">
        <w:rPr>
          <w:rFonts w:ascii="Avenir Next" w:hAnsi="Avenir Next"/>
          <w:sz w:val="24"/>
          <w:szCs w:val="24"/>
          <w:lang w:val="es-CR"/>
        </w:rPr>
        <w:t xml:space="preserve">. </w:t>
      </w:r>
      <w:r w:rsidR="00732965" w:rsidRPr="00732965">
        <w:rPr>
          <w:rFonts w:ascii="Avenir Next" w:hAnsi="Avenir Next"/>
          <w:i/>
          <w:sz w:val="24"/>
          <w:szCs w:val="24"/>
          <w:lang w:val="es-CR"/>
        </w:rPr>
        <w:t>San José. Padre de Jesús en una sociedad sin padre</w:t>
      </w:r>
      <w:r w:rsidR="00732965">
        <w:rPr>
          <w:rFonts w:ascii="Avenir Next" w:hAnsi="Avenir Next"/>
          <w:sz w:val="24"/>
          <w:szCs w:val="24"/>
          <w:lang w:val="es-CR"/>
        </w:rPr>
        <w:t xml:space="preserve">. España: Sal </w:t>
      </w:r>
      <w:proofErr w:type="spellStart"/>
      <w:r w:rsidR="00732965">
        <w:rPr>
          <w:rFonts w:ascii="Avenir Next" w:hAnsi="Avenir Next"/>
          <w:sz w:val="24"/>
          <w:szCs w:val="24"/>
          <w:lang w:val="es-CR"/>
        </w:rPr>
        <w:t>Terrae</w:t>
      </w:r>
      <w:proofErr w:type="spellEnd"/>
      <w:r w:rsidR="00732965">
        <w:rPr>
          <w:rFonts w:ascii="Avenir Next" w:hAnsi="Avenir Next"/>
          <w:sz w:val="24"/>
          <w:szCs w:val="24"/>
          <w:lang w:val="es-CR"/>
        </w:rPr>
        <w:t>.</w:t>
      </w:r>
    </w:p>
    <w:p w14:paraId="59142567" w14:textId="0B1E0C90" w:rsidR="005C172E" w:rsidRPr="008E50CF" w:rsidRDefault="00B31909" w:rsidP="00B75ACD">
      <w:pPr>
        <w:shd w:val="clear" w:color="auto" w:fill="FFFFFF"/>
        <w:spacing w:before="200" w:after="200" w:line="480" w:lineRule="auto"/>
        <w:ind w:left="567" w:hanging="566"/>
        <w:jc w:val="both"/>
        <w:rPr>
          <w:rFonts w:ascii="Avenir Next" w:hAnsi="Avenir Next"/>
          <w:sz w:val="24"/>
          <w:szCs w:val="24"/>
          <w:lang w:val="en-US"/>
        </w:rPr>
      </w:pPr>
      <w:r w:rsidRPr="008E50CF">
        <w:rPr>
          <w:rFonts w:ascii="Avenir Next" w:hAnsi="Avenir Next"/>
          <w:sz w:val="24"/>
          <w:szCs w:val="24"/>
          <w:lang w:val="es-CR"/>
        </w:rPr>
        <w:t>Burgos, I. (2016)</w:t>
      </w:r>
      <w:r w:rsidR="00037649" w:rsidRPr="008E50CF">
        <w:rPr>
          <w:rFonts w:ascii="Avenir Next" w:hAnsi="Avenir Next"/>
          <w:sz w:val="24"/>
          <w:szCs w:val="24"/>
          <w:lang w:val="es-CR"/>
        </w:rPr>
        <w:t>.</w:t>
      </w:r>
      <w:r w:rsidRPr="008E50CF">
        <w:rPr>
          <w:rFonts w:ascii="Avenir Next" w:hAnsi="Avenir Next"/>
          <w:sz w:val="24"/>
          <w:szCs w:val="24"/>
          <w:lang w:val="es-CR"/>
        </w:rPr>
        <w:t xml:space="preserve"> </w:t>
      </w:r>
      <w:r w:rsidRPr="008E50CF">
        <w:rPr>
          <w:rFonts w:ascii="Avenir Next" w:hAnsi="Avenir Next"/>
          <w:i/>
          <w:sz w:val="24"/>
          <w:szCs w:val="24"/>
          <w:lang w:val="es-CR"/>
        </w:rPr>
        <w:t>Estudio de la evolución iconográfica de san José</w:t>
      </w:r>
      <w:r w:rsidRPr="008E50CF">
        <w:rPr>
          <w:rFonts w:ascii="Avenir Next" w:hAnsi="Avenir Next"/>
          <w:sz w:val="24"/>
          <w:szCs w:val="24"/>
          <w:lang w:val="es-CR"/>
        </w:rPr>
        <w:t xml:space="preserve">. </w:t>
      </w:r>
      <w:hyperlink r:id="rId53" w:history="1">
        <w:r w:rsidR="002339A1" w:rsidRPr="00471795">
          <w:rPr>
            <w:rStyle w:val="Hipervnculo"/>
            <w:rFonts w:ascii="Avenir Next" w:hAnsi="Avenir Next"/>
            <w:color w:val="000000" w:themeColor="text1"/>
            <w:sz w:val="24"/>
            <w:szCs w:val="24"/>
            <w:lang w:val="en-US"/>
          </w:rPr>
          <w:t>https://www.academia.edu/download/52604342/SAN_JOSE_DEFINITIVO.pdf</w:t>
        </w:r>
      </w:hyperlink>
      <w:r w:rsidR="002339A1" w:rsidRPr="00471795">
        <w:rPr>
          <w:rFonts w:ascii="Avenir Next" w:hAnsi="Avenir Next"/>
          <w:color w:val="000000" w:themeColor="text1"/>
          <w:sz w:val="24"/>
          <w:szCs w:val="24"/>
          <w:lang w:val="en-US"/>
        </w:rPr>
        <w:t xml:space="preserve"> </w:t>
      </w:r>
    </w:p>
    <w:p w14:paraId="780C9878" w14:textId="77777777" w:rsidR="001647F1" w:rsidRDefault="00B31909" w:rsidP="00B75ACD">
      <w:pPr>
        <w:shd w:val="clear" w:color="auto" w:fill="FFFFFF"/>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n-US"/>
        </w:rPr>
        <w:t xml:space="preserve">Burke, P. (2001). </w:t>
      </w:r>
      <w:r w:rsidRPr="008E50CF">
        <w:rPr>
          <w:rFonts w:ascii="Avenir Next" w:hAnsi="Avenir Next"/>
          <w:i/>
          <w:sz w:val="24"/>
          <w:szCs w:val="24"/>
          <w:lang w:val="es-CR"/>
        </w:rPr>
        <w:t>Visto y no visto. El uso de la imagen como documento histórico.</w:t>
      </w:r>
      <w:r w:rsidRPr="008E50CF">
        <w:rPr>
          <w:rFonts w:ascii="Avenir Next" w:hAnsi="Avenir Next"/>
          <w:sz w:val="24"/>
          <w:szCs w:val="24"/>
          <w:lang w:val="es-CR"/>
        </w:rPr>
        <w:t xml:space="preserve"> Crítica.</w:t>
      </w:r>
    </w:p>
    <w:p w14:paraId="770337EA" w14:textId="06160BB5" w:rsidR="00271548" w:rsidRDefault="00271548" w:rsidP="00B75ACD">
      <w:pPr>
        <w:shd w:val="clear" w:color="auto" w:fill="FFFFFF"/>
        <w:spacing w:before="200" w:after="200" w:line="480" w:lineRule="auto"/>
        <w:ind w:left="567" w:hanging="566"/>
        <w:jc w:val="both"/>
        <w:rPr>
          <w:rFonts w:ascii="Avenir Next" w:hAnsi="Avenir Next"/>
          <w:sz w:val="24"/>
          <w:szCs w:val="24"/>
          <w:lang w:val="es-CR"/>
        </w:rPr>
      </w:pPr>
      <w:proofErr w:type="spellStart"/>
      <w:r>
        <w:rPr>
          <w:rFonts w:ascii="Avenir Next" w:hAnsi="Avenir Next"/>
          <w:sz w:val="24"/>
          <w:szCs w:val="24"/>
          <w:lang w:val="es-CR"/>
        </w:rPr>
        <w:lastRenderedPageBreak/>
        <w:t>Carducho</w:t>
      </w:r>
      <w:proofErr w:type="spellEnd"/>
      <w:r>
        <w:rPr>
          <w:rFonts w:ascii="Avenir Next" w:hAnsi="Avenir Next"/>
          <w:sz w:val="24"/>
          <w:szCs w:val="24"/>
          <w:lang w:val="es-CR"/>
        </w:rPr>
        <w:t>, V. (</w:t>
      </w:r>
      <w:r w:rsidR="001647F1">
        <w:rPr>
          <w:rFonts w:ascii="Avenir Next" w:hAnsi="Avenir Next"/>
          <w:sz w:val="24"/>
          <w:szCs w:val="24"/>
          <w:lang w:val="es-CR"/>
        </w:rPr>
        <w:t>1966</w:t>
      </w:r>
      <w:r>
        <w:rPr>
          <w:rFonts w:ascii="Avenir Next" w:hAnsi="Avenir Next"/>
          <w:sz w:val="24"/>
          <w:szCs w:val="24"/>
          <w:lang w:val="es-CR"/>
        </w:rPr>
        <w:t xml:space="preserve">). </w:t>
      </w:r>
      <w:r w:rsidRPr="001647F1">
        <w:rPr>
          <w:rFonts w:ascii="Avenir Next" w:hAnsi="Avenir Next"/>
          <w:sz w:val="24"/>
          <w:szCs w:val="24"/>
          <w:lang w:val="es-CR"/>
        </w:rPr>
        <w:t>Un diálogo de la pintura.</w:t>
      </w:r>
      <w:r w:rsidR="001647F1">
        <w:rPr>
          <w:rFonts w:ascii="Avenir Next" w:hAnsi="Avenir Next"/>
          <w:sz w:val="24"/>
          <w:szCs w:val="24"/>
          <w:lang w:val="es-CR"/>
        </w:rPr>
        <w:t xml:space="preserve"> </w:t>
      </w:r>
      <w:r w:rsidR="001647F1" w:rsidRPr="00806594">
        <w:rPr>
          <w:rFonts w:ascii="Avenir Next" w:hAnsi="Avenir Next"/>
          <w:sz w:val="24"/>
          <w:szCs w:val="24"/>
          <w:lang w:val="es-CR"/>
        </w:rPr>
        <w:t xml:space="preserve"> </w:t>
      </w:r>
      <w:r w:rsidR="001647F1" w:rsidRPr="001647F1">
        <w:rPr>
          <w:rFonts w:ascii="Avenir Next" w:hAnsi="Avenir Next"/>
          <w:i/>
          <w:sz w:val="24"/>
          <w:szCs w:val="24"/>
          <w:lang w:val="es-CR"/>
        </w:rPr>
        <w:t xml:space="preserve">Anales y Boletín de la Real Academia de Bellas Artes de San Fernando </w:t>
      </w:r>
      <w:r w:rsidR="001647F1" w:rsidRPr="001647F1">
        <w:rPr>
          <w:rFonts w:ascii="Avenir Next" w:hAnsi="Avenir Next"/>
          <w:sz w:val="24"/>
          <w:szCs w:val="24"/>
          <w:lang w:val="es-CR"/>
        </w:rPr>
        <w:t>(22).</w:t>
      </w:r>
      <w:r w:rsidR="001647F1" w:rsidRPr="00806594">
        <w:rPr>
          <w:rFonts w:ascii="var(--bs-font-monospace)" w:hAnsi="var(--bs-font-monospace)"/>
          <w:color w:val="212529"/>
          <w:sz w:val="21"/>
          <w:szCs w:val="21"/>
          <w:lang w:val="es-CR"/>
        </w:rPr>
        <w:t xml:space="preserve"> </w:t>
      </w:r>
      <w:r>
        <w:rPr>
          <w:rFonts w:ascii="Avenir Next" w:hAnsi="Avenir Next"/>
          <w:i/>
          <w:sz w:val="24"/>
          <w:szCs w:val="24"/>
          <w:lang w:val="es-CR"/>
        </w:rPr>
        <w:t xml:space="preserve"> </w:t>
      </w:r>
      <w:r w:rsidR="00E45953">
        <w:rPr>
          <w:rFonts w:ascii="Avenir Next" w:hAnsi="Avenir Next"/>
          <w:sz w:val="24"/>
          <w:szCs w:val="24"/>
          <w:lang w:val="es-CR"/>
        </w:rPr>
        <w:t>España.</w:t>
      </w:r>
      <w:r>
        <w:rPr>
          <w:rFonts w:ascii="Avenir Next" w:hAnsi="Avenir Next"/>
          <w:sz w:val="24"/>
          <w:szCs w:val="24"/>
          <w:lang w:val="es-CR"/>
        </w:rPr>
        <w:t xml:space="preserve"> </w:t>
      </w:r>
      <w:hyperlink r:id="rId54" w:history="1">
        <w:r w:rsidR="001647F1" w:rsidRPr="00471795">
          <w:rPr>
            <w:rStyle w:val="Hipervnculo"/>
            <w:rFonts w:ascii="Avenir Next" w:hAnsi="Avenir Next"/>
            <w:color w:val="000000" w:themeColor="text1"/>
            <w:sz w:val="24"/>
            <w:szCs w:val="24"/>
            <w:lang w:val="es-CR"/>
          </w:rPr>
          <w:t>https://www.cervantesvirtual.com/obra/un-dialogo-de-la-pintura/</w:t>
        </w:r>
      </w:hyperlink>
    </w:p>
    <w:p w14:paraId="1260C722" w14:textId="66466578"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 xml:space="preserve">Carrasco, N. y Flores, J. (2018). Arte, Culto y Devoción: La Imagen de San José en la Cultura Hondureña. </w:t>
      </w:r>
      <w:r w:rsidRPr="008E50CF">
        <w:rPr>
          <w:rFonts w:ascii="Avenir Next" w:hAnsi="Avenir Next"/>
          <w:i/>
          <w:sz w:val="24"/>
          <w:szCs w:val="24"/>
          <w:lang w:val="es-CR"/>
        </w:rPr>
        <w:t>Ístmica,</w:t>
      </w:r>
      <w:r w:rsidR="002339A1" w:rsidRPr="008E50CF">
        <w:rPr>
          <w:rFonts w:ascii="Avenir Next" w:hAnsi="Avenir Next"/>
          <w:sz w:val="24"/>
          <w:szCs w:val="24"/>
          <w:lang w:val="es-CR"/>
        </w:rPr>
        <w:t xml:space="preserve"> (</w:t>
      </w:r>
      <w:r w:rsidRPr="008E50CF">
        <w:rPr>
          <w:rFonts w:ascii="Avenir Next" w:hAnsi="Avenir Next"/>
          <w:sz w:val="24"/>
          <w:szCs w:val="24"/>
          <w:lang w:val="es-CR"/>
        </w:rPr>
        <w:t>22</w:t>
      </w:r>
      <w:r w:rsidR="002339A1" w:rsidRPr="008E50CF">
        <w:rPr>
          <w:rFonts w:ascii="Avenir Next" w:hAnsi="Avenir Next"/>
          <w:sz w:val="24"/>
          <w:szCs w:val="24"/>
          <w:lang w:val="es-CR"/>
        </w:rPr>
        <w:t>)</w:t>
      </w:r>
      <w:r w:rsidRPr="008E50CF">
        <w:rPr>
          <w:rFonts w:ascii="Avenir Next" w:hAnsi="Avenir Next"/>
          <w:sz w:val="24"/>
          <w:szCs w:val="24"/>
          <w:lang w:val="es-CR"/>
        </w:rPr>
        <w:t xml:space="preserve">, 101-18. </w:t>
      </w:r>
      <w:hyperlink r:id="rId55">
        <w:proofErr w:type="spellStart"/>
        <w:proofErr w:type="gramStart"/>
        <w:r w:rsidRPr="008E50CF">
          <w:rPr>
            <w:rFonts w:ascii="Avenir Next" w:hAnsi="Avenir Next"/>
            <w:sz w:val="24"/>
            <w:szCs w:val="24"/>
            <w:lang w:val="es-CR"/>
          </w:rPr>
          <w:t>doi</w:t>
        </w:r>
        <w:proofErr w:type="spellEnd"/>
        <w:proofErr w:type="gramEnd"/>
        <w:r w:rsidRPr="008E50CF">
          <w:rPr>
            <w:rFonts w:ascii="Avenir Next" w:hAnsi="Avenir Next"/>
            <w:sz w:val="24"/>
            <w:szCs w:val="24"/>
            <w:lang w:val="es-CR"/>
          </w:rPr>
          <w:t>: 10.15359/istmica.22.6</w:t>
        </w:r>
      </w:hyperlink>
      <w:r w:rsidRPr="008E50CF">
        <w:rPr>
          <w:rFonts w:ascii="Avenir Next" w:hAnsi="Avenir Next"/>
          <w:sz w:val="24"/>
          <w:szCs w:val="24"/>
          <w:lang w:val="es-CR"/>
        </w:rPr>
        <w:t>.</w:t>
      </w:r>
      <w:r w:rsidR="002339A1" w:rsidRPr="008E50CF">
        <w:rPr>
          <w:rFonts w:ascii="Avenir Next" w:hAnsi="Avenir Next"/>
          <w:sz w:val="24"/>
          <w:szCs w:val="24"/>
          <w:lang w:val="es-CR"/>
        </w:rPr>
        <w:t xml:space="preserve"> </w:t>
      </w:r>
    </w:p>
    <w:p w14:paraId="25C42C69" w14:textId="5CFE9B88" w:rsidR="005C172E" w:rsidRPr="008E50CF" w:rsidRDefault="00FD4A56" w:rsidP="00B75ACD">
      <w:pPr>
        <w:spacing w:before="200" w:after="200" w:line="480" w:lineRule="auto"/>
        <w:ind w:left="567" w:hanging="566"/>
        <w:jc w:val="both"/>
        <w:rPr>
          <w:rFonts w:ascii="Avenir Next" w:hAnsi="Avenir Next"/>
          <w:sz w:val="24"/>
          <w:szCs w:val="24"/>
          <w:lang w:val="es-CR"/>
        </w:rPr>
      </w:pPr>
      <w:r>
        <w:rPr>
          <w:rFonts w:ascii="Avenir Next" w:hAnsi="Avenir Next"/>
          <w:sz w:val="24"/>
          <w:szCs w:val="24"/>
          <w:lang w:val="es-CR"/>
        </w:rPr>
        <w:t>Carrera</w:t>
      </w:r>
      <w:r w:rsidR="00B31909" w:rsidRPr="008E50CF">
        <w:rPr>
          <w:rFonts w:ascii="Avenir Next" w:hAnsi="Avenir Next"/>
          <w:sz w:val="24"/>
          <w:szCs w:val="24"/>
          <w:lang w:val="es-CR"/>
        </w:rPr>
        <w:t xml:space="preserve">, R. (2020).  Teología y filosofía de la imagen en Juan Damasceno. </w:t>
      </w:r>
      <w:proofErr w:type="spellStart"/>
      <w:r w:rsidR="00B31909" w:rsidRPr="008E50CF">
        <w:rPr>
          <w:rFonts w:ascii="Avenir Next" w:hAnsi="Avenir Next"/>
          <w:i/>
          <w:sz w:val="24"/>
          <w:szCs w:val="24"/>
          <w:lang w:val="es-CR"/>
        </w:rPr>
        <w:t>InterSedes</w:t>
      </w:r>
      <w:proofErr w:type="spellEnd"/>
      <w:r w:rsidR="00B31909" w:rsidRPr="008E50CF">
        <w:rPr>
          <w:rFonts w:ascii="Avenir Next" w:hAnsi="Avenir Next"/>
          <w:sz w:val="24"/>
          <w:szCs w:val="24"/>
          <w:lang w:val="es-CR"/>
        </w:rPr>
        <w:t xml:space="preserve">, </w:t>
      </w:r>
      <w:r w:rsidR="00B31909" w:rsidRPr="008E50CF">
        <w:rPr>
          <w:rFonts w:ascii="Avenir Next" w:hAnsi="Avenir Next"/>
          <w:i/>
          <w:sz w:val="24"/>
          <w:szCs w:val="24"/>
          <w:lang w:val="es-CR"/>
        </w:rPr>
        <w:t>21</w:t>
      </w:r>
      <w:r w:rsidR="00B31909" w:rsidRPr="008E50CF">
        <w:rPr>
          <w:rFonts w:ascii="Avenir Next" w:hAnsi="Avenir Next"/>
          <w:sz w:val="24"/>
          <w:szCs w:val="24"/>
          <w:lang w:val="es-CR"/>
        </w:rPr>
        <w:t>(44), 118-130. doi:10.15517/isucr.v21i44.43939</w:t>
      </w:r>
    </w:p>
    <w:p w14:paraId="71E86F70" w14:textId="77777777" w:rsidR="005C172E" w:rsidRPr="008E50CF" w:rsidRDefault="00B31909" w:rsidP="00B75ACD">
      <w:pPr>
        <w:spacing w:before="200" w:after="200" w:line="480" w:lineRule="auto"/>
        <w:ind w:left="567" w:hanging="566"/>
        <w:jc w:val="both"/>
        <w:rPr>
          <w:rFonts w:ascii="Avenir Next" w:hAnsi="Avenir Next"/>
          <w:sz w:val="24"/>
          <w:szCs w:val="24"/>
          <w:lang w:val="es-CR"/>
        </w:rPr>
      </w:pPr>
      <w:proofErr w:type="spellStart"/>
      <w:r w:rsidRPr="008E50CF">
        <w:rPr>
          <w:rFonts w:ascii="Avenir Next" w:hAnsi="Avenir Next"/>
          <w:sz w:val="24"/>
          <w:szCs w:val="24"/>
          <w:lang w:val="es-CR"/>
        </w:rPr>
        <w:t>Cedano</w:t>
      </w:r>
      <w:proofErr w:type="spellEnd"/>
      <w:r w:rsidRPr="008E50CF">
        <w:rPr>
          <w:rFonts w:ascii="Avenir Next" w:hAnsi="Avenir Next"/>
          <w:sz w:val="24"/>
          <w:szCs w:val="24"/>
          <w:lang w:val="es-CR"/>
        </w:rPr>
        <w:t xml:space="preserve">, P. A. (2016). </w:t>
      </w:r>
      <w:r w:rsidRPr="008E50CF">
        <w:rPr>
          <w:rFonts w:ascii="Avenir Next" w:hAnsi="Avenir Next"/>
          <w:i/>
          <w:sz w:val="24"/>
          <w:szCs w:val="24"/>
          <w:lang w:val="es-CR"/>
        </w:rPr>
        <w:t>Leccionario Bienal II (Año Par): Cuaresma-Pascua: Lecturas Bíblicas y Patrísticas del Oficio para la Liturgia de las Horas</w:t>
      </w:r>
      <w:r w:rsidRPr="008E50CF">
        <w:rPr>
          <w:rFonts w:ascii="Avenir Next" w:hAnsi="Avenir Next"/>
          <w:sz w:val="24"/>
          <w:szCs w:val="24"/>
          <w:lang w:val="es-CR"/>
        </w:rPr>
        <w:t>.</w:t>
      </w:r>
    </w:p>
    <w:p w14:paraId="7D081DD6" w14:textId="57F5C33D"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 xml:space="preserve">Díaz, H. (1994). </w:t>
      </w:r>
      <w:r w:rsidRPr="008E50CF">
        <w:rPr>
          <w:rFonts w:ascii="Avenir Next" w:hAnsi="Avenir Next"/>
          <w:i/>
          <w:sz w:val="24"/>
          <w:szCs w:val="24"/>
          <w:lang w:val="es-CR"/>
        </w:rPr>
        <w:t>D</w:t>
      </w:r>
      <w:r w:rsidR="00464527">
        <w:rPr>
          <w:rFonts w:ascii="Avenir Next" w:hAnsi="Avenir Next"/>
          <w:i/>
          <w:sz w:val="24"/>
          <w:szCs w:val="24"/>
          <w:lang w:val="es-CR"/>
        </w:rPr>
        <w:t>í</w:t>
      </w:r>
      <w:r w:rsidRPr="008E50CF">
        <w:rPr>
          <w:rFonts w:ascii="Avenir Next" w:hAnsi="Avenir Next"/>
          <w:i/>
          <w:sz w:val="24"/>
          <w:szCs w:val="24"/>
          <w:lang w:val="es-CR"/>
        </w:rPr>
        <w:t>az todos los días.</w:t>
      </w:r>
      <w:r w:rsidRPr="008E50CF">
        <w:rPr>
          <w:rFonts w:ascii="Avenir Next" w:hAnsi="Avenir Next"/>
          <w:sz w:val="24"/>
          <w:szCs w:val="24"/>
          <w:lang w:val="es-CR"/>
        </w:rPr>
        <w:t xml:space="preserve"> Ed. El Bongo.</w:t>
      </w:r>
    </w:p>
    <w:p w14:paraId="3B6D8837" w14:textId="24D502F4" w:rsidR="005C172E" w:rsidRPr="008E50CF" w:rsidRDefault="00B31909" w:rsidP="00B75ACD">
      <w:pPr>
        <w:spacing w:before="200" w:after="200" w:line="480" w:lineRule="auto"/>
        <w:ind w:left="567" w:hanging="566"/>
        <w:jc w:val="both"/>
        <w:rPr>
          <w:rFonts w:ascii="Avenir Next" w:hAnsi="Avenir Next"/>
          <w:sz w:val="24"/>
          <w:szCs w:val="24"/>
          <w:lang w:val="es-CR"/>
        </w:rPr>
      </w:pPr>
      <w:proofErr w:type="spellStart"/>
      <w:r w:rsidRPr="008E50CF">
        <w:rPr>
          <w:rFonts w:ascii="Avenir Next" w:hAnsi="Avenir Next"/>
          <w:sz w:val="24"/>
          <w:szCs w:val="24"/>
          <w:lang w:val="es-CR"/>
        </w:rPr>
        <w:t>Dimitrios</w:t>
      </w:r>
      <w:proofErr w:type="spellEnd"/>
      <w:r w:rsidRPr="008E50CF">
        <w:rPr>
          <w:rFonts w:ascii="Avenir Next" w:hAnsi="Avenir Next"/>
          <w:sz w:val="24"/>
          <w:szCs w:val="24"/>
          <w:lang w:val="es-CR"/>
        </w:rPr>
        <w:t xml:space="preserve"> I</w:t>
      </w:r>
      <w:r w:rsidR="00037649" w:rsidRPr="008E50CF">
        <w:rPr>
          <w:rFonts w:ascii="Avenir Next" w:hAnsi="Avenir Next"/>
          <w:sz w:val="24"/>
          <w:szCs w:val="24"/>
          <w:lang w:val="es-CR"/>
        </w:rPr>
        <w:t>.</w:t>
      </w:r>
      <w:r w:rsidRPr="008E50CF">
        <w:rPr>
          <w:rFonts w:ascii="Avenir Next" w:hAnsi="Avenir Next"/>
          <w:sz w:val="24"/>
          <w:szCs w:val="24"/>
          <w:lang w:val="es-CR"/>
        </w:rPr>
        <w:t xml:space="preserve"> (2002)</w:t>
      </w:r>
      <w:r w:rsidR="00037649" w:rsidRPr="008E50CF">
        <w:rPr>
          <w:rFonts w:ascii="Avenir Next" w:hAnsi="Avenir Next"/>
          <w:sz w:val="24"/>
          <w:szCs w:val="24"/>
          <w:lang w:val="es-CR"/>
        </w:rPr>
        <w:t>.</w:t>
      </w:r>
      <w:r w:rsidRPr="008E50CF">
        <w:rPr>
          <w:rFonts w:ascii="Avenir Next" w:hAnsi="Avenir Next"/>
          <w:sz w:val="24"/>
          <w:szCs w:val="24"/>
          <w:lang w:val="es-CR"/>
        </w:rPr>
        <w:t xml:space="preserve"> Teología y Espiritualidad del Icono. Encíclica del Patriarca </w:t>
      </w:r>
      <w:proofErr w:type="spellStart"/>
      <w:r w:rsidRPr="008E50CF">
        <w:rPr>
          <w:rFonts w:ascii="Avenir Next" w:hAnsi="Avenir Next"/>
          <w:sz w:val="24"/>
          <w:szCs w:val="24"/>
          <w:lang w:val="es-CR"/>
        </w:rPr>
        <w:t>Dimitrios</w:t>
      </w:r>
      <w:proofErr w:type="spellEnd"/>
      <w:r w:rsidRPr="008E50CF">
        <w:rPr>
          <w:rFonts w:ascii="Avenir Next" w:hAnsi="Avenir Next"/>
          <w:sz w:val="24"/>
          <w:szCs w:val="24"/>
          <w:lang w:val="es-CR"/>
        </w:rPr>
        <w:t xml:space="preserve"> I en el XII centenario del II Concilio de Nicea (787). </w:t>
      </w:r>
      <w:r w:rsidRPr="008E50CF">
        <w:rPr>
          <w:rFonts w:ascii="Avenir Next" w:hAnsi="Avenir Next"/>
          <w:i/>
          <w:sz w:val="24"/>
          <w:szCs w:val="24"/>
          <w:lang w:val="es-CR"/>
        </w:rPr>
        <w:t xml:space="preserve">Cuadernos </w:t>
      </w:r>
      <w:proofErr w:type="spellStart"/>
      <w:r w:rsidRPr="008E50CF">
        <w:rPr>
          <w:rFonts w:ascii="Avenir Next" w:hAnsi="Avenir Next"/>
          <w:i/>
          <w:sz w:val="24"/>
          <w:szCs w:val="24"/>
          <w:lang w:val="es-CR"/>
        </w:rPr>
        <w:t>Phase</w:t>
      </w:r>
      <w:proofErr w:type="spellEnd"/>
      <w:r w:rsidRPr="008E50CF">
        <w:rPr>
          <w:rFonts w:ascii="Avenir Next" w:hAnsi="Avenir Next"/>
          <w:i/>
          <w:sz w:val="24"/>
          <w:szCs w:val="24"/>
          <w:lang w:val="es-CR"/>
        </w:rPr>
        <w:t xml:space="preserve">, </w:t>
      </w:r>
      <w:r w:rsidRPr="008E50CF">
        <w:rPr>
          <w:rFonts w:ascii="Avenir Next" w:hAnsi="Avenir Next"/>
          <w:sz w:val="24"/>
          <w:szCs w:val="24"/>
          <w:lang w:val="es-CR"/>
        </w:rPr>
        <w:t>126.</w:t>
      </w:r>
      <w:r w:rsidR="00037649" w:rsidRPr="008E50CF">
        <w:rPr>
          <w:rFonts w:ascii="Avenir Next" w:hAnsi="Avenir Next"/>
          <w:sz w:val="24"/>
          <w:szCs w:val="24"/>
          <w:lang w:val="es-CR"/>
        </w:rPr>
        <w:t xml:space="preserve"> </w:t>
      </w:r>
      <w:r w:rsidRPr="008E50CF">
        <w:rPr>
          <w:rFonts w:ascii="Avenir Next" w:hAnsi="Avenir Next"/>
          <w:sz w:val="24"/>
          <w:szCs w:val="24"/>
          <w:lang w:val="es-CR"/>
        </w:rPr>
        <w:t>Centre de Pastoral Litúrgica.</w:t>
      </w:r>
      <w:r w:rsidR="00037649" w:rsidRPr="008E50CF">
        <w:rPr>
          <w:rFonts w:ascii="Avenir Next" w:hAnsi="Avenir Next"/>
          <w:sz w:val="24"/>
          <w:szCs w:val="24"/>
          <w:lang w:val="es-CR"/>
        </w:rPr>
        <w:t xml:space="preserve"> Pp. 5-20.</w:t>
      </w:r>
    </w:p>
    <w:p w14:paraId="740F67FD" w14:textId="7120C5FA" w:rsidR="005C172E" w:rsidRPr="008E50CF" w:rsidRDefault="00B31909" w:rsidP="00B75ACD">
      <w:pPr>
        <w:spacing w:before="200" w:after="200" w:line="480" w:lineRule="auto"/>
        <w:ind w:left="567" w:hanging="566"/>
        <w:jc w:val="both"/>
        <w:rPr>
          <w:rFonts w:ascii="Avenir Next" w:hAnsi="Avenir Next"/>
          <w:sz w:val="24"/>
          <w:szCs w:val="24"/>
          <w:lang w:val="es-CR"/>
        </w:rPr>
      </w:pPr>
      <w:proofErr w:type="spellStart"/>
      <w:r w:rsidRPr="008E50CF">
        <w:rPr>
          <w:rFonts w:ascii="Avenir Next" w:hAnsi="Avenir Next"/>
          <w:sz w:val="24"/>
          <w:szCs w:val="24"/>
          <w:lang w:val="es-CR"/>
        </w:rPr>
        <w:t>Eduarte</w:t>
      </w:r>
      <w:proofErr w:type="spellEnd"/>
      <w:r w:rsidRPr="008E50CF">
        <w:rPr>
          <w:rFonts w:ascii="Avenir Next" w:hAnsi="Avenir Next"/>
          <w:sz w:val="24"/>
          <w:szCs w:val="24"/>
          <w:lang w:val="es-CR"/>
        </w:rPr>
        <w:t>, A. (s.f.)</w:t>
      </w:r>
      <w:r w:rsidR="00037649" w:rsidRPr="008E50CF">
        <w:rPr>
          <w:rFonts w:ascii="Avenir Next" w:hAnsi="Avenir Next"/>
          <w:sz w:val="24"/>
          <w:szCs w:val="24"/>
          <w:lang w:val="es-CR"/>
        </w:rPr>
        <w:t>.</w:t>
      </w:r>
      <w:r w:rsidRPr="008E50CF">
        <w:rPr>
          <w:rFonts w:ascii="Avenir Next" w:hAnsi="Avenir Next"/>
          <w:sz w:val="24"/>
          <w:szCs w:val="24"/>
          <w:lang w:val="es-CR"/>
        </w:rPr>
        <w:t xml:space="preserve"> </w:t>
      </w:r>
      <w:r w:rsidRPr="008E50CF">
        <w:rPr>
          <w:rFonts w:ascii="Avenir Next" w:hAnsi="Avenir Next"/>
          <w:i/>
          <w:sz w:val="24"/>
          <w:szCs w:val="24"/>
          <w:lang w:val="es-ES"/>
        </w:rPr>
        <w:t xml:space="preserve">Iconografía. </w:t>
      </w:r>
      <w:r w:rsidRPr="008E50CF">
        <w:rPr>
          <w:rFonts w:ascii="Avenir Next" w:hAnsi="Avenir Next"/>
          <w:i/>
          <w:sz w:val="24"/>
          <w:szCs w:val="24"/>
          <w:lang w:val="es-CR"/>
        </w:rPr>
        <w:t xml:space="preserve">Instrumento fundamental para la identificación de personajes representados en bienes patrimoniales. </w:t>
      </w:r>
      <w:r w:rsidRPr="008E50CF">
        <w:rPr>
          <w:rFonts w:ascii="Avenir Next" w:hAnsi="Avenir Next"/>
          <w:sz w:val="24"/>
          <w:szCs w:val="24"/>
          <w:lang w:val="es-CR"/>
        </w:rPr>
        <w:t>Dpto. Protección del Patrimonio Cultural, Museo Nacional de Costa Rica.</w:t>
      </w:r>
    </w:p>
    <w:p w14:paraId="0E155617" w14:textId="0A849D97" w:rsidR="005C172E" w:rsidRPr="008E50CF" w:rsidRDefault="00FD4A56" w:rsidP="00B75ACD">
      <w:pPr>
        <w:spacing w:before="200" w:after="200" w:line="480" w:lineRule="auto"/>
        <w:ind w:left="567" w:hanging="566"/>
        <w:jc w:val="both"/>
        <w:rPr>
          <w:rFonts w:ascii="Avenir Next" w:hAnsi="Avenir Next"/>
          <w:sz w:val="24"/>
          <w:szCs w:val="24"/>
          <w:lang w:val="es-ES"/>
        </w:rPr>
      </w:pPr>
      <w:proofErr w:type="spellStart"/>
      <w:r>
        <w:rPr>
          <w:rFonts w:ascii="Avenir Next" w:hAnsi="Avenir Next"/>
          <w:sz w:val="24"/>
          <w:szCs w:val="24"/>
          <w:lang w:val="es-CR"/>
        </w:rPr>
        <w:t>Fumero</w:t>
      </w:r>
      <w:proofErr w:type="spellEnd"/>
      <w:r w:rsidR="00B31909" w:rsidRPr="008E50CF">
        <w:rPr>
          <w:rFonts w:ascii="Avenir Next" w:hAnsi="Avenir Next"/>
          <w:sz w:val="24"/>
          <w:szCs w:val="24"/>
          <w:lang w:val="es-CR"/>
        </w:rPr>
        <w:t xml:space="preserve">, A. (1998). </w:t>
      </w:r>
      <w:r w:rsidR="00B31909" w:rsidRPr="008E50CF">
        <w:rPr>
          <w:rFonts w:ascii="Avenir Next" w:hAnsi="Avenir Next"/>
          <w:i/>
          <w:sz w:val="24"/>
          <w:szCs w:val="24"/>
          <w:lang w:val="es-CR"/>
        </w:rPr>
        <w:t xml:space="preserve">Juan R. Chacón: un capítulo de la escultura costarricense. </w:t>
      </w:r>
      <w:r w:rsidR="00037649" w:rsidRPr="008E50CF">
        <w:rPr>
          <w:rFonts w:ascii="Avenir Next" w:hAnsi="Avenir Next"/>
          <w:sz w:val="24"/>
          <w:szCs w:val="24"/>
          <w:lang w:val="es-ES"/>
        </w:rPr>
        <w:t>E</w:t>
      </w:r>
      <w:r w:rsidR="00B31909" w:rsidRPr="008E50CF">
        <w:rPr>
          <w:rFonts w:ascii="Avenir Next" w:hAnsi="Avenir Next"/>
          <w:sz w:val="24"/>
          <w:szCs w:val="24"/>
          <w:lang w:val="es-ES"/>
        </w:rPr>
        <w:t>d. Universidad de Costa Rica.</w:t>
      </w:r>
    </w:p>
    <w:p w14:paraId="63946986" w14:textId="41333816" w:rsidR="005C172E" w:rsidRPr="008E50CF" w:rsidRDefault="00B31909" w:rsidP="00B75ACD">
      <w:pPr>
        <w:spacing w:before="200" w:after="200" w:line="480" w:lineRule="auto"/>
        <w:ind w:left="567" w:hanging="566"/>
        <w:jc w:val="both"/>
        <w:rPr>
          <w:rFonts w:ascii="Avenir Next" w:hAnsi="Avenir Next"/>
          <w:sz w:val="24"/>
          <w:szCs w:val="24"/>
          <w:lang w:val="es-CR"/>
        </w:rPr>
      </w:pPr>
      <w:proofErr w:type="spellStart"/>
      <w:r w:rsidRPr="008E50CF">
        <w:rPr>
          <w:rFonts w:ascii="Avenir Next" w:hAnsi="Avenir Next"/>
          <w:sz w:val="24"/>
          <w:szCs w:val="24"/>
          <w:lang w:val="es-CR"/>
        </w:rPr>
        <w:lastRenderedPageBreak/>
        <w:t>Jounel</w:t>
      </w:r>
      <w:proofErr w:type="spellEnd"/>
      <w:r w:rsidRPr="008E50CF">
        <w:rPr>
          <w:rFonts w:ascii="Avenir Next" w:hAnsi="Avenir Next"/>
          <w:sz w:val="24"/>
          <w:szCs w:val="24"/>
          <w:lang w:val="es-CR"/>
        </w:rPr>
        <w:t>, P. (1978)</w:t>
      </w:r>
      <w:r w:rsidR="003A189C" w:rsidRPr="008E50CF">
        <w:rPr>
          <w:rFonts w:ascii="Avenir Next" w:hAnsi="Avenir Next"/>
          <w:sz w:val="24"/>
          <w:szCs w:val="24"/>
          <w:lang w:val="es-CR"/>
        </w:rPr>
        <w:t>.</w:t>
      </w:r>
      <w:r w:rsidRPr="008E50CF">
        <w:rPr>
          <w:rFonts w:ascii="Avenir Next" w:hAnsi="Avenir Next"/>
          <w:sz w:val="24"/>
          <w:szCs w:val="24"/>
          <w:lang w:val="es-CR"/>
        </w:rPr>
        <w:t xml:space="preserve"> Redescubrir el Culto a los Santos. </w:t>
      </w:r>
      <w:r w:rsidRPr="008E50CF">
        <w:rPr>
          <w:rFonts w:ascii="Avenir Next" w:hAnsi="Avenir Next"/>
          <w:i/>
          <w:sz w:val="24"/>
          <w:szCs w:val="24"/>
          <w:lang w:val="es-CR"/>
        </w:rPr>
        <w:t xml:space="preserve">Cuadernos </w:t>
      </w:r>
      <w:proofErr w:type="spellStart"/>
      <w:r w:rsidRPr="008E50CF">
        <w:rPr>
          <w:rFonts w:ascii="Avenir Next" w:hAnsi="Avenir Next"/>
          <w:i/>
          <w:sz w:val="24"/>
          <w:szCs w:val="24"/>
          <w:lang w:val="es-CR"/>
        </w:rPr>
        <w:t>Phase</w:t>
      </w:r>
      <w:proofErr w:type="spellEnd"/>
      <w:r w:rsidRPr="008E50CF">
        <w:rPr>
          <w:rFonts w:ascii="Avenir Next" w:hAnsi="Avenir Next"/>
          <w:i/>
          <w:sz w:val="24"/>
          <w:szCs w:val="24"/>
          <w:lang w:val="es-CR"/>
        </w:rPr>
        <w:t xml:space="preserve">, </w:t>
      </w:r>
      <w:r w:rsidRPr="008E50CF">
        <w:rPr>
          <w:rFonts w:ascii="Avenir Next" w:hAnsi="Avenir Next"/>
          <w:sz w:val="24"/>
          <w:szCs w:val="24"/>
          <w:lang w:val="es-CR"/>
        </w:rPr>
        <w:t xml:space="preserve">37. Centre de Pastoral </w:t>
      </w:r>
      <w:proofErr w:type="spellStart"/>
      <w:r w:rsidRPr="008E50CF">
        <w:rPr>
          <w:rFonts w:ascii="Avenir Next" w:hAnsi="Avenir Next"/>
          <w:sz w:val="24"/>
          <w:szCs w:val="24"/>
          <w:lang w:val="es-CR"/>
        </w:rPr>
        <w:t>Liturgica</w:t>
      </w:r>
      <w:proofErr w:type="spellEnd"/>
      <w:r w:rsidRPr="008E50CF">
        <w:rPr>
          <w:rFonts w:ascii="Avenir Next" w:hAnsi="Avenir Next"/>
          <w:sz w:val="24"/>
          <w:szCs w:val="24"/>
          <w:lang w:val="es-CR"/>
        </w:rPr>
        <w:t>.</w:t>
      </w:r>
      <w:r w:rsidR="00037649" w:rsidRPr="008E50CF">
        <w:rPr>
          <w:rFonts w:ascii="Avenir Next" w:hAnsi="Avenir Next"/>
          <w:sz w:val="24"/>
          <w:szCs w:val="24"/>
          <w:lang w:val="es-CR"/>
        </w:rPr>
        <w:t xml:space="preserve"> Pp. 5-11.</w:t>
      </w:r>
    </w:p>
    <w:p w14:paraId="4FA12A39" w14:textId="1C934306"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López de Ayala, I. (1847)</w:t>
      </w:r>
      <w:r w:rsidR="003A189C" w:rsidRPr="008E50CF">
        <w:rPr>
          <w:rFonts w:ascii="Avenir Next" w:hAnsi="Avenir Next"/>
          <w:sz w:val="24"/>
          <w:szCs w:val="24"/>
          <w:lang w:val="es-CR"/>
        </w:rPr>
        <w:t>.</w:t>
      </w:r>
      <w:r w:rsidRPr="008E50CF">
        <w:rPr>
          <w:rFonts w:ascii="Avenir Next" w:hAnsi="Avenir Next"/>
          <w:sz w:val="24"/>
          <w:szCs w:val="24"/>
          <w:lang w:val="es-CR"/>
        </w:rPr>
        <w:t xml:space="preserve"> </w:t>
      </w:r>
      <w:r w:rsidRPr="008E50CF">
        <w:rPr>
          <w:rFonts w:ascii="Avenir Next" w:hAnsi="Avenir Next"/>
          <w:i/>
          <w:sz w:val="24"/>
          <w:szCs w:val="24"/>
          <w:lang w:val="es-CR"/>
        </w:rPr>
        <w:t xml:space="preserve">El Sacrosanto y Ecuménico Concilio de Trento traducido al idioma castellano. </w:t>
      </w:r>
      <w:r w:rsidRPr="008E50CF">
        <w:rPr>
          <w:rFonts w:ascii="Avenir Next" w:hAnsi="Avenir Next"/>
          <w:sz w:val="24"/>
          <w:szCs w:val="24"/>
          <w:lang w:val="es-CR"/>
        </w:rPr>
        <w:t xml:space="preserve">Imprenta de D. Ramón Martín </w:t>
      </w:r>
      <w:proofErr w:type="spellStart"/>
      <w:r w:rsidRPr="008E50CF">
        <w:rPr>
          <w:rFonts w:ascii="Avenir Next" w:hAnsi="Avenir Next"/>
          <w:sz w:val="24"/>
          <w:szCs w:val="24"/>
          <w:lang w:val="es-CR"/>
        </w:rPr>
        <w:t>Indáe</w:t>
      </w:r>
      <w:proofErr w:type="spellEnd"/>
      <w:r w:rsidRPr="008E50CF">
        <w:rPr>
          <w:rFonts w:ascii="Avenir Next" w:hAnsi="Avenir Next"/>
          <w:sz w:val="24"/>
          <w:szCs w:val="24"/>
          <w:lang w:val="es-CR"/>
        </w:rPr>
        <w:t>.</w:t>
      </w:r>
    </w:p>
    <w:p w14:paraId="74DD9FCD" w14:textId="5B248CAB"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 xml:space="preserve">Luna, M. (2001). </w:t>
      </w:r>
      <w:r w:rsidRPr="008E50CF">
        <w:rPr>
          <w:rFonts w:ascii="Avenir Next" w:hAnsi="Avenir Next"/>
          <w:i/>
          <w:sz w:val="24"/>
          <w:szCs w:val="24"/>
          <w:lang w:val="es-CR"/>
        </w:rPr>
        <w:t>La iconografía de San José en la colección de pintura del Museo de Arte Colonial de Mérida</w:t>
      </w:r>
      <w:r w:rsidR="003A189C" w:rsidRPr="008E50CF">
        <w:rPr>
          <w:rFonts w:ascii="Avenir Next" w:hAnsi="Avenir Next"/>
          <w:iCs/>
          <w:sz w:val="24"/>
          <w:szCs w:val="24"/>
          <w:lang w:val="es-CR"/>
        </w:rPr>
        <w:t xml:space="preserve"> [</w:t>
      </w:r>
      <w:r w:rsidRPr="008E50CF">
        <w:rPr>
          <w:rFonts w:ascii="Avenir Next" w:hAnsi="Avenir Next"/>
          <w:sz w:val="24"/>
          <w:szCs w:val="24"/>
          <w:lang w:val="es-CR"/>
        </w:rPr>
        <w:t>Tesis para optar por el título en letras con mención en arte</w:t>
      </w:r>
      <w:r w:rsidR="003A189C" w:rsidRPr="008E50CF">
        <w:rPr>
          <w:rFonts w:ascii="Avenir Next" w:hAnsi="Avenir Next"/>
          <w:sz w:val="24"/>
          <w:szCs w:val="24"/>
          <w:lang w:val="es-CR"/>
        </w:rPr>
        <w:t>]</w:t>
      </w:r>
      <w:r w:rsidRPr="008E50CF">
        <w:rPr>
          <w:rFonts w:ascii="Avenir Next" w:hAnsi="Avenir Next"/>
          <w:sz w:val="24"/>
          <w:szCs w:val="24"/>
          <w:lang w:val="es-CR"/>
        </w:rPr>
        <w:t>.</w:t>
      </w:r>
      <w:r w:rsidR="003A189C" w:rsidRPr="008E50CF">
        <w:rPr>
          <w:rFonts w:ascii="Avenir Next" w:hAnsi="Avenir Next"/>
          <w:sz w:val="24"/>
          <w:szCs w:val="24"/>
          <w:lang w:val="es-CR"/>
        </w:rPr>
        <w:t xml:space="preserve"> </w:t>
      </w:r>
      <w:r w:rsidRPr="008E50CF">
        <w:rPr>
          <w:rFonts w:ascii="Avenir Next" w:hAnsi="Avenir Next"/>
          <w:sz w:val="24"/>
          <w:szCs w:val="24"/>
          <w:lang w:val="es-CR"/>
        </w:rPr>
        <w:t>Universidad de Los Andes.</w:t>
      </w:r>
    </w:p>
    <w:p w14:paraId="7548662B" w14:textId="0158778A" w:rsidR="005C172E" w:rsidRPr="008E50CF" w:rsidRDefault="00B31909" w:rsidP="00B75ACD">
      <w:pPr>
        <w:spacing w:before="200" w:after="200" w:line="480" w:lineRule="auto"/>
        <w:ind w:left="567" w:hanging="566"/>
        <w:jc w:val="both"/>
        <w:rPr>
          <w:rFonts w:ascii="Avenir Next" w:hAnsi="Avenir Next"/>
          <w:sz w:val="24"/>
          <w:szCs w:val="24"/>
          <w:lang w:val="es-CR"/>
        </w:rPr>
      </w:pPr>
      <w:proofErr w:type="spellStart"/>
      <w:r w:rsidRPr="008E50CF">
        <w:rPr>
          <w:rFonts w:ascii="Avenir Next" w:hAnsi="Avenir Next"/>
          <w:sz w:val="24"/>
          <w:szCs w:val="24"/>
          <w:lang w:val="es-CR"/>
        </w:rPr>
        <w:t>Lurker</w:t>
      </w:r>
      <w:proofErr w:type="spellEnd"/>
      <w:r w:rsidRPr="008E50CF">
        <w:rPr>
          <w:rFonts w:ascii="Avenir Next" w:hAnsi="Avenir Next"/>
          <w:sz w:val="24"/>
          <w:szCs w:val="24"/>
          <w:lang w:val="es-CR"/>
        </w:rPr>
        <w:t xml:space="preserve">, M. (1994). </w:t>
      </w:r>
      <w:r w:rsidRPr="008E50CF">
        <w:rPr>
          <w:rFonts w:ascii="Avenir Next" w:hAnsi="Avenir Next"/>
          <w:i/>
          <w:sz w:val="24"/>
          <w:szCs w:val="24"/>
          <w:lang w:val="es-CR"/>
        </w:rPr>
        <w:t xml:space="preserve">Diccionario de imágenes y símbolos de la </w:t>
      </w:r>
      <w:r w:rsidR="00EA39C8">
        <w:rPr>
          <w:rFonts w:ascii="Avenir Next" w:hAnsi="Avenir Next"/>
          <w:i/>
          <w:sz w:val="24"/>
          <w:szCs w:val="24"/>
          <w:lang w:val="es-CR"/>
        </w:rPr>
        <w:t>B</w:t>
      </w:r>
      <w:r w:rsidRPr="008E50CF">
        <w:rPr>
          <w:rFonts w:ascii="Avenir Next" w:hAnsi="Avenir Next"/>
          <w:i/>
          <w:sz w:val="24"/>
          <w:szCs w:val="24"/>
          <w:lang w:val="es-CR"/>
        </w:rPr>
        <w:t xml:space="preserve">iblia. </w:t>
      </w:r>
      <w:r w:rsidRPr="008E50CF">
        <w:rPr>
          <w:rFonts w:ascii="Avenir Next" w:hAnsi="Avenir Next"/>
          <w:sz w:val="24"/>
          <w:szCs w:val="24"/>
          <w:lang w:val="es-CR"/>
        </w:rPr>
        <w:t>Ediciones el Almendro.</w:t>
      </w:r>
    </w:p>
    <w:p w14:paraId="758472A2" w14:textId="204D3835" w:rsidR="005C172E" w:rsidRPr="008E50CF" w:rsidRDefault="00B31909" w:rsidP="00B75ACD">
      <w:pPr>
        <w:spacing w:before="200" w:after="200" w:line="480" w:lineRule="auto"/>
        <w:ind w:left="567" w:hanging="566"/>
        <w:jc w:val="both"/>
        <w:rPr>
          <w:rFonts w:ascii="Avenir Next" w:hAnsi="Avenir Next"/>
          <w:i/>
          <w:sz w:val="24"/>
          <w:szCs w:val="24"/>
          <w:lang w:val="es-CR"/>
        </w:rPr>
      </w:pPr>
      <w:proofErr w:type="spellStart"/>
      <w:r w:rsidRPr="008E50CF">
        <w:rPr>
          <w:rFonts w:ascii="Avenir Next" w:hAnsi="Avenir Next"/>
          <w:sz w:val="24"/>
          <w:szCs w:val="24"/>
          <w:lang w:val="es-CR"/>
        </w:rPr>
        <w:t>Malê</w:t>
      </w:r>
      <w:proofErr w:type="spellEnd"/>
      <w:r w:rsidRPr="008E50CF">
        <w:rPr>
          <w:rFonts w:ascii="Avenir Next" w:hAnsi="Avenir Next"/>
          <w:sz w:val="24"/>
          <w:szCs w:val="24"/>
          <w:lang w:val="es-CR"/>
        </w:rPr>
        <w:t>, E. (2001)</w:t>
      </w:r>
      <w:r w:rsidR="00FA1D09">
        <w:rPr>
          <w:rFonts w:ascii="Avenir Next" w:hAnsi="Avenir Next"/>
          <w:sz w:val="24"/>
          <w:szCs w:val="24"/>
          <w:lang w:val="es-CR"/>
        </w:rPr>
        <w:t>.</w:t>
      </w:r>
      <w:r w:rsidRPr="008E50CF">
        <w:rPr>
          <w:rFonts w:ascii="Avenir Next" w:hAnsi="Avenir Next"/>
          <w:sz w:val="24"/>
          <w:szCs w:val="24"/>
          <w:lang w:val="es-CR"/>
        </w:rPr>
        <w:t xml:space="preserve"> Capítulo I: El arte y los artistas después del concilio de Trento. </w:t>
      </w:r>
      <w:r w:rsidRPr="008E50CF">
        <w:rPr>
          <w:rFonts w:ascii="Avenir Next" w:hAnsi="Avenir Next"/>
          <w:i/>
          <w:sz w:val="24"/>
          <w:szCs w:val="24"/>
          <w:lang w:val="es-CR"/>
        </w:rPr>
        <w:t>El arte religioso de la contrarreforma.</w:t>
      </w:r>
      <w:r w:rsidRPr="008E50CF">
        <w:rPr>
          <w:rFonts w:ascii="Avenir Next" w:hAnsi="Avenir Next"/>
          <w:sz w:val="24"/>
          <w:szCs w:val="24"/>
          <w:lang w:val="es-CR"/>
        </w:rPr>
        <w:t xml:space="preserve"> Ediciones Encuentro. </w:t>
      </w:r>
      <w:r w:rsidR="003A189C" w:rsidRPr="008E50CF">
        <w:rPr>
          <w:rFonts w:ascii="Avenir Next" w:hAnsi="Avenir Next"/>
          <w:sz w:val="24"/>
          <w:szCs w:val="24"/>
          <w:lang w:val="es-CR"/>
        </w:rPr>
        <w:t>P</w:t>
      </w:r>
      <w:r w:rsidRPr="008E50CF">
        <w:rPr>
          <w:rFonts w:ascii="Avenir Next" w:hAnsi="Avenir Next"/>
          <w:sz w:val="24"/>
          <w:szCs w:val="24"/>
          <w:lang w:val="es-CR"/>
        </w:rPr>
        <w:t>p. 15-32.</w:t>
      </w:r>
    </w:p>
    <w:p w14:paraId="752EAA28" w14:textId="79F655E1"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 xml:space="preserve">Marconi, G. (1842). </w:t>
      </w:r>
      <w:r w:rsidRPr="008E50CF">
        <w:rPr>
          <w:rFonts w:ascii="Avenir Next" w:hAnsi="Avenir Next"/>
          <w:i/>
          <w:sz w:val="24"/>
          <w:szCs w:val="24"/>
          <w:lang w:val="es-CR"/>
        </w:rPr>
        <w:t xml:space="preserve">Mes de marzo consagrado al glorioso Patriarca San José. </w:t>
      </w:r>
      <w:r w:rsidRPr="008E50CF">
        <w:rPr>
          <w:rFonts w:ascii="Avenir Next" w:hAnsi="Avenir Next"/>
          <w:sz w:val="24"/>
          <w:szCs w:val="24"/>
          <w:lang w:val="es-CR"/>
        </w:rPr>
        <w:t>Imprenta de Valentín Torras.</w:t>
      </w:r>
    </w:p>
    <w:p w14:paraId="363B3C59" w14:textId="5320AA43" w:rsidR="003A189C" w:rsidRPr="00492435" w:rsidRDefault="00B31909" w:rsidP="00492435">
      <w:pPr>
        <w:spacing w:before="200" w:after="200" w:line="480" w:lineRule="auto"/>
        <w:ind w:left="567" w:hanging="566"/>
        <w:jc w:val="both"/>
        <w:rPr>
          <w:rFonts w:ascii="Avenir Next" w:hAnsi="Avenir Next"/>
          <w:sz w:val="24"/>
          <w:szCs w:val="24"/>
          <w:u w:val="single"/>
          <w:lang w:val="es-ES"/>
        </w:rPr>
      </w:pPr>
      <w:proofErr w:type="spellStart"/>
      <w:r w:rsidRPr="008E50CF">
        <w:rPr>
          <w:rFonts w:ascii="Avenir Next" w:hAnsi="Avenir Next"/>
          <w:sz w:val="24"/>
          <w:szCs w:val="24"/>
          <w:lang w:val="es-CR"/>
        </w:rPr>
        <w:t>Maymo</w:t>
      </w:r>
      <w:proofErr w:type="spellEnd"/>
      <w:r w:rsidRPr="008E50CF">
        <w:rPr>
          <w:rFonts w:ascii="Avenir Next" w:hAnsi="Avenir Next"/>
          <w:sz w:val="24"/>
          <w:szCs w:val="24"/>
          <w:lang w:val="es-CR"/>
        </w:rPr>
        <w:t xml:space="preserve">́ i Capdevila, P. (2013). </w:t>
      </w:r>
      <w:r w:rsidRPr="008E50CF">
        <w:rPr>
          <w:rFonts w:ascii="Avenir Next" w:hAnsi="Avenir Next"/>
          <w:i/>
          <w:sz w:val="24"/>
          <w:szCs w:val="24"/>
          <w:lang w:val="es-CR"/>
        </w:rPr>
        <w:t xml:space="preserve">El ideario de lo sacro en Gregorio Magno (590-604): de los santos en la diplomacia pontificia </w:t>
      </w:r>
      <w:r w:rsidR="003A189C" w:rsidRPr="008E50CF">
        <w:rPr>
          <w:rFonts w:ascii="Avenir Next" w:hAnsi="Avenir Next"/>
          <w:iCs/>
          <w:sz w:val="24"/>
          <w:szCs w:val="24"/>
          <w:lang w:val="es-CR"/>
        </w:rPr>
        <w:t>[</w:t>
      </w:r>
      <w:r w:rsidRPr="008E50CF">
        <w:rPr>
          <w:rFonts w:ascii="Avenir Next" w:hAnsi="Avenir Next"/>
          <w:iCs/>
          <w:sz w:val="24"/>
          <w:szCs w:val="24"/>
          <w:lang w:val="es-CR"/>
        </w:rPr>
        <w:t>tesis de doctorado</w:t>
      </w:r>
      <w:r w:rsidR="003A189C" w:rsidRPr="008E50CF">
        <w:rPr>
          <w:rFonts w:ascii="Avenir Next" w:hAnsi="Avenir Next"/>
          <w:iCs/>
          <w:sz w:val="24"/>
          <w:szCs w:val="24"/>
          <w:lang w:val="es-CR"/>
        </w:rPr>
        <w:t>]</w:t>
      </w:r>
      <w:r w:rsidRPr="008E50CF">
        <w:rPr>
          <w:rFonts w:ascii="Avenir Next" w:hAnsi="Avenir Next"/>
          <w:iCs/>
          <w:sz w:val="24"/>
          <w:szCs w:val="24"/>
          <w:lang w:val="es-CR"/>
        </w:rPr>
        <w:t>.</w:t>
      </w:r>
      <w:r w:rsidRPr="008E50CF">
        <w:rPr>
          <w:rFonts w:ascii="Avenir Next" w:hAnsi="Avenir Next"/>
          <w:sz w:val="24"/>
          <w:szCs w:val="24"/>
          <w:lang w:val="es-CR"/>
        </w:rPr>
        <w:t xml:space="preserve"> Universidad de Barcelona, España.</w:t>
      </w:r>
      <w:r w:rsidR="003A189C" w:rsidRPr="008E50CF">
        <w:rPr>
          <w:rFonts w:ascii="Avenir Next" w:hAnsi="Avenir Next"/>
          <w:sz w:val="24"/>
          <w:szCs w:val="24"/>
          <w:lang w:val="es-CR"/>
        </w:rPr>
        <w:t xml:space="preserve"> </w:t>
      </w:r>
      <w:hyperlink r:id="rId56">
        <w:r w:rsidRPr="008E50CF">
          <w:rPr>
            <w:rFonts w:ascii="Avenir Next" w:hAnsi="Avenir Next"/>
            <w:sz w:val="24"/>
            <w:szCs w:val="24"/>
            <w:u w:val="single"/>
            <w:lang w:val="es-ES"/>
          </w:rPr>
          <w:t>https://www.tdx.cat/bitstream/handle/10803/123278/PMC_TESIS.pdf;sequence=1</w:t>
        </w:r>
      </w:hyperlink>
      <w:r w:rsidR="003A189C" w:rsidRPr="008E50CF">
        <w:rPr>
          <w:rFonts w:ascii="Avenir Next" w:hAnsi="Avenir Next"/>
          <w:sz w:val="24"/>
          <w:szCs w:val="24"/>
          <w:u w:val="single"/>
          <w:lang w:val="es-ES"/>
        </w:rPr>
        <w:t xml:space="preserve"> </w:t>
      </w:r>
    </w:p>
    <w:p w14:paraId="29F2DFF1" w14:textId="091BC32C" w:rsidR="003A189C" w:rsidRPr="008E50CF" w:rsidRDefault="00B31909" w:rsidP="00B75ACD">
      <w:pPr>
        <w:spacing w:before="200" w:after="200" w:line="480" w:lineRule="auto"/>
        <w:ind w:left="567" w:hanging="566"/>
        <w:jc w:val="both"/>
        <w:rPr>
          <w:rFonts w:ascii="Avenir Next" w:hAnsi="Avenir Next"/>
          <w:sz w:val="24"/>
          <w:szCs w:val="24"/>
          <w:lang w:val="en-US"/>
        </w:rPr>
      </w:pPr>
      <w:proofErr w:type="spellStart"/>
      <w:r w:rsidRPr="008E50CF">
        <w:rPr>
          <w:rFonts w:ascii="Avenir Next" w:hAnsi="Avenir Next"/>
          <w:sz w:val="24"/>
          <w:szCs w:val="24"/>
          <w:lang w:val="es-CR"/>
        </w:rPr>
        <w:t>Manzi</w:t>
      </w:r>
      <w:proofErr w:type="spellEnd"/>
      <w:r w:rsidRPr="008E50CF">
        <w:rPr>
          <w:rFonts w:ascii="Avenir Next" w:hAnsi="Avenir Next"/>
          <w:sz w:val="24"/>
          <w:szCs w:val="24"/>
          <w:lang w:val="es-CR"/>
        </w:rPr>
        <w:t xml:space="preserve">, O. y Grau, P. (2006). Los textos apócrifos en la iconografía Cristiana. </w:t>
      </w:r>
      <w:proofErr w:type="spellStart"/>
      <w:r w:rsidRPr="008E50CF">
        <w:rPr>
          <w:rFonts w:ascii="Avenir Next" w:hAnsi="Avenir Next"/>
          <w:i/>
          <w:sz w:val="24"/>
          <w:szCs w:val="24"/>
        </w:rPr>
        <w:t>Mirabilia</w:t>
      </w:r>
      <w:proofErr w:type="spellEnd"/>
      <w:r w:rsidRPr="008E50CF">
        <w:rPr>
          <w:rFonts w:ascii="Avenir Next" w:hAnsi="Avenir Next"/>
          <w:i/>
          <w:sz w:val="24"/>
          <w:szCs w:val="24"/>
        </w:rPr>
        <w:t>: electronic journal of antiquity and middle ages</w:t>
      </w:r>
      <w:r w:rsidR="003A189C" w:rsidRPr="008E50CF">
        <w:rPr>
          <w:rFonts w:ascii="Avenir Next" w:hAnsi="Avenir Next"/>
          <w:i/>
          <w:sz w:val="24"/>
          <w:szCs w:val="24"/>
        </w:rPr>
        <w:t>,</w:t>
      </w:r>
      <w:r w:rsidRPr="008E50CF">
        <w:rPr>
          <w:rFonts w:ascii="Avenir Next" w:hAnsi="Avenir Next"/>
          <w:sz w:val="24"/>
          <w:szCs w:val="24"/>
        </w:rPr>
        <w:t xml:space="preserve"> (6)</w:t>
      </w:r>
      <w:r w:rsidR="003A189C" w:rsidRPr="008E50CF">
        <w:rPr>
          <w:rFonts w:ascii="Avenir Next" w:hAnsi="Avenir Next"/>
          <w:sz w:val="24"/>
          <w:szCs w:val="24"/>
        </w:rPr>
        <w:t xml:space="preserve">, </w:t>
      </w:r>
      <w:r w:rsidRPr="008E50CF">
        <w:rPr>
          <w:rFonts w:ascii="Avenir Next" w:hAnsi="Avenir Next"/>
          <w:sz w:val="24"/>
          <w:szCs w:val="24"/>
        </w:rPr>
        <w:t xml:space="preserve">20-33. </w:t>
      </w:r>
      <w:hyperlink r:id="rId57" w:history="1">
        <w:r w:rsidR="003A189C" w:rsidRPr="00471795">
          <w:rPr>
            <w:rStyle w:val="Hipervnculo"/>
            <w:rFonts w:ascii="Avenir Next" w:hAnsi="Avenir Next"/>
            <w:color w:val="000000" w:themeColor="text1"/>
            <w:sz w:val="24"/>
            <w:szCs w:val="24"/>
            <w:lang w:val="en-US"/>
          </w:rPr>
          <w:t>https://raco.cat/index.php/Mirabilia/article/view/283469</w:t>
        </w:r>
      </w:hyperlink>
    </w:p>
    <w:p w14:paraId="6FD017FA" w14:textId="6D4848BF" w:rsidR="005C172E" w:rsidRPr="008E50CF" w:rsidRDefault="00B31909" w:rsidP="00B75ACD">
      <w:pPr>
        <w:spacing w:before="200" w:after="200" w:line="480" w:lineRule="auto"/>
        <w:ind w:left="567" w:hanging="566"/>
        <w:jc w:val="both"/>
        <w:rPr>
          <w:rFonts w:ascii="Avenir Next" w:hAnsi="Avenir Next"/>
          <w:sz w:val="24"/>
          <w:szCs w:val="24"/>
          <w:lang w:val="es-ES"/>
        </w:rPr>
      </w:pPr>
      <w:r w:rsidRPr="00806594">
        <w:rPr>
          <w:rFonts w:ascii="Avenir Next" w:hAnsi="Avenir Next"/>
          <w:sz w:val="24"/>
          <w:szCs w:val="24"/>
          <w:lang w:val="es-CR"/>
        </w:rPr>
        <w:lastRenderedPageBreak/>
        <w:t xml:space="preserve">Martín, J. (1989). </w:t>
      </w:r>
      <w:r w:rsidRPr="008E50CF">
        <w:rPr>
          <w:rFonts w:ascii="Avenir Next" w:hAnsi="Avenir Next"/>
          <w:sz w:val="24"/>
          <w:szCs w:val="24"/>
          <w:lang w:val="es-CR"/>
        </w:rPr>
        <w:t xml:space="preserve">Iconografía e iconología como métodos de la Historia del Arte. </w:t>
      </w:r>
      <w:r w:rsidRPr="008E50CF">
        <w:rPr>
          <w:rFonts w:ascii="Avenir Next" w:hAnsi="Avenir Next"/>
          <w:i/>
          <w:sz w:val="24"/>
          <w:szCs w:val="24"/>
          <w:lang w:val="es-CR"/>
        </w:rPr>
        <w:t>Cuadernos de arte e iconografía</w:t>
      </w:r>
      <w:r w:rsidR="003A189C" w:rsidRPr="008E50CF">
        <w:rPr>
          <w:rFonts w:ascii="Avenir Next" w:hAnsi="Avenir Next"/>
          <w:i/>
          <w:sz w:val="24"/>
          <w:szCs w:val="24"/>
          <w:lang w:val="es-CR"/>
        </w:rPr>
        <w:t>,</w:t>
      </w:r>
      <w:r w:rsidRPr="008E50CF">
        <w:rPr>
          <w:rFonts w:ascii="Avenir Next" w:hAnsi="Avenir Next"/>
          <w:sz w:val="24"/>
          <w:szCs w:val="24"/>
          <w:lang w:val="es-CR"/>
        </w:rPr>
        <w:t xml:space="preserve"> </w:t>
      </w:r>
      <w:r w:rsidRPr="008E50CF">
        <w:rPr>
          <w:rFonts w:ascii="Avenir Next" w:hAnsi="Avenir Next"/>
          <w:i/>
          <w:iCs/>
          <w:sz w:val="24"/>
          <w:szCs w:val="24"/>
          <w:lang w:val="es-CR"/>
        </w:rPr>
        <w:t>2</w:t>
      </w:r>
      <w:r w:rsidRPr="008E50CF">
        <w:rPr>
          <w:rFonts w:ascii="Avenir Next" w:hAnsi="Avenir Next"/>
          <w:sz w:val="24"/>
          <w:szCs w:val="24"/>
          <w:lang w:val="es-CR"/>
        </w:rPr>
        <w:t>(3)</w:t>
      </w:r>
      <w:r w:rsidR="003A189C" w:rsidRPr="008E50CF">
        <w:rPr>
          <w:rFonts w:ascii="Avenir Next" w:hAnsi="Avenir Next"/>
          <w:sz w:val="24"/>
          <w:szCs w:val="24"/>
          <w:lang w:val="es-CR"/>
        </w:rPr>
        <w:t xml:space="preserve">, </w:t>
      </w:r>
      <w:r w:rsidRPr="008E50CF">
        <w:rPr>
          <w:rFonts w:ascii="Avenir Next" w:hAnsi="Avenir Next"/>
          <w:sz w:val="24"/>
          <w:szCs w:val="24"/>
          <w:lang w:val="es-CR"/>
        </w:rPr>
        <w:t>11-26.</w:t>
      </w:r>
      <w:r w:rsidR="003A189C" w:rsidRPr="008E50CF">
        <w:rPr>
          <w:rFonts w:ascii="Avenir Next" w:hAnsi="Avenir Next"/>
          <w:sz w:val="24"/>
          <w:szCs w:val="24"/>
          <w:lang w:val="es-CR"/>
        </w:rPr>
        <w:t xml:space="preserve"> </w:t>
      </w:r>
      <w:hyperlink r:id="rId58">
        <w:r w:rsidRPr="008E50CF">
          <w:rPr>
            <w:rFonts w:ascii="Avenir Next" w:hAnsi="Avenir Next"/>
            <w:sz w:val="24"/>
            <w:szCs w:val="24"/>
            <w:u w:val="single"/>
            <w:lang w:val="es-CR"/>
          </w:rPr>
          <w:t>https://dialnet.unirioja.es/servlet/articulo?codigo=1329051</w:t>
        </w:r>
      </w:hyperlink>
      <w:r w:rsidR="003A189C" w:rsidRPr="008E50CF">
        <w:rPr>
          <w:rFonts w:ascii="Avenir Next" w:hAnsi="Avenir Next"/>
          <w:sz w:val="24"/>
          <w:szCs w:val="24"/>
          <w:u w:val="single"/>
          <w:lang w:val="es-CR"/>
        </w:rPr>
        <w:t xml:space="preserve"> </w:t>
      </w:r>
    </w:p>
    <w:p w14:paraId="68C26A6C" w14:textId="26103737" w:rsidR="00806594" w:rsidRPr="00806594" w:rsidRDefault="00806594" w:rsidP="00B75ACD">
      <w:pPr>
        <w:spacing w:before="200" w:after="200" w:line="480" w:lineRule="auto"/>
        <w:ind w:left="567" w:hanging="566"/>
        <w:jc w:val="both"/>
        <w:rPr>
          <w:rFonts w:ascii="Avenir Next" w:hAnsi="Avenir Next"/>
          <w:sz w:val="24"/>
          <w:szCs w:val="24"/>
          <w:lang w:val="es-CR"/>
        </w:rPr>
      </w:pPr>
      <w:r>
        <w:rPr>
          <w:rFonts w:ascii="Avenir Next" w:hAnsi="Avenir Next"/>
          <w:sz w:val="24"/>
          <w:szCs w:val="24"/>
          <w:lang w:val="es-CR"/>
        </w:rPr>
        <w:t xml:space="preserve">Morales, F. (2014). </w:t>
      </w:r>
      <w:r>
        <w:rPr>
          <w:rFonts w:ascii="Avenir Next" w:hAnsi="Avenir Next"/>
          <w:i/>
          <w:sz w:val="24"/>
          <w:szCs w:val="24"/>
          <w:lang w:val="es-CR"/>
        </w:rPr>
        <w:t xml:space="preserve">Novena al glorioso patriarca san José, patrono de Costa Rica. </w:t>
      </w:r>
      <w:r>
        <w:rPr>
          <w:rFonts w:ascii="Avenir Next" w:hAnsi="Avenir Next"/>
          <w:sz w:val="24"/>
          <w:szCs w:val="24"/>
          <w:lang w:val="es-CR"/>
        </w:rPr>
        <w:t>San José: Arquidiócesis de San José-Vicaría Episcopal de Pastoral Litúrgica.</w:t>
      </w:r>
    </w:p>
    <w:p w14:paraId="1D34D147" w14:textId="02187F91" w:rsidR="005C172E" w:rsidRPr="008E50CF" w:rsidRDefault="00B31909" w:rsidP="00B75ACD">
      <w:pPr>
        <w:spacing w:before="200" w:after="200" w:line="480" w:lineRule="auto"/>
        <w:ind w:left="567" w:hanging="566"/>
        <w:jc w:val="both"/>
        <w:rPr>
          <w:rFonts w:ascii="Avenir Next" w:hAnsi="Avenir Next"/>
          <w:sz w:val="24"/>
          <w:szCs w:val="24"/>
          <w:lang w:val="es-CR"/>
        </w:rPr>
      </w:pPr>
      <w:proofErr w:type="spellStart"/>
      <w:r w:rsidRPr="008E50CF">
        <w:rPr>
          <w:rFonts w:ascii="Avenir Next" w:hAnsi="Avenir Next"/>
          <w:sz w:val="24"/>
          <w:szCs w:val="24"/>
          <w:lang w:val="es-CR"/>
        </w:rPr>
        <w:t>Ossó</w:t>
      </w:r>
      <w:proofErr w:type="spellEnd"/>
      <w:r w:rsidRPr="008E50CF">
        <w:rPr>
          <w:rFonts w:ascii="Avenir Next" w:hAnsi="Avenir Next"/>
          <w:sz w:val="24"/>
          <w:szCs w:val="24"/>
          <w:lang w:val="es-CR"/>
        </w:rPr>
        <w:t>, E. (1894)</w:t>
      </w:r>
      <w:r w:rsidR="003A189C" w:rsidRPr="008E50CF">
        <w:rPr>
          <w:rFonts w:ascii="Avenir Next" w:hAnsi="Avenir Next"/>
          <w:sz w:val="24"/>
          <w:szCs w:val="24"/>
          <w:lang w:val="es-CR"/>
        </w:rPr>
        <w:t>.</w:t>
      </w:r>
      <w:r w:rsidRPr="008E50CF">
        <w:rPr>
          <w:rFonts w:ascii="Avenir Next" w:hAnsi="Avenir Next"/>
          <w:sz w:val="24"/>
          <w:szCs w:val="24"/>
          <w:lang w:val="es-CR"/>
        </w:rPr>
        <w:t xml:space="preserve"> </w:t>
      </w:r>
      <w:r w:rsidRPr="008E50CF">
        <w:rPr>
          <w:rFonts w:ascii="Avenir Next" w:hAnsi="Avenir Next"/>
          <w:i/>
          <w:sz w:val="24"/>
          <w:szCs w:val="24"/>
          <w:lang w:val="es-CR"/>
        </w:rPr>
        <w:t>El</w:t>
      </w:r>
      <w:r w:rsidRPr="008E50CF">
        <w:rPr>
          <w:rFonts w:ascii="Avenir Next" w:hAnsi="Avenir Next"/>
          <w:sz w:val="24"/>
          <w:szCs w:val="24"/>
          <w:lang w:val="es-CR"/>
        </w:rPr>
        <w:t xml:space="preserve"> </w:t>
      </w:r>
      <w:r w:rsidRPr="008E50CF">
        <w:rPr>
          <w:rFonts w:ascii="Avenir Next" w:hAnsi="Avenir Next"/>
          <w:i/>
          <w:sz w:val="24"/>
          <w:szCs w:val="24"/>
          <w:lang w:val="es-CR"/>
        </w:rPr>
        <w:t xml:space="preserve">Devoto Josefino. </w:t>
      </w:r>
      <w:r w:rsidRPr="008E50CF">
        <w:rPr>
          <w:rFonts w:ascii="Avenir Next" w:hAnsi="Avenir Next"/>
          <w:sz w:val="24"/>
          <w:szCs w:val="24"/>
          <w:lang w:val="es-CR"/>
        </w:rPr>
        <w:t>Librería y Tipografía Teresiana.</w:t>
      </w:r>
    </w:p>
    <w:p w14:paraId="0E4D4339" w14:textId="0C6653AF" w:rsidR="005C172E" w:rsidRPr="008E50CF" w:rsidRDefault="00B31909" w:rsidP="00B75ACD">
      <w:pPr>
        <w:spacing w:before="200" w:after="200" w:line="480" w:lineRule="auto"/>
        <w:ind w:left="567" w:hanging="566"/>
        <w:jc w:val="both"/>
        <w:rPr>
          <w:rFonts w:ascii="Avenir Next" w:hAnsi="Avenir Next"/>
          <w:sz w:val="24"/>
          <w:szCs w:val="24"/>
          <w:lang w:val="es-CR"/>
        </w:rPr>
      </w:pPr>
      <w:proofErr w:type="spellStart"/>
      <w:r w:rsidRPr="008E50CF">
        <w:rPr>
          <w:rFonts w:ascii="Avenir Next" w:hAnsi="Avenir Next"/>
          <w:sz w:val="24"/>
          <w:szCs w:val="24"/>
          <w:lang w:val="es-CR"/>
        </w:rPr>
        <w:t>Panofsky</w:t>
      </w:r>
      <w:proofErr w:type="spellEnd"/>
      <w:r w:rsidRPr="008E50CF">
        <w:rPr>
          <w:rFonts w:ascii="Avenir Next" w:hAnsi="Avenir Next"/>
          <w:sz w:val="24"/>
          <w:szCs w:val="24"/>
          <w:lang w:val="es-CR"/>
        </w:rPr>
        <w:t>, E. (1987)</w:t>
      </w:r>
      <w:r w:rsidR="003A189C" w:rsidRPr="008E50CF">
        <w:rPr>
          <w:rFonts w:ascii="Avenir Next" w:hAnsi="Avenir Next"/>
          <w:sz w:val="24"/>
          <w:szCs w:val="24"/>
          <w:lang w:val="es-CR"/>
        </w:rPr>
        <w:t>.</w:t>
      </w:r>
      <w:r w:rsidRPr="008E50CF">
        <w:rPr>
          <w:rFonts w:ascii="Avenir Next" w:hAnsi="Avenir Next"/>
          <w:sz w:val="24"/>
          <w:szCs w:val="24"/>
          <w:lang w:val="es-CR"/>
        </w:rPr>
        <w:t xml:space="preserve"> </w:t>
      </w:r>
      <w:r w:rsidRPr="008E50CF">
        <w:rPr>
          <w:rFonts w:ascii="Avenir Next" w:hAnsi="Avenir Next"/>
          <w:i/>
          <w:sz w:val="24"/>
          <w:szCs w:val="24"/>
          <w:lang w:val="es-CR"/>
        </w:rPr>
        <w:t>El significado en las artes visuales</w:t>
      </w:r>
      <w:r w:rsidRPr="008E50CF">
        <w:rPr>
          <w:rFonts w:ascii="Avenir Next" w:hAnsi="Avenir Next"/>
          <w:sz w:val="24"/>
          <w:szCs w:val="24"/>
          <w:lang w:val="es-CR"/>
        </w:rPr>
        <w:t>. Alianza Editorial.</w:t>
      </w:r>
    </w:p>
    <w:p w14:paraId="614677A8" w14:textId="0208BA37" w:rsidR="00BE474F" w:rsidRPr="008E50CF" w:rsidRDefault="00B31909" w:rsidP="00B75ACD">
      <w:pPr>
        <w:spacing w:before="200" w:after="200" w:line="480" w:lineRule="auto"/>
        <w:ind w:left="567" w:hanging="566"/>
        <w:jc w:val="both"/>
        <w:rPr>
          <w:rFonts w:ascii="Avenir Next" w:hAnsi="Avenir Next"/>
          <w:sz w:val="24"/>
          <w:szCs w:val="24"/>
          <w:lang w:val="es-ES"/>
        </w:rPr>
      </w:pPr>
      <w:r w:rsidRPr="008E50CF">
        <w:rPr>
          <w:rFonts w:ascii="Avenir Next" w:hAnsi="Avenir Next"/>
          <w:sz w:val="24"/>
          <w:szCs w:val="24"/>
          <w:lang w:val="es-CR"/>
        </w:rPr>
        <w:t xml:space="preserve">Patrón, J. y Cazalla, R. (2018). La imagen de San José Itinerante en el Santuario de Nuestra Señora de la Luz. </w:t>
      </w:r>
      <w:r w:rsidRPr="008E50CF">
        <w:rPr>
          <w:rFonts w:ascii="Avenir Next" w:hAnsi="Avenir Next"/>
          <w:i/>
          <w:sz w:val="24"/>
          <w:szCs w:val="24"/>
          <w:lang w:val="es-CR"/>
        </w:rPr>
        <w:t xml:space="preserve">Al </w:t>
      </w:r>
      <w:proofErr w:type="spellStart"/>
      <w:r w:rsidRPr="008E50CF">
        <w:rPr>
          <w:rFonts w:ascii="Avenir Next" w:hAnsi="Avenir Next"/>
          <w:i/>
          <w:sz w:val="24"/>
          <w:szCs w:val="24"/>
          <w:lang w:val="es-CR"/>
        </w:rPr>
        <w:t>Qantir</w:t>
      </w:r>
      <w:proofErr w:type="spellEnd"/>
      <w:r w:rsidRPr="008E50CF">
        <w:rPr>
          <w:rFonts w:ascii="Avenir Next" w:hAnsi="Avenir Next"/>
          <w:i/>
          <w:sz w:val="24"/>
          <w:szCs w:val="24"/>
          <w:lang w:val="es-CR"/>
        </w:rPr>
        <w:t xml:space="preserve">, </w:t>
      </w:r>
      <w:r w:rsidRPr="008E50CF">
        <w:rPr>
          <w:rFonts w:ascii="Avenir Next" w:hAnsi="Avenir Next"/>
          <w:i/>
          <w:iCs/>
          <w:sz w:val="24"/>
          <w:szCs w:val="24"/>
          <w:lang w:val="es-CR"/>
        </w:rPr>
        <w:t>21</w:t>
      </w:r>
      <w:r w:rsidRPr="008E50CF">
        <w:rPr>
          <w:rFonts w:ascii="Avenir Next" w:hAnsi="Avenir Next"/>
          <w:sz w:val="24"/>
          <w:szCs w:val="24"/>
          <w:lang w:val="es-CR"/>
        </w:rPr>
        <w:t xml:space="preserve">, 127-138. </w:t>
      </w:r>
      <w:hyperlink r:id="rId59">
        <w:r w:rsidRPr="008E50CF">
          <w:rPr>
            <w:rFonts w:ascii="Avenir Next" w:hAnsi="Avenir Next"/>
            <w:sz w:val="24"/>
            <w:szCs w:val="24"/>
            <w:u w:val="single"/>
            <w:lang w:val="es-ES"/>
          </w:rPr>
          <w:t>https://www.academia.edu/40178433/La_imagen_de_San_Jos%C3%A9_Itinerante_en_el_Santuario_de_Nuestra_Se%C3%B1ora_de_la_Luz</w:t>
        </w:r>
      </w:hyperlink>
      <w:r w:rsidR="00BE474F" w:rsidRPr="008E50CF">
        <w:rPr>
          <w:rFonts w:ascii="Avenir Next" w:hAnsi="Avenir Next"/>
          <w:sz w:val="24"/>
          <w:szCs w:val="24"/>
          <w:u w:val="single"/>
          <w:lang w:val="es-ES"/>
        </w:rPr>
        <w:t xml:space="preserve"> </w:t>
      </w:r>
    </w:p>
    <w:p w14:paraId="5C874D94" w14:textId="505AF4CB" w:rsidR="005C172E" w:rsidRPr="00492435" w:rsidRDefault="00B31909" w:rsidP="00492435">
      <w:pPr>
        <w:spacing w:before="200" w:after="200" w:line="480" w:lineRule="auto"/>
        <w:ind w:left="567" w:hanging="566"/>
        <w:jc w:val="both"/>
        <w:rPr>
          <w:rFonts w:ascii="Avenir Next" w:hAnsi="Avenir Next"/>
          <w:sz w:val="24"/>
          <w:szCs w:val="24"/>
          <w:u w:val="single"/>
          <w:lang w:val="es-CR"/>
        </w:rPr>
      </w:pPr>
      <w:r w:rsidRPr="008E50CF">
        <w:rPr>
          <w:rFonts w:ascii="Avenir Next" w:hAnsi="Avenir Next"/>
          <w:sz w:val="24"/>
          <w:szCs w:val="24"/>
          <w:lang w:val="es-CR"/>
        </w:rPr>
        <w:t xml:space="preserve">Pérez, A. (2020). Representaciones del Apóstol Santiago en Santiago de Chile: presencia y ausencia. </w:t>
      </w:r>
      <w:r w:rsidRPr="008E50CF">
        <w:rPr>
          <w:rFonts w:ascii="Avenir Next" w:hAnsi="Avenir Next"/>
          <w:i/>
          <w:sz w:val="24"/>
          <w:szCs w:val="24"/>
          <w:lang w:val="es-CR"/>
        </w:rPr>
        <w:t>Quiroga. Revista de patrimonio iberoamericano</w:t>
      </w:r>
      <w:r w:rsidR="007759A8" w:rsidRPr="008E50CF">
        <w:rPr>
          <w:rFonts w:ascii="Avenir Next" w:hAnsi="Avenir Next"/>
          <w:i/>
          <w:sz w:val="24"/>
          <w:szCs w:val="24"/>
          <w:lang w:val="es-CR"/>
        </w:rPr>
        <w:t>,</w:t>
      </w:r>
      <w:r w:rsidRPr="008E50CF">
        <w:rPr>
          <w:rFonts w:ascii="Avenir Next" w:hAnsi="Avenir Next"/>
          <w:sz w:val="24"/>
          <w:szCs w:val="24"/>
          <w:lang w:val="es-CR"/>
        </w:rPr>
        <w:t xml:space="preserve"> 118-30. </w:t>
      </w:r>
      <w:proofErr w:type="spellStart"/>
      <w:proofErr w:type="gramStart"/>
      <w:r w:rsidRPr="008E50CF">
        <w:rPr>
          <w:rFonts w:ascii="Avenir Next" w:hAnsi="Avenir Next"/>
          <w:sz w:val="24"/>
          <w:szCs w:val="24"/>
          <w:lang w:val="es-CR"/>
        </w:rPr>
        <w:t>doi</w:t>
      </w:r>
      <w:proofErr w:type="spellEnd"/>
      <w:proofErr w:type="gramEnd"/>
      <w:r w:rsidRPr="008E50CF">
        <w:rPr>
          <w:rFonts w:ascii="Avenir Next" w:hAnsi="Avenir Next"/>
          <w:sz w:val="24"/>
          <w:szCs w:val="24"/>
          <w:lang w:val="es-CR"/>
        </w:rPr>
        <w:t>:</w:t>
      </w:r>
      <w:hyperlink r:id="rId60">
        <w:r w:rsidRPr="008E50CF">
          <w:rPr>
            <w:rFonts w:ascii="Avenir Next" w:hAnsi="Avenir Next"/>
            <w:sz w:val="24"/>
            <w:szCs w:val="24"/>
            <w:lang w:val="es-CR"/>
          </w:rPr>
          <w:t xml:space="preserve"> </w:t>
        </w:r>
      </w:hyperlink>
      <w:hyperlink r:id="rId61">
        <w:r w:rsidRPr="00492435">
          <w:rPr>
            <w:rFonts w:ascii="Avenir Next" w:hAnsi="Avenir Next"/>
            <w:sz w:val="24"/>
            <w:szCs w:val="24"/>
            <w:u w:val="single"/>
            <w:lang w:val="es-CR"/>
          </w:rPr>
          <w:t>10.30827/quiroga.v0i18.0009</w:t>
        </w:r>
      </w:hyperlink>
      <w:r w:rsidR="007759A8" w:rsidRPr="008E50CF">
        <w:rPr>
          <w:rFonts w:ascii="Avenir Next" w:hAnsi="Avenir Next"/>
          <w:sz w:val="24"/>
          <w:szCs w:val="24"/>
          <w:lang w:val="es-CR"/>
        </w:rPr>
        <w:t xml:space="preserve"> </w:t>
      </w:r>
    </w:p>
    <w:p w14:paraId="4DB8161C" w14:textId="6D0C39BE" w:rsidR="005C172E" w:rsidRPr="008E50CF" w:rsidRDefault="00B31909" w:rsidP="00B75ACD">
      <w:pPr>
        <w:spacing w:before="200" w:after="200" w:line="480" w:lineRule="auto"/>
        <w:ind w:left="567" w:hanging="566"/>
        <w:jc w:val="both"/>
        <w:rPr>
          <w:rFonts w:ascii="Avenir Next" w:hAnsi="Avenir Next"/>
          <w:sz w:val="24"/>
          <w:szCs w:val="24"/>
          <w:lang w:val="es-CR"/>
        </w:rPr>
      </w:pPr>
      <w:proofErr w:type="spellStart"/>
      <w:r w:rsidRPr="008E50CF">
        <w:rPr>
          <w:rFonts w:ascii="Avenir Next" w:hAnsi="Avenir Next"/>
          <w:sz w:val="24"/>
          <w:szCs w:val="24"/>
          <w:lang w:val="es-CR"/>
        </w:rPr>
        <w:t>Plazaola</w:t>
      </w:r>
      <w:proofErr w:type="spellEnd"/>
      <w:r w:rsidRPr="008E50CF">
        <w:rPr>
          <w:rFonts w:ascii="Avenir Next" w:hAnsi="Avenir Next"/>
          <w:sz w:val="24"/>
          <w:szCs w:val="24"/>
          <w:lang w:val="es-CR"/>
        </w:rPr>
        <w:t xml:space="preserve">, J. (2001). </w:t>
      </w:r>
      <w:r w:rsidRPr="008E50CF">
        <w:rPr>
          <w:rFonts w:ascii="Avenir Next" w:hAnsi="Avenir Next"/>
          <w:i/>
          <w:sz w:val="24"/>
          <w:szCs w:val="24"/>
          <w:lang w:val="es-CR"/>
        </w:rPr>
        <w:t xml:space="preserve">La Iglesia y el arte. </w:t>
      </w:r>
      <w:r w:rsidRPr="008E50CF">
        <w:rPr>
          <w:rFonts w:ascii="Avenir Next" w:hAnsi="Avenir Next"/>
          <w:sz w:val="24"/>
          <w:szCs w:val="24"/>
          <w:lang w:val="es-CR"/>
        </w:rPr>
        <w:t>Biblioteca de Autores Cristianos.</w:t>
      </w:r>
    </w:p>
    <w:p w14:paraId="2A3506DE" w14:textId="2A5F3184" w:rsidR="005C172E" w:rsidRPr="008E50CF" w:rsidRDefault="00B31909" w:rsidP="00B75ACD">
      <w:pPr>
        <w:spacing w:before="200" w:after="200" w:line="480" w:lineRule="auto"/>
        <w:ind w:left="567" w:hanging="566"/>
        <w:jc w:val="both"/>
        <w:rPr>
          <w:rFonts w:ascii="Avenir Next" w:hAnsi="Avenir Next"/>
          <w:sz w:val="24"/>
          <w:szCs w:val="24"/>
          <w:highlight w:val="yellow"/>
          <w:lang w:val="es-CR"/>
        </w:rPr>
      </w:pPr>
      <w:r w:rsidRPr="008E50CF">
        <w:rPr>
          <w:rFonts w:ascii="Avenir Next" w:hAnsi="Avenir Next"/>
          <w:sz w:val="24"/>
          <w:szCs w:val="24"/>
          <w:lang w:val="es-CR"/>
        </w:rPr>
        <w:t>Quiroga, M. (1996)</w:t>
      </w:r>
      <w:r w:rsidR="007759A8" w:rsidRPr="008E50CF">
        <w:rPr>
          <w:rFonts w:ascii="Avenir Next" w:hAnsi="Avenir Next"/>
          <w:sz w:val="24"/>
          <w:szCs w:val="24"/>
          <w:lang w:val="es-CR"/>
        </w:rPr>
        <w:t>.</w:t>
      </w:r>
      <w:r w:rsidRPr="008E50CF">
        <w:rPr>
          <w:rFonts w:ascii="Avenir Next" w:hAnsi="Avenir Next"/>
          <w:sz w:val="24"/>
          <w:szCs w:val="24"/>
          <w:lang w:val="es-CR"/>
        </w:rPr>
        <w:t xml:space="preserve"> San Juan Bautista en la imaginería del Museo Provincial de Lugo y algunas consideraciones iconográficas. </w:t>
      </w:r>
      <w:r w:rsidRPr="008E50CF">
        <w:rPr>
          <w:rFonts w:ascii="Avenir Next" w:hAnsi="Avenir Next"/>
          <w:i/>
          <w:sz w:val="24"/>
          <w:szCs w:val="24"/>
          <w:lang w:val="es-CR"/>
        </w:rPr>
        <w:t xml:space="preserve">Boletín do Museo Provincial de Lugo, </w:t>
      </w:r>
      <w:r w:rsidRPr="008E50CF">
        <w:rPr>
          <w:rFonts w:ascii="Avenir Next" w:hAnsi="Avenir Next"/>
          <w:i/>
          <w:iCs/>
          <w:sz w:val="24"/>
          <w:szCs w:val="24"/>
          <w:lang w:val="es-CR"/>
        </w:rPr>
        <w:t>7</w:t>
      </w:r>
      <w:r w:rsidRPr="008E50CF">
        <w:rPr>
          <w:rFonts w:ascii="Avenir Next" w:hAnsi="Avenir Next"/>
          <w:sz w:val="24"/>
          <w:szCs w:val="24"/>
          <w:lang w:val="es-CR"/>
        </w:rPr>
        <w:t xml:space="preserve">(1), 219-228. </w:t>
      </w:r>
      <w:hyperlink r:id="rId62" w:history="1">
        <w:r w:rsidR="007759A8" w:rsidRPr="00471795">
          <w:rPr>
            <w:rStyle w:val="Hipervnculo"/>
            <w:rFonts w:ascii="Avenir Next" w:hAnsi="Avenir Next"/>
            <w:color w:val="000000" w:themeColor="text1"/>
            <w:sz w:val="24"/>
            <w:szCs w:val="24"/>
            <w:lang w:val="es-CR"/>
          </w:rPr>
          <w:t>https://dialnet.unirioja.es/ejemplar/118991</w:t>
        </w:r>
      </w:hyperlink>
      <w:r w:rsidR="007759A8" w:rsidRPr="00471795">
        <w:rPr>
          <w:rFonts w:ascii="Avenir Next" w:hAnsi="Avenir Next"/>
          <w:color w:val="000000" w:themeColor="text1"/>
          <w:sz w:val="24"/>
          <w:szCs w:val="24"/>
          <w:lang w:val="es-CR"/>
        </w:rPr>
        <w:t xml:space="preserve"> </w:t>
      </w:r>
    </w:p>
    <w:p w14:paraId="4F552C31" w14:textId="3A535D55"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lastRenderedPageBreak/>
        <w:t xml:space="preserve">Ramírez, M. (2017). Influencias del muralismo mexicano en los muros de Costa Rica. </w:t>
      </w:r>
      <w:r w:rsidRPr="008E50CF">
        <w:rPr>
          <w:rFonts w:ascii="Avenir Next" w:hAnsi="Avenir Next"/>
          <w:i/>
          <w:iCs/>
          <w:sz w:val="24"/>
          <w:szCs w:val="24"/>
          <w:lang w:val="es-CR"/>
        </w:rPr>
        <w:t xml:space="preserve">Temas De Nuestra América - Revista De Estudios </w:t>
      </w:r>
      <w:r w:rsidR="00294436" w:rsidRPr="008E50CF">
        <w:rPr>
          <w:rFonts w:ascii="Avenir Next" w:hAnsi="Avenir Next"/>
          <w:i/>
          <w:iCs/>
          <w:sz w:val="24"/>
          <w:szCs w:val="24"/>
          <w:lang w:val="es-CR"/>
        </w:rPr>
        <w:t>Latinoamericanos</w:t>
      </w:r>
      <w:r w:rsidRPr="008E50CF">
        <w:rPr>
          <w:rFonts w:ascii="Avenir Next" w:hAnsi="Avenir Next"/>
          <w:sz w:val="24"/>
          <w:szCs w:val="24"/>
          <w:lang w:val="es-CR"/>
        </w:rPr>
        <w:t>,</w:t>
      </w:r>
      <w:r w:rsidRPr="008E50CF">
        <w:rPr>
          <w:rFonts w:ascii="Avenir Next" w:hAnsi="Avenir Next"/>
          <w:i/>
          <w:iCs/>
          <w:sz w:val="24"/>
          <w:szCs w:val="24"/>
          <w:lang w:val="es-CR"/>
        </w:rPr>
        <w:t xml:space="preserve"> 33</w:t>
      </w:r>
      <w:r w:rsidRPr="008E50CF">
        <w:rPr>
          <w:rFonts w:ascii="Avenir Next" w:hAnsi="Avenir Next"/>
          <w:sz w:val="24"/>
          <w:szCs w:val="24"/>
          <w:lang w:val="es-CR"/>
        </w:rPr>
        <w:t xml:space="preserve">, 239-256. </w:t>
      </w:r>
      <w:hyperlink r:id="rId63">
        <w:r w:rsidRPr="008E50CF">
          <w:rPr>
            <w:rFonts w:ascii="Avenir Next" w:hAnsi="Avenir Next"/>
            <w:sz w:val="24"/>
            <w:szCs w:val="24"/>
            <w:u w:val="single"/>
            <w:lang w:val="es-CR"/>
          </w:rPr>
          <w:t>https://doi.org/10.15359/tdna.33-e.12</w:t>
        </w:r>
      </w:hyperlink>
      <w:r w:rsidR="007759A8" w:rsidRPr="008E50CF">
        <w:rPr>
          <w:rFonts w:ascii="Avenir Next" w:hAnsi="Avenir Next"/>
          <w:sz w:val="24"/>
          <w:szCs w:val="24"/>
          <w:u w:val="single"/>
          <w:lang w:val="es-CR"/>
        </w:rPr>
        <w:t xml:space="preserve"> </w:t>
      </w:r>
    </w:p>
    <w:p w14:paraId="118D40D3" w14:textId="5848E35E"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 xml:space="preserve">Rojas, J. (2008). No se extrañe si lo </w:t>
      </w:r>
      <w:proofErr w:type="gramStart"/>
      <w:r w:rsidRPr="008E50CF">
        <w:rPr>
          <w:rFonts w:ascii="Avenir Next" w:hAnsi="Avenir Next"/>
          <w:sz w:val="24"/>
          <w:szCs w:val="24"/>
          <w:lang w:val="es-CR"/>
        </w:rPr>
        <w:t>asustan</w:t>
      </w:r>
      <w:proofErr w:type="gramEnd"/>
      <w:r w:rsidRPr="008E50CF">
        <w:rPr>
          <w:rFonts w:ascii="Avenir Next" w:hAnsi="Avenir Next"/>
          <w:sz w:val="24"/>
          <w:szCs w:val="24"/>
          <w:lang w:val="es-CR"/>
        </w:rPr>
        <w:t xml:space="preserve">... un repaso a las motivaciones presentes en la creación de la escultórica religiosa y su impacto en la imaginería costarricense. </w:t>
      </w:r>
      <w:r w:rsidRPr="008E50CF">
        <w:rPr>
          <w:rFonts w:ascii="Avenir Next" w:hAnsi="Avenir Next"/>
          <w:i/>
          <w:sz w:val="24"/>
          <w:szCs w:val="24"/>
          <w:lang w:val="es-CR"/>
        </w:rPr>
        <w:t>Revista Herencia</w:t>
      </w:r>
      <w:r w:rsidR="007759A8" w:rsidRPr="008E50CF">
        <w:rPr>
          <w:rFonts w:ascii="Avenir Next" w:hAnsi="Avenir Next"/>
          <w:sz w:val="24"/>
          <w:szCs w:val="24"/>
          <w:lang w:val="es-CR"/>
        </w:rPr>
        <w:t xml:space="preserve">, </w:t>
      </w:r>
      <w:r w:rsidRPr="008E50CF">
        <w:rPr>
          <w:rFonts w:ascii="Avenir Next" w:hAnsi="Avenir Next"/>
          <w:i/>
          <w:iCs/>
          <w:sz w:val="24"/>
          <w:szCs w:val="24"/>
          <w:lang w:val="es-CR"/>
        </w:rPr>
        <w:t>21</w:t>
      </w:r>
      <w:r w:rsidRPr="008E50CF">
        <w:rPr>
          <w:rFonts w:ascii="Avenir Next" w:hAnsi="Avenir Next"/>
          <w:sz w:val="24"/>
          <w:szCs w:val="24"/>
          <w:lang w:val="es-CR"/>
        </w:rPr>
        <w:t>(2), 57-77.</w:t>
      </w:r>
      <w:r w:rsidR="007759A8" w:rsidRPr="008E50CF">
        <w:rPr>
          <w:rFonts w:ascii="Avenir Next" w:hAnsi="Avenir Next"/>
          <w:sz w:val="24"/>
          <w:szCs w:val="24"/>
          <w:lang w:val="es-CR"/>
        </w:rPr>
        <w:t xml:space="preserve"> </w:t>
      </w:r>
      <w:hyperlink r:id="rId64">
        <w:r w:rsidRPr="008E50CF">
          <w:rPr>
            <w:rFonts w:ascii="Avenir Next" w:hAnsi="Avenir Next"/>
            <w:sz w:val="24"/>
            <w:szCs w:val="24"/>
            <w:u w:val="single"/>
            <w:lang w:val="es-CR"/>
          </w:rPr>
          <w:t>https://revistas.ucr.ac.cr/index.php/herencia/article/view/10061</w:t>
        </w:r>
      </w:hyperlink>
    </w:p>
    <w:p w14:paraId="72FC9D24" w14:textId="041B67CD"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San Agustín</w:t>
      </w:r>
      <w:r w:rsidR="007759A8" w:rsidRPr="008E50CF">
        <w:rPr>
          <w:rFonts w:ascii="Avenir Next" w:hAnsi="Avenir Next"/>
          <w:sz w:val="24"/>
          <w:szCs w:val="24"/>
          <w:lang w:val="es-CR"/>
        </w:rPr>
        <w:t>.</w:t>
      </w:r>
      <w:r w:rsidRPr="008E50CF">
        <w:rPr>
          <w:rFonts w:ascii="Avenir Next" w:hAnsi="Avenir Next"/>
          <w:sz w:val="24"/>
          <w:szCs w:val="24"/>
          <w:lang w:val="es-CR"/>
        </w:rPr>
        <w:t xml:space="preserve"> (s.f.)</w:t>
      </w:r>
      <w:r w:rsidR="007759A8" w:rsidRPr="008E50CF">
        <w:rPr>
          <w:rFonts w:ascii="Avenir Next" w:hAnsi="Avenir Next"/>
          <w:sz w:val="24"/>
          <w:szCs w:val="24"/>
          <w:lang w:val="es-CR"/>
        </w:rPr>
        <w:t>.</w:t>
      </w:r>
      <w:r w:rsidRPr="008E50CF">
        <w:rPr>
          <w:rFonts w:ascii="Avenir Next" w:hAnsi="Avenir Next"/>
          <w:sz w:val="24"/>
          <w:szCs w:val="24"/>
          <w:lang w:val="es-CR"/>
        </w:rPr>
        <w:t xml:space="preserve"> Sermón 51: La genealogía de Cristo según san Mateo y san Lucas. </w:t>
      </w:r>
      <w:hyperlink r:id="rId65">
        <w:r w:rsidRPr="008E50CF">
          <w:rPr>
            <w:rFonts w:ascii="Avenir Next" w:hAnsi="Avenir Next"/>
            <w:sz w:val="24"/>
            <w:szCs w:val="24"/>
            <w:u w:val="single"/>
            <w:lang w:val="es-CR"/>
          </w:rPr>
          <w:t>https://www.augustinus.it/spagnolo/discorsi/discorso_063_testo.htm</w:t>
        </w:r>
      </w:hyperlink>
      <w:r w:rsidR="007759A8" w:rsidRPr="008E50CF">
        <w:rPr>
          <w:rFonts w:ascii="Avenir Next" w:hAnsi="Avenir Next"/>
          <w:sz w:val="24"/>
          <w:szCs w:val="24"/>
          <w:u w:val="single"/>
          <w:lang w:val="es-CR"/>
        </w:rPr>
        <w:t xml:space="preserve"> </w:t>
      </w:r>
    </w:p>
    <w:p w14:paraId="60255AA6" w14:textId="760E377A" w:rsidR="005C172E" w:rsidRDefault="00B31909" w:rsidP="00B75ACD">
      <w:pPr>
        <w:spacing w:before="200" w:after="200" w:line="480" w:lineRule="auto"/>
        <w:ind w:left="567" w:hanging="566"/>
        <w:jc w:val="both"/>
        <w:rPr>
          <w:rFonts w:ascii="Avenir Next" w:hAnsi="Avenir Next"/>
          <w:sz w:val="24"/>
          <w:szCs w:val="24"/>
          <w:lang w:val="es-CR"/>
        </w:rPr>
      </w:pPr>
      <w:r w:rsidRPr="00FD4A56">
        <w:rPr>
          <w:rFonts w:ascii="Avenir Next" w:hAnsi="Avenir Next"/>
          <w:sz w:val="24"/>
          <w:szCs w:val="24"/>
          <w:lang w:val="es-CR"/>
        </w:rPr>
        <w:t>Simón de la Sagrada Familia</w:t>
      </w:r>
      <w:r w:rsidR="007759A8" w:rsidRPr="00FD4A56">
        <w:rPr>
          <w:rFonts w:ascii="Avenir Next" w:hAnsi="Avenir Next"/>
          <w:sz w:val="24"/>
          <w:szCs w:val="24"/>
          <w:lang w:val="es-CR"/>
        </w:rPr>
        <w:t>.</w:t>
      </w:r>
      <w:r w:rsidRPr="00FD4A56">
        <w:rPr>
          <w:rFonts w:ascii="Avenir Next" w:hAnsi="Avenir Next"/>
          <w:sz w:val="24"/>
          <w:szCs w:val="24"/>
          <w:lang w:val="es-CR"/>
        </w:rPr>
        <w:t xml:space="preserve"> (1972)</w:t>
      </w:r>
      <w:r w:rsidR="007759A8" w:rsidRPr="00FD4A56">
        <w:rPr>
          <w:rFonts w:ascii="Avenir Next" w:hAnsi="Avenir Next"/>
          <w:sz w:val="24"/>
          <w:szCs w:val="24"/>
          <w:lang w:val="es-CR"/>
        </w:rPr>
        <w:t>.</w:t>
      </w:r>
      <w:r w:rsidRPr="00FD4A56">
        <w:rPr>
          <w:rFonts w:ascii="Avenir Next" w:hAnsi="Avenir Next"/>
          <w:sz w:val="24"/>
          <w:szCs w:val="24"/>
          <w:lang w:val="es-CR"/>
        </w:rPr>
        <w:t xml:space="preserve"> San José en los padres de la Iglesia. </w:t>
      </w:r>
      <w:proofErr w:type="spellStart"/>
      <w:r w:rsidRPr="00FD4A56">
        <w:rPr>
          <w:rFonts w:ascii="Avenir Next" w:hAnsi="Avenir Next"/>
          <w:i/>
          <w:sz w:val="24"/>
          <w:szCs w:val="24"/>
          <w:lang w:val="es-CR"/>
        </w:rPr>
        <w:t>Ephemerides</w:t>
      </w:r>
      <w:proofErr w:type="spellEnd"/>
      <w:r w:rsidRPr="00FD4A56">
        <w:rPr>
          <w:rFonts w:ascii="Avenir Next" w:hAnsi="Avenir Next"/>
          <w:i/>
          <w:sz w:val="24"/>
          <w:szCs w:val="24"/>
          <w:lang w:val="es-CR"/>
        </w:rPr>
        <w:t xml:space="preserve"> </w:t>
      </w:r>
      <w:proofErr w:type="spellStart"/>
      <w:r w:rsidRPr="00FD4A56">
        <w:rPr>
          <w:rFonts w:ascii="Avenir Next" w:hAnsi="Avenir Next"/>
          <w:i/>
          <w:sz w:val="24"/>
          <w:szCs w:val="24"/>
          <w:lang w:val="es-CR"/>
        </w:rPr>
        <w:t>Carmeliticae</w:t>
      </w:r>
      <w:proofErr w:type="spellEnd"/>
      <w:r w:rsidR="007759A8" w:rsidRPr="00FD4A56">
        <w:rPr>
          <w:rFonts w:ascii="Avenir Next" w:hAnsi="Avenir Next"/>
          <w:i/>
          <w:sz w:val="24"/>
          <w:szCs w:val="24"/>
          <w:lang w:val="es-CR"/>
        </w:rPr>
        <w:t>,</w:t>
      </w:r>
      <w:r w:rsidRPr="00FD4A56">
        <w:rPr>
          <w:rFonts w:ascii="Avenir Next" w:hAnsi="Avenir Next"/>
          <w:sz w:val="24"/>
          <w:szCs w:val="24"/>
          <w:lang w:val="es-CR"/>
        </w:rPr>
        <w:t xml:space="preserve"> </w:t>
      </w:r>
      <w:r w:rsidRPr="00FD4A56">
        <w:rPr>
          <w:rFonts w:ascii="Avenir Next" w:hAnsi="Avenir Next"/>
          <w:i/>
          <w:iCs/>
          <w:sz w:val="24"/>
          <w:szCs w:val="24"/>
          <w:lang w:val="es-CR"/>
        </w:rPr>
        <w:t>23</w:t>
      </w:r>
      <w:r w:rsidR="00E45953">
        <w:rPr>
          <w:rFonts w:ascii="Avenir Next" w:hAnsi="Avenir Next"/>
          <w:sz w:val="24"/>
          <w:szCs w:val="24"/>
          <w:lang w:val="es-CR"/>
        </w:rPr>
        <w:t>(2),</w:t>
      </w:r>
      <w:r w:rsidRPr="00FD4A56">
        <w:rPr>
          <w:rFonts w:ascii="Avenir Next" w:hAnsi="Avenir Next"/>
          <w:sz w:val="24"/>
          <w:szCs w:val="24"/>
          <w:lang w:val="es-CR"/>
        </w:rPr>
        <w:t xml:space="preserve"> 436-448</w:t>
      </w:r>
      <w:r w:rsidR="00E45953">
        <w:rPr>
          <w:rFonts w:ascii="Avenir Next" w:hAnsi="Avenir Next"/>
          <w:sz w:val="24"/>
          <w:szCs w:val="24"/>
          <w:lang w:val="es-CR"/>
        </w:rPr>
        <w:t>.</w:t>
      </w:r>
      <w:r w:rsidRPr="00FD4A56">
        <w:rPr>
          <w:rFonts w:ascii="Avenir Next" w:hAnsi="Avenir Next"/>
          <w:sz w:val="24"/>
          <w:szCs w:val="24"/>
          <w:lang w:val="es-CR"/>
        </w:rPr>
        <w:t xml:space="preserve"> </w:t>
      </w:r>
      <w:hyperlink r:id="rId66" w:history="1">
        <w:r w:rsidR="00FD4A56" w:rsidRPr="00FD4A56">
          <w:rPr>
            <w:rFonts w:ascii="Avenir Next" w:hAnsi="Avenir Next"/>
            <w:sz w:val="24"/>
            <w:szCs w:val="24"/>
            <w:u w:val="single"/>
            <w:lang w:val="es-CR"/>
          </w:rPr>
          <w:t>https://dialnet.unirioja.es/descarga/articulo/5363694.pdf</w:t>
        </w:r>
      </w:hyperlink>
    </w:p>
    <w:p w14:paraId="141373CA" w14:textId="1A733703"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Varela, Y. (2008)</w:t>
      </w:r>
      <w:r w:rsidR="007759A8" w:rsidRPr="008E50CF">
        <w:rPr>
          <w:rFonts w:ascii="Avenir Next" w:hAnsi="Avenir Next"/>
          <w:sz w:val="24"/>
          <w:szCs w:val="24"/>
          <w:lang w:val="es-CR"/>
        </w:rPr>
        <w:t>.</w:t>
      </w:r>
      <w:r w:rsidRPr="008E50CF">
        <w:rPr>
          <w:rFonts w:ascii="Avenir Next" w:hAnsi="Avenir Next"/>
          <w:sz w:val="24"/>
          <w:szCs w:val="24"/>
          <w:lang w:val="es-CR"/>
        </w:rPr>
        <w:t xml:space="preserve"> Temas de representación en el arte cristiano a través del estudio de esculturas y pinturas de la colección del Museo </w:t>
      </w:r>
      <w:proofErr w:type="spellStart"/>
      <w:r w:rsidRPr="008E50CF">
        <w:rPr>
          <w:rFonts w:ascii="Avenir Next" w:hAnsi="Avenir Next"/>
          <w:sz w:val="24"/>
          <w:szCs w:val="24"/>
          <w:lang w:val="es-CR"/>
        </w:rPr>
        <w:t>Arquidiocesano</w:t>
      </w:r>
      <w:proofErr w:type="spellEnd"/>
      <w:r w:rsidRPr="008E50CF">
        <w:rPr>
          <w:rFonts w:ascii="Avenir Next" w:hAnsi="Avenir Next"/>
          <w:sz w:val="24"/>
          <w:szCs w:val="24"/>
          <w:lang w:val="es-CR"/>
        </w:rPr>
        <w:t xml:space="preserve"> de Mérida-MAMSG.</w:t>
      </w:r>
      <w:r w:rsidRPr="008E50CF">
        <w:rPr>
          <w:rFonts w:ascii="Avenir Next" w:hAnsi="Avenir Next"/>
          <w:i/>
          <w:sz w:val="24"/>
          <w:szCs w:val="24"/>
          <w:lang w:val="es-CR"/>
        </w:rPr>
        <w:t xml:space="preserve"> Boletín del Archivo </w:t>
      </w:r>
      <w:proofErr w:type="spellStart"/>
      <w:r w:rsidRPr="008E50CF">
        <w:rPr>
          <w:rFonts w:ascii="Avenir Next" w:hAnsi="Avenir Next"/>
          <w:i/>
          <w:sz w:val="24"/>
          <w:szCs w:val="24"/>
          <w:lang w:val="es-CR"/>
        </w:rPr>
        <w:t>Arquidiocesano</w:t>
      </w:r>
      <w:proofErr w:type="spellEnd"/>
      <w:r w:rsidRPr="008E50CF">
        <w:rPr>
          <w:rFonts w:ascii="Avenir Next" w:hAnsi="Avenir Next"/>
          <w:i/>
          <w:sz w:val="24"/>
          <w:szCs w:val="24"/>
          <w:lang w:val="es-CR"/>
        </w:rPr>
        <w:t xml:space="preserve"> de Mérida</w:t>
      </w:r>
      <w:r w:rsidRPr="008E50CF">
        <w:rPr>
          <w:rFonts w:ascii="Avenir Next" w:hAnsi="Avenir Next"/>
          <w:sz w:val="24"/>
          <w:szCs w:val="24"/>
          <w:lang w:val="es-CR"/>
        </w:rPr>
        <w:t>,</w:t>
      </w:r>
      <w:r w:rsidR="007759A8" w:rsidRPr="008E50CF">
        <w:rPr>
          <w:rFonts w:ascii="Avenir Next" w:hAnsi="Avenir Next"/>
          <w:sz w:val="24"/>
          <w:szCs w:val="24"/>
          <w:lang w:val="es-CR"/>
        </w:rPr>
        <w:t xml:space="preserve"> </w:t>
      </w:r>
      <w:proofErr w:type="gramStart"/>
      <w:r w:rsidRPr="008E50CF">
        <w:rPr>
          <w:rFonts w:ascii="Avenir Next" w:hAnsi="Avenir Next"/>
          <w:i/>
          <w:iCs/>
          <w:sz w:val="24"/>
          <w:szCs w:val="24"/>
          <w:lang w:val="es-CR"/>
        </w:rPr>
        <w:t>XII</w:t>
      </w:r>
      <w:r w:rsidR="007759A8" w:rsidRPr="008E50CF">
        <w:rPr>
          <w:rFonts w:ascii="Avenir Next" w:hAnsi="Avenir Next"/>
          <w:sz w:val="24"/>
          <w:szCs w:val="24"/>
          <w:lang w:val="es-CR"/>
        </w:rPr>
        <w:t>(</w:t>
      </w:r>
      <w:proofErr w:type="gramEnd"/>
      <w:r w:rsidR="007759A8" w:rsidRPr="008E50CF">
        <w:rPr>
          <w:rFonts w:ascii="Avenir Next" w:hAnsi="Avenir Next"/>
          <w:sz w:val="24"/>
          <w:szCs w:val="24"/>
          <w:lang w:val="es-CR"/>
        </w:rPr>
        <w:t>29)</w:t>
      </w:r>
      <w:r w:rsidRPr="008E50CF">
        <w:rPr>
          <w:rFonts w:ascii="Avenir Next" w:hAnsi="Avenir Next"/>
          <w:sz w:val="24"/>
          <w:szCs w:val="24"/>
          <w:lang w:val="es-CR"/>
        </w:rPr>
        <w:t>,</w:t>
      </w:r>
      <w:r w:rsidR="007759A8" w:rsidRPr="008E50CF">
        <w:rPr>
          <w:rFonts w:ascii="Avenir Next" w:hAnsi="Avenir Next"/>
          <w:sz w:val="24"/>
          <w:szCs w:val="24"/>
          <w:lang w:val="es-CR"/>
        </w:rPr>
        <w:t xml:space="preserve"> </w:t>
      </w:r>
      <w:r w:rsidRPr="008E50CF">
        <w:rPr>
          <w:rFonts w:ascii="Avenir Next" w:hAnsi="Avenir Next"/>
          <w:sz w:val="24"/>
          <w:szCs w:val="24"/>
          <w:lang w:val="es-CR"/>
        </w:rPr>
        <w:t>143-196.</w:t>
      </w:r>
      <w:r w:rsidR="007759A8" w:rsidRPr="008E50CF">
        <w:rPr>
          <w:rFonts w:ascii="Avenir Next" w:hAnsi="Avenir Next"/>
          <w:sz w:val="24"/>
          <w:szCs w:val="24"/>
          <w:lang w:val="es-CR"/>
        </w:rPr>
        <w:t xml:space="preserve"> </w:t>
      </w:r>
      <w:hyperlink r:id="rId67">
        <w:r w:rsidRPr="008E50CF">
          <w:rPr>
            <w:rFonts w:ascii="Avenir Next" w:hAnsi="Avenir Next"/>
            <w:sz w:val="24"/>
            <w:szCs w:val="24"/>
            <w:u w:val="single"/>
            <w:lang w:val="es-CR"/>
          </w:rPr>
          <w:t>http://www.redalyc.org/pdf/691/69120025006.pdf</w:t>
        </w:r>
      </w:hyperlink>
      <w:r w:rsidR="007759A8" w:rsidRPr="008E50CF">
        <w:rPr>
          <w:rFonts w:ascii="Avenir Next" w:hAnsi="Avenir Next"/>
          <w:sz w:val="24"/>
          <w:szCs w:val="24"/>
          <w:u w:val="single"/>
          <w:lang w:val="es-CR"/>
        </w:rPr>
        <w:t xml:space="preserve"> </w:t>
      </w:r>
    </w:p>
    <w:p w14:paraId="494DCBEC" w14:textId="58968FC6" w:rsidR="005C172E" w:rsidRPr="008E50CF"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Velázqu</w:t>
      </w:r>
      <w:r w:rsidR="00054796">
        <w:rPr>
          <w:rFonts w:ascii="Avenir Next" w:hAnsi="Avenir Next"/>
          <w:sz w:val="24"/>
          <w:szCs w:val="24"/>
          <w:lang w:val="es-CR"/>
        </w:rPr>
        <w:t>ez, C</w:t>
      </w:r>
      <w:r w:rsidRPr="008E50CF">
        <w:rPr>
          <w:rFonts w:ascii="Avenir Next" w:hAnsi="Avenir Next"/>
          <w:sz w:val="24"/>
          <w:szCs w:val="24"/>
          <w:lang w:val="es-CR"/>
        </w:rPr>
        <w:t xml:space="preserve">. (2016). </w:t>
      </w:r>
      <w:r w:rsidRPr="008E50CF">
        <w:rPr>
          <w:rFonts w:ascii="Avenir Next" w:hAnsi="Avenir Next"/>
          <w:i/>
          <w:sz w:val="24"/>
          <w:szCs w:val="24"/>
          <w:lang w:val="es-CR"/>
        </w:rPr>
        <w:t xml:space="preserve">El mundo de la piedad colonial: ritos y mentalidad religiosa en la diócesis de Nicaragua y Costa </w:t>
      </w:r>
      <w:r w:rsidR="00063B88">
        <w:rPr>
          <w:rFonts w:ascii="Avenir Next" w:hAnsi="Avenir Next"/>
          <w:i/>
          <w:sz w:val="24"/>
          <w:szCs w:val="24"/>
          <w:lang w:val="es-CR"/>
        </w:rPr>
        <w:t>Rica: S</w:t>
      </w:r>
      <w:r w:rsidRPr="008E50CF">
        <w:rPr>
          <w:rFonts w:ascii="Avenir Next" w:hAnsi="Avenir Next"/>
          <w:i/>
          <w:sz w:val="24"/>
          <w:szCs w:val="24"/>
          <w:lang w:val="es-CR"/>
        </w:rPr>
        <w:t>iglos XVII-XVIII</w:t>
      </w:r>
      <w:r w:rsidRPr="008E50CF">
        <w:rPr>
          <w:rFonts w:ascii="Avenir Next" w:hAnsi="Avenir Next"/>
          <w:sz w:val="24"/>
          <w:szCs w:val="24"/>
          <w:lang w:val="es-CR"/>
        </w:rPr>
        <w:t>.</w:t>
      </w:r>
      <w:r w:rsidR="007759A8" w:rsidRPr="008E50CF">
        <w:rPr>
          <w:rFonts w:ascii="Avenir Next" w:hAnsi="Avenir Next"/>
          <w:sz w:val="24"/>
          <w:szCs w:val="24"/>
          <w:lang w:val="es-CR"/>
        </w:rPr>
        <w:t xml:space="preserve"> </w:t>
      </w:r>
      <w:r w:rsidRPr="008E50CF">
        <w:rPr>
          <w:rFonts w:ascii="Avenir Next" w:hAnsi="Avenir Next"/>
          <w:sz w:val="24"/>
          <w:szCs w:val="24"/>
          <w:lang w:val="es-CR"/>
        </w:rPr>
        <w:t>Editorial Universidad Estatal a Distancia.</w:t>
      </w:r>
    </w:p>
    <w:p w14:paraId="4894F7C6" w14:textId="4E3E8316" w:rsidR="005C172E" w:rsidRDefault="00B31909" w:rsidP="00B75ACD">
      <w:pPr>
        <w:spacing w:before="200" w:after="200" w:line="480" w:lineRule="auto"/>
        <w:ind w:left="567" w:hanging="566"/>
        <w:jc w:val="both"/>
        <w:rPr>
          <w:rFonts w:ascii="Avenir Next" w:hAnsi="Avenir Next"/>
          <w:sz w:val="24"/>
          <w:szCs w:val="24"/>
          <w:lang w:val="es-CR"/>
        </w:rPr>
      </w:pPr>
      <w:r w:rsidRPr="008E50CF">
        <w:rPr>
          <w:rFonts w:ascii="Avenir Next" w:hAnsi="Avenir Next"/>
          <w:sz w:val="24"/>
          <w:szCs w:val="24"/>
          <w:lang w:val="es-CR"/>
        </w:rPr>
        <w:t>Zeledón, E. (1993)</w:t>
      </w:r>
      <w:r w:rsidR="007759A8" w:rsidRPr="008E50CF">
        <w:rPr>
          <w:rFonts w:ascii="Avenir Next" w:hAnsi="Avenir Next"/>
          <w:sz w:val="24"/>
          <w:szCs w:val="24"/>
          <w:lang w:val="es-CR"/>
        </w:rPr>
        <w:t>.</w:t>
      </w:r>
      <w:r w:rsidRPr="008E50CF">
        <w:rPr>
          <w:rFonts w:ascii="Avenir Next" w:hAnsi="Avenir Next"/>
          <w:sz w:val="24"/>
          <w:szCs w:val="24"/>
          <w:lang w:val="es-CR"/>
        </w:rPr>
        <w:t xml:space="preserve"> </w:t>
      </w:r>
      <w:r w:rsidRPr="00A94CE7">
        <w:rPr>
          <w:rFonts w:ascii="Avenir Next" w:hAnsi="Avenir Next"/>
          <w:i/>
          <w:sz w:val="24"/>
          <w:szCs w:val="24"/>
          <w:lang w:val="es-CR"/>
        </w:rPr>
        <w:t>La Navidad Costarricense</w:t>
      </w:r>
      <w:r w:rsidRPr="008E50CF">
        <w:rPr>
          <w:rFonts w:ascii="Avenir Next" w:hAnsi="Avenir Next"/>
          <w:sz w:val="24"/>
          <w:szCs w:val="24"/>
          <w:lang w:val="es-CR"/>
        </w:rPr>
        <w:t xml:space="preserve">. </w:t>
      </w:r>
      <w:r w:rsidR="007759A8" w:rsidRPr="008E50CF">
        <w:rPr>
          <w:rFonts w:ascii="Avenir Next" w:hAnsi="Avenir Next"/>
          <w:sz w:val="24"/>
          <w:szCs w:val="24"/>
          <w:lang w:val="es-CR"/>
        </w:rPr>
        <w:t>E</w:t>
      </w:r>
      <w:r w:rsidRPr="008E50CF">
        <w:rPr>
          <w:rFonts w:ascii="Avenir Next" w:hAnsi="Avenir Next"/>
          <w:sz w:val="24"/>
          <w:szCs w:val="24"/>
          <w:lang w:val="es-CR"/>
        </w:rPr>
        <w:t>d. Universidad de Costa Rica.</w:t>
      </w:r>
    </w:p>
    <w:p w14:paraId="5A659B40" w14:textId="77777777" w:rsidR="00343439" w:rsidRDefault="00343439" w:rsidP="00B75ACD">
      <w:pPr>
        <w:spacing w:before="200" w:after="200" w:line="480" w:lineRule="auto"/>
        <w:ind w:left="567" w:hanging="566"/>
        <w:jc w:val="both"/>
        <w:rPr>
          <w:rFonts w:ascii="Avenir Next" w:hAnsi="Avenir Next"/>
          <w:sz w:val="24"/>
          <w:szCs w:val="24"/>
          <w:lang w:val="es-CR"/>
        </w:rPr>
      </w:pPr>
    </w:p>
    <w:p w14:paraId="0701B9B9" w14:textId="77777777" w:rsidR="00343439" w:rsidRPr="008E50CF" w:rsidRDefault="00343439" w:rsidP="00B75ACD">
      <w:pPr>
        <w:spacing w:before="200" w:after="200" w:line="480" w:lineRule="auto"/>
        <w:ind w:left="567" w:hanging="566"/>
        <w:jc w:val="both"/>
        <w:rPr>
          <w:rFonts w:ascii="Avenir Next" w:hAnsi="Avenir Next"/>
          <w:sz w:val="24"/>
          <w:szCs w:val="24"/>
          <w:lang w:val="es-CR"/>
        </w:rPr>
      </w:pPr>
    </w:p>
    <w:p w14:paraId="14CCE1A5" w14:textId="77777777" w:rsidR="006C6DE3" w:rsidRPr="006C6DE3" w:rsidRDefault="006C6DE3" w:rsidP="002339A1">
      <w:pPr>
        <w:spacing w:before="200" w:after="200" w:line="360" w:lineRule="auto"/>
        <w:ind w:left="851" w:hanging="566"/>
        <w:jc w:val="both"/>
        <w:rPr>
          <w:rFonts w:ascii="Avenir Next" w:hAnsi="Avenir Next"/>
          <w:sz w:val="24"/>
          <w:szCs w:val="24"/>
          <w:lang w:val="es-CR"/>
        </w:rPr>
      </w:pPr>
    </w:p>
    <w:sectPr w:rsidR="006C6DE3" w:rsidRPr="006C6DE3" w:rsidSect="00343439">
      <w:headerReference w:type="default" r:id="rId68"/>
      <w:footerReference w:type="default" r:id="rId69"/>
      <w:headerReference w:type="first" r:id="rId70"/>
      <w:footerReference w:type="first" r:id="rId71"/>
      <w:pgSz w:w="12240" w:h="15840"/>
      <w:pgMar w:top="1440" w:right="1440" w:bottom="1440" w:left="1440" w:header="720" w:footer="720" w:gutter="0"/>
      <w:pgNumType w:start="9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2B6D5" w14:textId="77777777" w:rsidR="00F70217" w:rsidRDefault="00F70217">
      <w:pPr>
        <w:spacing w:line="240" w:lineRule="auto"/>
      </w:pPr>
      <w:r>
        <w:separator/>
      </w:r>
    </w:p>
  </w:endnote>
  <w:endnote w:type="continuationSeparator" w:id="0">
    <w:p w14:paraId="191E828B" w14:textId="77777777" w:rsidR="00F70217" w:rsidRDefault="00F702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w:altName w:val="Calibri"/>
    <w:panose1 w:val="00000000000000000000"/>
    <w:charset w:val="00"/>
    <w:family w:val="roman"/>
    <w:notTrueType/>
    <w:pitch w:val="default"/>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 w:name="var(--bs-font-monospac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885C5" w14:textId="2817B6F5" w:rsidR="00343439" w:rsidRPr="00343439" w:rsidRDefault="00343439">
    <w:pPr>
      <w:pStyle w:val="Piedepgina"/>
      <w:jc w:val="center"/>
      <w:rPr>
        <w:rFonts w:ascii="Avenir Next" w:hAnsi="Avenir Next"/>
      </w:rPr>
    </w:pPr>
  </w:p>
  <w:sdt>
    <w:sdtPr>
      <w:id w:val="-1045910674"/>
      <w:docPartObj>
        <w:docPartGallery w:val="Page Numbers (Bottom of Page)"/>
        <w:docPartUnique/>
      </w:docPartObj>
    </w:sdtPr>
    <w:sdtEndPr>
      <w:rPr>
        <w:rFonts w:ascii="Avenir Next" w:hAnsi="Avenir Next"/>
      </w:rPr>
    </w:sdtEndPr>
    <w:sdtContent>
      <w:p w14:paraId="0ADE1F87" w14:textId="6EAA98EB" w:rsidR="00343439" w:rsidRPr="00B420CA" w:rsidRDefault="00343439" w:rsidP="00343439">
        <w:pPr>
          <w:pStyle w:val="Piedepgina"/>
          <w:rPr>
            <w:rFonts w:ascii="Avenir Next" w:hAnsi="Avenir Next"/>
          </w:rPr>
        </w:pPr>
        <w:r>
          <w:rPr>
            <w:rFonts w:ascii="Avenir Next" w:hAnsi="Avenir Next"/>
            <w:noProof/>
            <w:lang w:val="es-CR"/>
          </w:rPr>
          <mc:AlternateContent>
            <mc:Choice Requires="wps">
              <w:drawing>
                <wp:anchor distT="0" distB="0" distL="114300" distR="114300" simplePos="0" relativeHeight="251663360" behindDoc="0" locked="0" layoutInCell="1" allowOverlap="1" wp14:anchorId="28815F3B" wp14:editId="7717FF50">
                  <wp:simplePos x="0" y="0"/>
                  <wp:positionH relativeFrom="margin">
                    <wp:align>right</wp:align>
                  </wp:positionH>
                  <wp:positionV relativeFrom="paragraph">
                    <wp:posOffset>5080</wp:posOffset>
                  </wp:positionV>
                  <wp:extent cx="1247775" cy="285750"/>
                  <wp:effectExtent l="0" t="0" r="0" b="0"/>
                  <wp:wrapNone/>
                  <wp:docPr id="50" name="Cuadro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F1914" w14:textId="77777777" w:rsidR="00343439" w:rsidRPr="00B420CA" w:rsidRDefault="00343439" w:rsidP="00343439">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15F3B" id="_x0000_t202" coordsize="21600,21600" o:spt="202" path="m,l,21600r21600,l21600,xe">
                  <v:stroke joinstyle="miter"/>
                  <v:path gradientshapeok="t" o:connecttype="rect"/>
                </v:shapetype>
                <v:shape id="Cuadro de texto 50" o:spid="_x0000_s1028" type="#_x0000_t202" style="position:absolute;margin-left:47.05pt;margin-top:.4pt;width:98.25pt;height:2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" filled="f" stroked="f">
                  <v:textbox>
                    <w:txbxContent>
                      <w:p w14:paraId="062F1914" w14:textId="77777777" w:rsidR="00343439" w:rsidRPr="00B420CA" w:rsidRDefault="00343439" w:rsidP="00343439">
                        <w:pPr>
                          <w:rPr>
                            <w:rFonts w:ascii="Avenir Next" w:hAnsi="Avenir Next"/>
                          </w:rPr>
                        </w:pPr>
                        <w:r w:rsidRPr="00B420CA">
                          <w:rPr>
                            <w:rFonts w:ascii="Avenir Next" w:hAnsi="Avenir Next"/>
                          </w:rPr>
                          <w:t>2215-6356</w:t>
                        </w:r>
                      </w:p>
                    </w:txbxContent>
                  </v:textbox>
                  <w10:wrap anchorx="margin"/>
                </v:shape>
              </w:pict>
            </mc:Fallback>
          </mc:AlternateContent>
        </w:r>
        <w:r>
          <w:rPr>
            <w:noProof/>
            <w:lang w:val="es-CR"/>
          </w:rPr>
          <w:drawing>
            <wp:anchor distT="0" distB="0" distL="114300" distR="114300" simplePos="0" relativeHeight="251662336" behindDoc="0" locked="0" layoutInCell="1" allowOverlap="1" wp14:anchorId="066C375E" wp14:editId="6CF495C1">
              <wp:simplePos x="0" y="0"/>
              <wp:positionH relativeFrom="margin">
                <wp:align>left</wp:align>
              </wp:positionH>
              <wp:positionV relativeFrom="paragraph">
                <wp:posOffset>8255</wp:posOffset>
              </wp:positionV>
              <wp:extent cx="838200" cy="295275"/>
              <wp:effectExtent l="0" t="0" r="0" b="9525"/>
              <wp:wrapSquare wrapText="bothSides"/>
              <wp:docPr id="49" name="Imagen 49"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F55DD2" w:rsidRPr="00F55DD2">
          <w:rPr>
            <w:rFonts w:ascii="Avenir Next" w:hAnsi="Avenir Next"/>
            <w:noProof/>
            <w:lang w:val="es-ES"/>
          </w:rPr>
          <w:t>123</w:t>
        </w:r>
        <w:r w:rsidRPr="00B420CA">
          <w:rPr>
            <w:rFonts w:ascii="Avenir Next" w:hAnsi="Avenir Next"/>
          </w:rPr>
          <w:fldChar w:fldCharType="end"/>
        </w:r>
      </w:p>
    </w:sdtContent>
  </w:sdt>
  <w:p w14:paraId="7FE037DD" w14:textId="77777777" w:rsidR="00343439" w:rsidRDefault="0034343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309911"/>
      <w:docPartObj>
        <w:docPartGallery w:val="Page Numbers (Bottom of Page)"/>
        <w:docPartUnique/>
      </w:docPartObj>
    </w:sdtPr>
    <w:sdtEndPr>
      <w:rPr>
        <w:rFonts w:ascii="Avenir Next" w:hAnsi="Avenir Next"/>
      </w:rPr>
    </w:sdtEndPr>
    <w:sdtContent>
      <w:p w14:paraId="51F7E6BA" w14:textId="096A9297" w:rsidR="00343439" w:rsidRPr="00343439" w:rsidRDefault="00343439" w:rsidP="00343439">
        <w:pPr>
          <w:pStyle w:val="Piedepgina"/>
          <w:rPr>
            <w:rFonts w:ascii="Avenir Next" w:hAnsi="Avenir Next"/>
          </w:rPr>
        </w:pPr>
        <w:r>
          <w:rPr>
            <w:rFonts w:ascii="Avenir Next" w:hAnsi="Avenir Next"/>
            <w:noProof/>
            <w:lang w:val="es-CR"/>
          </w:rPr>
          <mc:AlternateContent>
            <mc:Choice Requires="wps">
              <w:drawing>
                <wp:anchor distT="0" distB="0" distL="114300" distR="114300" simplePos="0" relativeHeight="251660288" behindDoc="0" locked="0" layoutInCell="1" allowOverlap="1" wp14:anchorId="7862C5A1" wp14:editId="341CC882">
                  <wp:simplePos x="0" y="0"/>
                  <wp:positionH relativeFrom="margin">
                    <wp:align>right</wp:align>
                  </wp:positionH>
                  <wp:positionV relativeFrom="paragraph">
                    <wp:posOffset>6350</wp:posOffset>
                  </wp:positionV>
                  <wp:extent cx="1247775" cy="285750"/>
                  <wp:effectExtent l="0" t="0" r="0" b="0"/>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4B72A" w14:textId="77777777" w:rsidR="00343439" w:rsidRPr="00B420CA" w:rsidRDefault="00343439" w:rsidP="00343439">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2C5A1" id="_x0000_t202" coordsize="21600,21600" o:spt="202" path="m,l,21600r21600,l21600,xe">
                  <v:stroke joinstyle="miter"/>
                  <v:path gradientshapeok="t" o:connecttype="rect"/>
                </v:shapetype>
                <v:shape id="Cuadro de texto 48" o:spid="_x0000_s1029" type="#_x0000_t202" style="position:absolute;margin-left:47.05pt;margin-top:.5pt;width:98.25pt;height:2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" filled="f" stroked="f">
                  <v:textbox>
                    <w:txbxContent>
                      <w:p w14:paraId="0044B72A" w14:textId="77777777" w:rsidR="00343439" w:rsidRPr="00B420CA" w:rsidRDefault="00343439" w:rsidP="00343439">
                        <w:pPr>
                          <w:rPr>
                            <w:rFonts w:ascii="Avenir Next" w:hAnsi="Avenir Next"/>
                          </w:rPr>
                        </w:pPr>
                        <w:r w:rsidRPr="00B420CA">
                          <w:rPr>
                            <w:rFonts w:ascii="Avenir Next" w:hAnsi="Avenir Next"/>
                          </w:rPr>
                          <w:t>2215-6356</w:t>
                        </w:r>
                      </w:p>
                    </w:txbxContent>
                  </v:textbox>
                  <w10:wrap anchorx="margin"/>
                </v:shape>
              </w:pict>
            </mc:Fallback>
          </mc:AlternateContent>
        </w:r>
        <w:r>
          <w:rPr>
            <w:noProof/>
            <w:lang w:val="es-CR"/>
          </w:rPr>
          <w:drawing>
            <wp:anchor distT="0" distB="0" distL="114300" distR="114300" simplePos="0" relativeHeight="251659264" behindDoc="0" locked="0" layoutInCell="1" allowOverlap="1" wp14:anchorId="33FCE93F" wp14:editId="27BC1FFC">
              <wp:simplePos x="0" y="0"/>
              <wp:positionH relativeFrom="margin">
                <wp:align>left</wp:align>
              </wp:positionH>
              <wp:positionV relativeFrom="paragraph">
                <wp:posOffset>9525</wp:posOffset>
              </wp:positionV>
              <wp:extent cx="838200" cy="295275"/>
              <wp:effectExtent l="0" t="0" r="0" b="9525"/>
              <wp:wrapSquare wrapText="bothSides"/>
              <wp:docPr id="46" name="Imagen 4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Pr>
            <w:rFonts w:ascii="Avenir Next" w:hAnsi="Avenir Next"/>
          </w:rPr>
          <w:t xml:space="preserve">                                                        </w:t>
        </w:r>
        <w:r w:rsidRPr="00343439">
          <w:rPr>
            <w:rFonts w:ascii="Avenir Next" w:hAnsi="Avenir Next"/>
          </w:rPr>
          <w:t xml:space="preserve"> </w:t>
        </w:r>
        <w:r w:rsidRPr="00343439">
          <w:rPr>
            <w:rFonts w:ascii="Avenir Next" w:hAnsi="Avenir Next"/>
          </w:rPr>
          <w:fldChar w:fldCharType="begin"/>
        </w:r>
        <w:r w:rsidRPr="00343439">
          <w:rPr>
            <w:rFonts w:ascii="Avenir Next" w:hAnsi="Avenir Next"/>
          </w:rPr>
          <w:instrText>PAGE   \* MERGEFORMAT</w:instrText>
        </w:r>
        <w:r w:rsidRPr="00343439">
          <w:rPr>
            <w:rFonts w:ascii="Avenir Next" w:hAnsi="Avenir Next"/>
          </w:rPr>
          <w:fldChar w:fldCharType="separate"/>
        </w:r>
        <w:r w:rsidR="00F55DD2" w:rsidRPr="00F55DD2">
          <w:rPr>
            <w:rFonts w:ascii="Avenir Next" w:hAnsi="Avenir Next"/>
            <w:noProof/>
            <w:lang w:val="es-ES"/>
          </w:rPr>
          <w:t>94</w:t>
        </w:r>
        <w:r w:rsidRPr="00343439">
          <w:rPr>
            <w:rFonts w:ascii="Avenir Next" w:hAnsi="Avenir Next"/>
          </w:rPr>
          <w:fldChar w:fldCharType="end"/>
        </w:r>
      </w:p>
    </w:sdtContent>
  </w:sdt>
  <w:p w14:paraId="49D87ABB" w14:textId="77777777" w:rsidR="00343439" w:rsidRDefault="003434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9FDEB" w14:textId="77777777" w:rsidR="00F70217" w:rsidRDefault="00F70217">
      <w:pPr>
        <w:spacing w:line="240" w:lineRule="auto"/>
      </w:pPr>
      <w:r>
        <w:separator/>
      </w:r>
    </w:p>
  </w:footnote>
  <w:footnote w:type="continuationSeparator" w:id="0">
    <w:p w14:paraId="02E57503" w14:textId="77777777" w:rsidR="00F70217" w:rsidRDefault="00F70217">
      <w:pPr>
        <w:spacing w:line="240" w:lineRule="auto"/>
      </w:pPr>
      <w:r>
        <w:continuationSeparator/>
      </w:r>
    </w:p>
  </w:footnote>
  <w:footnote w:id="1">
    <w:p w14:paraId="0D81571C" w14:textId="26A6C470" w:rsidR="009C4756" w:rsidRPr="00732965" w:rsidRDefault="009C4756" w:rsidP="007D0C75">
      <w:pPr>
        <w:pStyle w:val="Textonotapie"/>
        <w:jc w:val="both"/>
        <w:rPr>
          <w:rFonts w:ascii="Avenir Next" w:hAnsi="Avenir Next"/>
          <w:lang w:val="es-CR"/>
        </w:rPr>
      </w:pPr>
      <w:r w:rsidRPr="007D0C75">
        <w:rPr>
          <w:rStyle w:val="Refdenotaalpie"/>
          <w:rFonts w:ascii="Avenir Next" w:hAnsi="Avenir Next"/>
        </w:rPr>
        <w:footnoteRef/>
      </w:r>
      <w:r w:rsidRPr="007D0C75">
        <w:rPr>
          <w:rFonts w:ascii="Avenir Next" w:hAnsi="Avenir Next"/>
          <w:lang w:val="es-CR"/>
        </w:rPr>
        <w:t xml:space="preserve"> Se hace la distinción de la palabra “san” en minúscula para referir al atributo de santidad de José de Nazaret  como santo y “San” en mayúscula como nombre propio de lugares geográficos.</w:t>
      </w:r>
    </w:p>
  </w:footnote>
  <w:footnote w:id="2">
    <w:p w14:paraId="1F347DCE" w14:textId="13E9E03E" w:rsidR="009C4756" w:rsidRPr="00732965" w:rsidRDefault="009C4756" w:rsidP="003E5DB3">
      <w:pPr>
        <w:pStyle w:val="Textonotapie"/>
        <w:rPr>
          <w:rFonts w:ascii="Avenir Next" w:hAnsi="Avenir Next"/>
          <w:lang w:val="es-CR"/>
        </w:rPr>
      </w:pPr>
      <w:r w:rsidRPr="00732965">
        <w:rPr>
          <w:rStyle w:val="Refdenotaalpie"/>
          <w:rFonts w:ascii="Avenir Next" w:hAnsi="Avenir Next"/>
        </w:rPr>
        <w:footnoteRef/>
      </w:r>
      <w:r>
        <w:rPr>
          <w:rFonts w:ascii="Avenir Next" w:hAnsi="Avenir Next"/>
          <w:lang w:val="es-CR"/>
        </w:rPr>
        <w:t xml:space="preserve">  Presencia referida a</w:t>
      </w:r>
      <w:r w:rsidRPr="00732965">
        <w:rPr>
          <w:rFonts w:ascii="Avenir Next" w:hAnsi="Avenir Next"/>
          <w:lang w:val="es-CR"/>
        </w:rPr>
        <w:t xml:space="preserve">l Espíritu Santo, como tercera persona de la Trinidad cristiana. </w:t>
      </w:r>
    </w:p>
  </w:footnote>
  <w:footnote w:id="3">
    <w:p w14:paraId="3BCB0D12" w14:textId="77777777" w:rsidR="009C4756" w:rsidRPr="00732965" w:rsidRDefault="009C4756" w:rsidP="003E5DB3">
      <w:pPr>
        <w:pStyle w:val="Textonotapie"/>
        <w:jc w:val="both"/>
        <w:rPr>
          <w:rFonts w:ascii="Avenir Next" w:hAnsi="Avenir Next"/>
          <w:lang w:val="es-CR"/>
        </w:rPr>
      </w:pPr>
      <w:r w:rsidRPr="00732965">
        <w:rPr>
          <w:rStyle w:val="Refdenotaalpie"/>
          <w:rFonts w:ascii="Avenir Next" w:hAnsi="Avenir Next"/>
        </w:rPr>
        <w:footnoteRef/>
      </w:r>
      <w:r w:rsidRPr="00732965">
        <w:rPr>
          <w:rFonts w:ascii="Avenir Next" w:hAnsi="Avenir Next"/>
          <w:lang w:val="es-CR"/>
        </w:rPr>
        <w:t xml:space="preserve"> Según </w:t>
      </w:r>
      <w:proofErr w:type="spellStart"/>
      <w:r w:rsidRPr="00732965">
        <w:rPr>
          <w:rFonts w:ascii="Avenir Next" w:hAnsi="Avenir Next"/>
          <w:lang w:val="es-CR"/>
        </w:rPr>
        <w:t>Boff</w:t>
      </w:r>
      <w:proofErr w:type="spellEnd"/>
      <w:r w:rsidRPr="00732965">
        <w:rPr>
          <w:rFonts w:ascii="Avenir Next" w:hAnsi="Avenir Next"/>
          <w:lang w:val="es-CR"/>
        </w:rPr>
        <w:t xml:space="preserve"> (2005), hipóstasis viene del griego y significa persona. El concepto se refiere al acontecimiento extraordinario en el que la persona divina pone su “tienda”, es decir una dimensión y campo de su ser y de su actuar, en una persona humana.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C4581" w14:textId="7FECE34D" w:rsidR="009C4756" w:rsidRPr="006C6DE3" w:rsidRDefault="009C4756" w:rsidP="006C6DE3">
    <w:pPr>
      <w:pStyle w:val="Encabezado"/>
      <w:jc w:val="both"/>
      <w:rPr>
        <w:rFonts w:ascii="Avenir Next" w:hAnsi="Avenir Next"/>
        <w:lang w:val="es-ES"/>
      </w:rPr>
    </w:pPr>
    <w:bookmarkStart w:id="2" w:name="_Hlk109581184"/>
    <w:bookmarkStart w:id="3" w:name="_Hlk109581185"/>
    <w:bookmarkStart w:id="4" w:name="_Hlk109592579"/>
    <w:bookmarkStart w:id="5" w:name="_Hlk109592580"/>
    <w:r w:rsidRPr="006C6DE3">
      <w:rPr>
        <w:rFonts w:ascii="Avenir Next" w:hAnsi="Avenir Next"/>
        <w:lang w:val="es-ES"/>
      </w:rPr>
      <w:t xml:space="preserve">Revista </w:t>
    </w:r>
    <w:r w:rsidRPr="006C6DE3">
      <w:rPr>
        <w:rFonts w:ascii="Avenir Next" w:hAnsi="Avenir Next"/>
        <w:i/>
        <w:iCs/>
        <w:lang w:val="es-ES"/>
      </w:rPr>
      <w:t>Herencia</w:t>
    </w:r>
    <w:r w:rsidRPr="006C6DE3">
      <w:rPr>
        <w:rFonts w:ascii="Avenir Next" w:hAnsi="Avenir Next"/>
        <w:lang w:val="es-ES"/>
      </w:rPr>
      <w:t>, Vol. 36(1), enero-junio, 2023.</w:t>
    </w:r>
    <w:bookmarkEnd w:id="2"/>
    <w:bookmarkEnd w:id="3"/>
    <w:bookmarkEnd w:id="4"/>
    <w:bookmarkEnd w:id="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F9775" w14:textId="2A290D12" w:rsidR="009C4756" w:rsidRPr="006C6DE3" w:rsidRDefault="009C4756" w:rsidP="006C6DE3">
    <w:pPr>
      <w:pStyle w:val="Encabezado"/>
      <w:jc w:val="both"/>
      <w:rPr>
        <w:lang w:val="es-ES"/>
      </w:rPr>
    </w:pPr>
    <w:r>
      <w:rPr>
        <w:rFonts w:ascii="Avenir Next" w:hAnsi="Avenir Next"/>
        <w:sz w:val="18"/>
        <w:szCs w:val="18"/>
        <w:lang w:val="es-ES"/>
      </w:rPr>
      <w:t>Bonilla Soto</w:t>
    </w:r>
    <w:r w:rsidRPr="00BA20E6">
      <w:rPr>
        <w:rFonts w:ascii="Avenir Next" w:hAnsi="Avenir Next"/>
        <w:sz w:val="18"/>
        <w:szCs w:val="18"/>
        <w:lang w:val="es-ES"/>
      </w:rPr>
      <w:t xml:space="preserve">, </w:t>
    </w:r>
    <w:r>
      <w:rPr>
        <w:rFonts w:ascii="Avenir Next" w:hAnsi="Avenir Next"/>
        <w:sz w:val="18"/>
        <w:szCs w:val="18"/>
        <w:lang w:val="es-ES"/>
      </w:rPr>
      <w:t>L.</w:t>
    </w:r>
    <w:r w:rsidR="00D45FC2">
      <w:rPr>
        <w:rFonts w:ascii="Avenir Next" w:hAnsi="Avenir Next"/>
        <w:sz w:val="18"/>
        <w:szCs w:val="18"/>
        <w:lang w:val="es-ES"/>
      </w:rPr>
      <w:t xml:space="preserve"> </w:t>
    </w:r>
    <w:r>
      <w:rPr>
        <w:rFonts w:ascii="Avenir Next" w:hAnsi="Avenir Next"/>
        <w:sz w:val="18"/>
        <w:szCs w:val="18"/>
        <w:lang w:val="es-ES"/>
      </w:rPr>
      <w:t>C</w:t>
    </w:r>
    <w:r w:rsidRPr="00BA20E6">
      <w:rPr>
        <w:rFonts w:ascii="Avenir Next" w:hAnsi="Avenir Next"/>
        <w:sz w:val="18"/>
        <w:szCs w:val="18"/>
        <w:lang w:val="es-ES"/>
      </w:rPr>
      <w:t>. (2023).</w:t>
    </w:r>
    <w:r w:rsidRPr="00BA20E6">
      <w:rPr>
        <w:lang w:val="es-ES"/>
      </w:rPr>
      <w:t xml:space="preserve"> </w:t>
    </w:r>
    <w:r w:rsidRPr="00BA20E6">
      <w:rPr>
        <w:rFonts w:ascii="Avenir Next" w:hAnsi="Avenir Next"/>
        <w:sz w:val="18"/>
        <w:szCs w:val="18"/>
        <w:lang w:val="es-ES"/>
      </w:rPr>
      <w:t xml:space="preserve">Iconografía de San José en Costa Rica. </w:t>
    </w:r>
    <w:r w:rsidRPr="00BA20E6">
      <w:rPr>
        <w:rFonts w:ascii="Avenir Next" w:hAnsi="Avenir Next"/>
        <w:i/>
        <w:iCs/>
        <w:sz w:val="18"/>
        <w:szCs w:val="18"/>
        <w:lang w:val="es-ES"/>
      </w:rPr>
      <w:t>Revista Herencia</w:t>
    </w:r>
    <w:r w:rsidRPr="00BA20E6">
      <w:rPr>
        <w:rFonts w:ascii="Avenir Next" w:hAnsi="Avenir Next"/>
        <w:sz w:val="18"/>
        <w:szCs w:val="18"/>
        <w:lang w:val="es-ES"/>
      </w:rPr>
      <w:t>,</w:t>
    </w:r>
    <w:r w:rsidRPr="00BA20E6">
      <w:rPr>
        <w:rFonts w:ascii="Avenir Next" w:hAnsi="Avenir Next"/>
        <w:i/>
        <w:iCs/>
        <w:sz w:val="18"/>
        <w:szCs w:val="18"/>
        <w:lang w:val="es-ES"/>
      </w:rPr>
      <w:t xml:space="preserve"> 36</w:t>
    </w:r>
    <w:r w:rsidRPr="00BA20E6">
      <w:rPr>
        <w:rFonts w:ascii="Avenir Next" w:hAnsi="Avenir Next"/>
        <w:sz w:val="18"/>
        <w:szCs w:val="18"/>
        <w:lang w:val="es-ES"/>
      </w:rPr>
      <w:t>(1), enero-junio, p.</w:t>
    </w:r>
    <w:r w:rsidR="00343439">
      <w:rPr>
        <w:rFonts w:ascii="Avenir Next" w:hAnsi="Avenir Next"/>
        <w:sz w:val="18"/>
        <w:szCs w:val="18"/>
        <w:lang w:val="es-ES"/>
      </w:rPr>
      <w:t xml:space="preserve"> 94-122.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B33EF"/>
    <w:multiLevelType w:val="multilevel"/>
    <w:tmpl w:val="168443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E611A4C"/>
    <w:multiLevelType w:val="multilevel"/>
    <w:tmpl w:val="349EFBEC"/>
    <w:lvl w:ilvl="0">
      <w:start w:val="1"/>
      <w:numFmt w:val="upperLetter"/>
      <w:lvlText w:val="%1."/>
      <w:lvlJc w:val="left"/>
      <w:pPr>
        <w:ind w:left="720" w:hanging="360"/>
      </w:pPr>
      <w:rPr>
        <w: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B6F216A"/>
    <w:multiLevelType w:val="multilevel"/>
    <w:tmpl w:val="3078D8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2E"/>
    <w:rsid w:val="000021FB"/>
    <w:rsid w:val="000146D3"/>
    <w:rsid w:val="000179B7"/>
    <w:rsid w:val="00022D32"/>
    <w:rsid w:val="00037649"/>
    <w:rsid w:val="0004492E"/>
    <w:rsid w:val="00046DCE"/>
    <w:rsid w:val="00054796"/>
    <w:rsid w:val="00063B88"/>
    <w:rsid w:val="00064CE0"/>
    <w:rsid w:val="000660DD"/>
    <w:rsid w:val="000725EB"/>
    <w:rsid w:val="00073CAA"/>
    <w:rsid w:val="00081E39"/>
    <w:rsid w:val="00092FF7"/>
    <w:rsid w:val="000A4763"/>
    <w:rsid w:val="000C28B7"/>
    <w:rsid w:val="00102A52"/>
    <w:rsid w:val="0012156E"/>
    <w:rsid w:val="00125115"/>
    <w:rsid w:val="001647A3"/>
    <w:rsid w:val="001647F1"/>
    <w:rsid w:val="00167490"/>
    <w:rsid w:val="00175CCE"/>
    <w:rsid w:val="00184916"/>
    <w:rsid w:val="001A0103"/>
    <w:rsid w:val="001B67FB"/>
    <w:rsid w:val="001E5E2B"/>
    <w:rsid w:val="00213743"/>
    <w:rsid w:val="00213C62"/>
    <w:rsid w:val="002335AB"/>
    <w:rsid w:val="002339A1"/>
    <w:rsid w:val="002353F6"/>
    <w:rsid w:val="00236135"/>
    <w:rsid w:val="002373CE"/>
    <w:rsid w:val="00243BA5"/>
    <w:rsid w:val="00243F02"/>
    <w:rsid w:val="00271548"/>
    <w:rsid w:val="0028007A"/>
    <w:rsid w:val="00294436"/>
    <w:rsid w:val="002A0D32"/>
    <w:rsid w:val="002A4692"/>
    <w:rsid w:val="002A54FC"/>
    <w:rsid w:val="002C430D"/>
    <w:rsid w:val="002D25BE"/>
    <w:rsid w:val="002F3FBE"/>
    <w:rsid w:val="00301FD0"/>
    <w:rsid w:val="003044D2"/>
    <w:rsid w:val="00323631"/>
    <w:rsid w:val="00340C79"/>
    <w:rsid w:val="00343439"/>
    <w:rsid w:val="00353992"/>
    <w:rsid w:val="0038581D"/>
    <w:rsid w:val="003A189C"/>
    <w:rsid w:val="003A286D"/>
    <w:rsid w:val="003B642F"/>
    <w:rsid w:val="003C326D"/>
    <w:rsid w:val="003C3CF5"/>
    <w:rsid w:val="003C5BC7"/>
    <w:rsid w:val="003E5DB3"/>
    <w:rsid w:val="003F04B6"/>
    <w:rsid w:val="003F4BE4"/>
    <w:rsid w:val="003F5044"/>
    <w:rsid w:val="004031EC"/>
    <w:rsid w:val="00426133"/>
    <w:rsid w:val="00464527"/>
    <w:rsid w:val="00471795"/>
    <w:rsid w:val="00492435"/>
    <w:rsid w:val="004B465E"/>
    <w:rsid w:val="004E544B"/>
    <w:rsid w:val="004E620A"/>
    <w:rsid w:val="0050480C"/>
    <w:rsid w:val="005224EF"/>
    <w:rsid w:val="005266EF"/>
    <w:rsid w:val="00547537"/>
    <w:rsid w:val="00563822"/>
    <w:rsid w:val="005A773B"/>
    <w:rsid w:val="005C172E"/>
    <w:rsid w:val="005D7BA9"/>
    <w:rsid w:val="005F22CB"/>
    <w:rsid w:val="005F39DB"/>
    <w:rsid w:val="00646B68"/>
    <w:rsid w:val="00666415"/>
    <w:rsid w:val="0067255E"/>
    <w:rsid w:val="006C6DE3"/>
    <w:rsid w:val="006E0B09"/>
    <w:rsid w:val="00701586"/>
    <w:rsid w:val="00712737"/>
    <w:rsid w:val="00717E6A"/>
    <w:rsid w:val="00732965"/>
    <w:rsid w:val="00751325"/>
    <w:rsid w:val="00757685"/>
    <w:rsid w:val="00767947"/>
    <w:rsid w:val="007759A8"/>
    <w:rsid w:val="007851DB"/>
    <w:rsid w:val="007A3B22"/>
    <w:rsid w:val="007A41AB"/>
    <w:rsid w:val="007C5BAF"/>
    <w:rsid w:val="007D0C75"/>
    <w:rsid w:val="007D6C6B"/>
    <w:rsid w:val="007F4FCE"/>
    <w:rsid w:val="00806594"/>
    <w:rsid w:val="00831E75"/>
    <w:rsid w:val="00834377"/>
    <w:rsid w:val="00834B3A"/>
    <w:rsid w:val="00861601"/>
    <w:rsid w:val="008A0160"/>
    <w:rsid w:val="008A3C87"/>
    <w:rsid w:val="008A5DD5"/>
    <w:rsid w:val="008B159D"/>
    <w:rsid w:val="008B6951"/>
    <w:rsid w:val="008E50CF"/>
    <w:rsid w:val="0090334A"/>
    <w:rsid w:val="00921932"/>
    <w:rsid w:val="009604DC"/>
    <w:rsid w:val="009878DE"/>
    <w:rsid w:val="00997ED3"/>
    <w:rsid w:val="009C415B"/>
    <w:rsid w:val="009C4756"/>
    <w:rsid w:val="009E5B04"/>
    <w:rsid w:val="009F09F2"/>
    <w:rsid w:val="009F4B20"/>
    <w:rsid w:val="009F5066"/>
    <w:rsid w:val="00A11DC4"/>
    <w:rsid w:val="00A23827"/>
    <w:rsid w:val="00A25703"/>
    <w:rsid w:val="00A26BC5"/>
    <w:rsid w:val="00A6187E"/>
    <w:rsid w:val="00A658FB"/>
    <w:rsid w:val="00A94CE7"/>
    <w:rsid w:val="00AA76A8"/>
    <w:rsid w:val="00AD02CF"/>
    <w:rsid w:val="00AE5FAC"/>
    <w:rsid w:val="00AF2852"/>
    <w:rsid w:val="00B17755"/>
    <w:rsid w:val="00B21671"/>
    <w:rsid w:val="00B30992"/>
    <w:rsid w:val="00B31909"/>
    <w:rsid w:val="00B3675F"/>
    <w:rsid w:val="00B417C4"/>
    <w:rsid w:val="00B472B5"/>
    <w:rsid w:val="00B742CE"/>
    <w:rsid w:val="00B74F1B"/>
    <w:rsid w:val="00B75ACD"/>
    <w:rsid w:val="00B75F4E"/>
    <w:rsid w:val="00B816D2"/>
    <w:rsid w:val="00B8293C"/>
    <w:rsid w:val="00B87458"/>
    <w:rsid w:val="00BA20E6"/>
    <w:rsid w:val="00BB0348"/>
    <w:rsid w:val="00BE474F"/>
    <w:rsid w:val="00BE78ED"/>
    <w:rsid w:val="00BF0BE8"/>
    <w:rsid w:val="00C13EBB"/>
    <w:rsid w:val="00C36B86"/>
    <w:rsid w:val="00C5404C"/>
    <w:rsid w:val="00C63201"/>
    <w:rsid w:val="00C72D5F"/>
    <w:rsid w:val="00C74359"/>
    <w:rsid w:val="00C80E6C"/>
    <w:rsid w:val="00C84B6B"/>
    <w:rsid w:val="00C84C8F"/>
    <w:rsid w:val="00C86282"/>
    <w:rsid w:val="00C92CC6"/>
    <w:rsid w:val="00CA0F75"/>
    <w:rsid w:val="00CA67E3"/>
    <w:rsid w:val="00CB3987"/>
    <w:rsid w:val="00CC6B63"/>
    <w:rsid w:val="00CD325C"/>
    <w:rsid w:val="00CE56DA"/>
    <w:rsid w:val="00CF32C0"/>
    <w:rsid w:val="00D36A8A"/>
    <w:rsid w:val="00D45FC2"/>
    <w:rsid w:val="00D71DFC"/>
    <w:rsid w:val="00D81BAA"/>
    <w:rsid w:val="00DD1DE2"/>
    <w:rsid w:val="00E062C3"/>
    <w:rsid w:val="00E45953"/>
    <w:rsid w:val="00EA39C8"/>
    <w:rsid w:val="00EC0AC9"/>
    <w:rsid w:val="00EC3BBA"/>
    <w:rsid w:val="00ED5682"/>
    <w:rsid w:val="00EE13B9"/>
    <w:rsid w:val="00F041D7"/>
    <w:rsid w:val="00F05ABA"/>
    <w:rsid w:val="00F3557C"/>
    <w:rsid w:val="00F55DD2"/>
    <w:rsid w:val="00F66D9C"/>
    <w:rsid w:val="00F70217"/>
    <w:rsid w:val="00F95A59"/>
    <w:rsid w:val="00FA1D09"/>
    <w:rsid w:val="00FB333C"/>
    <w:rsid w:val="00FC20A0"/>
    <w:rsid w:val="00FC44D0"/>
    <w:rsid w:val="00FC4FDA"/>
    <w:rsid w:val="00FD3638"/>
    <w:rsid w:val="00FD4A56"/>
    <w:rsid w:val="07BAA612"/>
    <w:rsid w:val="3615AC35"/>
    <w:rsid w:val="4A0EC316"/>
    <w:rsid w:val="761012F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F744A"/>
  <w15:docId w15:val="{1549643C-A2FE-48B3-B94E-424250FA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s-C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BA20E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A20E6"/>
  </w:style>
  <w:style w:type="paragraph" w:styleId="Piedepgina">
    <w:name w:val="footer"/>
    <w:basedOn w:val="Normal"/>
    <w:link w:val="PiedepginaCar"/>
    <w:uiPriority w:val="99"/>
    <w:unhideWhenUsed/>
    <w:rsid w:val="00BA20E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A20E6"/>
  </w:style>
  <w:style w:type="paragraph" w:styleId="Sinespaciado">
    <w:name w:val="No Spacing"/>
    <w:link w:val="SinespaciadoCar"/>
    <w:uiPriority w:val="1"/>
    <w:qFormat/>
    <w:rsid w:val="00BA20E6"/>
    <w:pPr>
      <w:spacing w:line="240" w:lineRule="auto"/>
    </w:pPr>
  </w:style>
  <w:style w:type="character" w:styleId="Hipervnculo">
    <w:name w:val="Hyperlink"/>
    <w:basedOn w:val="Fuentedeprrafopredeter"/>
    <w:uiPriority w:val="99"/>
    <w:unhideWhenUsed/>
    <w:rsid w:val="00BA20E6"/>
    <w:rPr>
      <w:color w:val="0000FF" w:themeColor="hyperlink"/>
      <w:u w:val="single"/>
    </w:rPr>
  </w:style>
  <w:style w:type="character" w:customStyle="1" w:styleId="Mencinsinresolver1">
    <w:name w:val="Mención sin resolver1"/>
    <w:basedOn w:val="Fuentedeprrafopredeter"/>
    <w:uiPriority w:val="99"/>
    <w:semiHidden/>
    <w:unhideWhenUsed/>
    <w:rsid w:val="00BA20E6"/>
    <w:rPr>
      <w:color w:val="605E5C"/>
      <w:shd w:val="clear" w:color="auto" w:fill="E1DFDD"/>
    </w:rPr>
  </w:style>
  <w:style w:type="character" w:customStyle="1" w:styleId="SinespaciadoCar">
    <w:name w:val="Sin espaciado Car"/>
    <w:link w:val="Sinespaciado"/>
    <w:uiPriority w:val="1"/>
    <w:rsid w:val="00BA20E6"/>
  </w:style>
  <w:style w:type="character" w:styleId="Refdecomentario">
    <w:name w:val="annotation reference"/>
    <w:basedOn w:val="Fuentedeprrafopredeter"/>
    <w:uiPriority w:val="99"/>
    <w:semiHidden/>
    <w:unhideWhenUsed/>
    <w:rsid w:val="00861601"/>
    <w:rPr>
      <w:sz w:val="16"/>
      <w:szCs w:val="16"/>
    </w:rPr>
  </w:style>
  <w:style w:type="paragraph" w:styleId="Textocomentario">
    <w:name w:val="annotation text"/>
    <w:basedOn w:val="Normal"/>
    <w:link w:val="TextocomentarioCar"/>
    <w:uiPriority w:val="99"/>
    <w:unhideWhenUsed/>
    <w:rsid w:val="00861601"/>
    <w:pPr>
      <w:spacing w:line="240" w:lineRule="auto"/>
    </w:pPr>
    <w:rPr>
      <w:sz w:val="20"/>
      <w:szCs w:val="20"/>
    </w:rPr>
  </w:style>
  <w:style w:type="character" w:customStyle="1" w:styleId="TextocomentarioCar">
    <w:name w:val="Texto comentario Car"/>
    <w:basedOn w:val="Fuentedeprrafopredeter"/>
    <w:link w:val="Textocomentario"/>
    <w:uiPriority w:val="99"/>
    <w:rsid w:val="00861601"/>
    <w:rPr>
      <w:sz w:val="20"/>
      <w:szCs w:val="20"/>
    </w:rPr>
  </w:style>
  <w:style w:type="paragraph" w:styleId="Asuntodelcomentario">
    <w:name w:val="annotation subject"/>
    <w:basedOn w:val="Textocomentario"/>
    <w:next w:val="Textocomentario"/>
    <w:link w:val="AsuntodelcomentarioCar"/>
    <w:uiPriority w:val="99"/>
    <w:semiHidden/>
    <w:unhideWhenUsed/>
    <w:rsid w:val="00861601"/>
    <w:rPr>
      <w:b/>
      <w:bCs/>
    </w:rPr>
  </w:style>
  <w:style w:type="character" w:customStyle="1" w:styleId="AsuntodelcomentarioCar">
    <w:name w:val="Asunto del comentario Car"/>
    <w:basedOn w:val="TextocomentarioCar"/>
    <w:link w:val="Asuntodelcomentario"/>
    <w:uiPriority w:val="99"/>
    <w:semiHidden/>
    <w:rsid w:val="00861601"/>
    <w:rPr>
      <w:b/>
      <w:bCs/>
      <w:sz w:val="20"/>
      <w:szCs w:val="20"/>
    </w:rPr>
  </w:style>
  <w:style w:type="paragraph" w:styleId="Textonotapie">
    <w:name w:val="footnote text"/>
    <w:basedOn w:val="Normal"/>
    <w:link w:val="TextonotapieCar"/>
    <w:uiPriority w:val="99"/>
    <w:semiHidden/>
    <w:unhideWhenUsed/>
    <w:rsid w:val="007D6C6B"/>
    <w:pPr>
      <w:spacing w:line="240" w:lineRule="auto"/>
    </w:pPr>
    <w:rPr>
      <w:sz w:val="20"/>
      <w:szCs w:val="20"/>
    </w:rPr>
  </w:style>
  <w:style w:type="character" w:customStyle="1" w:styleId="TextonotapieCar">
    <w:name w:val="Texto nota pie Car"/>
    <w:basedOn w:val="Fuentedeprrafopredeter"/>
    <w:link w:val="Textonotapie"/>
    <w:uiPriority w:val="99"/>
    <w:semiHidden/>
    <w:rsid w:val="007D6C6B"/>
    <w:rPr>
      <w:sz w:val="20"/>
      <w:szCs w:val="20"/>
    </w:rPr>
  </w:style>
  <w:style w:type="character" w:styleId="Refdenotaalpie">
    <w:name w:val="footnote reference"/>
    <w:basedOn w:val="Fuentedeprrafopredeter"/>
    <w:uiPriority w:val="99"/>
    <w:semiHidden/>
    <w:unhideWhenUsed/>
    <w:rsid w:val="007D6C6B"/>
    <w:rPr>
      <w:vertAlign w:val="superscript"/>
    </w:rPr>
  </w:style>
  <w:style w:type="paragraph" w:styleId="HTMLconformatoprevio">
    <w:name w:val="HTML Preformatted"/>
    <w:basedOn w:val="Normal"/>
    <w:link w:val="HTMLconformatoprevioCar"/>
    <w:uiPriority w:val="99"/>
    <w:unhideWhenUsed/>
    <w:rsid w:val="0016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CR"/>
    </w:rPr>
  </w:style>
  <w:style w:type="character" w:customStyle="1" w:styleId="HTMLconformatoprevioCar">
    <w:name w:val="HTML con formato previo Car"/>
    <w:basedOn w:val="Fuentedeprrafopredeter"/>
    <w:link w:val="HTMLconformatoprevio"/>
    <w:uiPriority w:val="99"/>
    <w:rsid w:val="001647F1"/>
    <w:rPr>
      <w:rFonts w:ascii="Courier New" w:eastAsia="Times New Roman" w:hAnsi="Courier New" w:cs="Courier New"/>
      <w:sz w:val="20"/>
      <w:szCs w:val="20"/>
      <w:lang w:val="es-CR"/>
    </w:rPr>
  </w:style>
  <w:style w:type="paragraph" w:styleId="Prrafodelista">
    <w:name w:val="List Paragraph"/>
    <w:basedOn w:val="Normal"/>
    <w:uiPriority w:val="34"/>
    <w:qFormat/>
    <w:rsid w:val="003E5DB3"/>
    <w:pPr>
      <w:ind w:left="720"/>
      <w:contextualSpacing/>
    </w:pPr>
  </w:style>
  <w:style w:type="paragraph" w:styleId="Textodeglobo">
    <w:name w:val="Balloon Text"/>
    <w:basedOn w:val="Normal"/>
    <w:link w:val="TextodegloboCar"/>
    <w:uiPriority w:val="99"/>
    <w:semiHidden/>
    <w:unhideWhenUsed/>
    <w:rsid w:val="00AE5FA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5F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4283">
      <w:bodyDiv w:val="1"/>
      <w:marLeft w:val="0"/>
      <w:marRight w:val="0"/>
      <w:marTop w:val="0"/>
      <w:marBottom w:val="0"/>
      <w:divBdr>
        <w:top w:val="none" w:sz="0" w:space="0" w:color="auto"/>
        <w:left w:val="none" w:sz="0" w:space="0" w:color="auto"/>
        <w:bottom w:val="none" w:sz="0" w:space="0" w:color="auto"/>
        <w:right w:val="none" w:sz="0" w:space="0" w:color="auto"/>
      </w:divBdr>
    </w:div>
    <w:div w:id="1196775613">
      <w:bodyDiv w:val="1"/>
      <w:marLeft w:val="0"/>
      <w:marRight w:val="0"/>
      <w:marTop w:val="0"/>
      <w:marBottom w:val="0"/>
      <w:divBdr>
        <w:top w:val="none" w:sz="0" w:space="0" w:color="auto"/>
        <w:left w:val="none" w:sz="0" w:space="0" w:color="auto"/>
        <w:bottom w:val="none" w:sz="0" w:space="0" w:color="auto"/>
        <w:right w:val="none" w:sz="0" w:space="0" w:color="auto"/>
      </w:divBdr>
      <w:divsChild>
        <w:div w:id="13072491">
          <w:marLeft w:val="480"/>
          <w:marRight w:val="0"/>
          <w:marTop w:val="0"/>
          <w:marBottom w:val="0"/>
          <w:divBdr>
            <w:top w:val="none" w:sz="0" w:space="0" w:color="auto"/>
            <w:left w:val="none" w:sz="0" w:space="0" w:color="auto"/>
            <w:bottom w:val="none" w:sz="0" w:space="0" w:color="auto"/>
            <w:right w:val="none" w:sz="0" w:space="0" w:color="auto"/>
          </w:divBdr>
          <w:divsChild>
            <w:div w:id="15903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jpeg"/><Relationship Id="rId55" Type="http://schemas.openxmlformats.org/officeDocument/2006/relationships/hyperlink" Target="https://doi.org/10.15359/istmica.22.6" TargetMode="External"/><Relationship Id="rId63" Type="http://schemas.openxmlformats.org/officeDocument/2006/relationships/hyperlink" Target="https://doi.org/10.15359/tdna.33-e.12"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www.academia.edu/download/52604342/SAN_JOSE_DEFINITIVO.pdf" TargetMode="External"/><Relationship Id="rId58" Type="http://schemas.openxmlformats.org/officeDocument/2006/relationships/hyperlink" Target="https://dialnet.unirioja.es/servlet/articulo?codigo=1329051" TargetMode="External"/><Relationship Id="rId66" Type="http://schemas.openxmlformats.org/officeDocument/2006/relationships/hyperlink" Target="https://dialnet.unirioja.es/descarga/articulo/5363694.pdf"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raco.cat/index.php/Mirabilia/article/view/283469" TargetMode="External"/><Relationship Id="rId61" Type="http://schemas.openxmlformats.org/officeDocument/2006/relationships/hyperlink" Target="https://doi.org/10.30827/quiroga.v0i18.0009"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hyperlink" Target="https://doi.org/10.30827/quiroga.v0i18.0009" TargetMode="External"/><Relationship Id="rId65" Type="http://schemas.openxmlformats.org/officeDocument/2006/relationships/hyperlink" Target="https://www.augustinus.it/spagnolo/discorsi/discorso_063_testo.htm"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hyperlink" Target="https://www.tdx.cat/bitstream/handle/10803/123278/PMC_TESIS.pdf;sequence=1" TargetMode="External"/><Relationship Id="rId64" Type="http://schemas.openxmlformats.org/officeDocument/2006/relationships/hyperlink" Target="https://revistas.ucr.ac.cr/index.php/herencia/article/view/10061" TargetMode="External"/><Relationship Id="rId69" Type="http://schemas.openxmlformats.org/officeDocument/2006/relationships/footer" Target="footer1.xml"/><Relationship Id="rId8" Type="http://schemas.openxmlformats.org/officeDocument/2006/relationships/hyperlink" Target="mailto:lcbonillasoto@gmail.com" TargetMode="External"/><Relationship Id="rId51" Type="http://schemas.openxmlformats.org/officeDocument/2006/relationships/image" Target="media/image43.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hyperlink" Target="https://www.academia.edu/40178433/La_imagen_de_San_Jos%C3%A9_Itinerante_en_el_Santuario_de_Nuestra_Se%C3%B1ora_de_la_Luz" TargetMode="External"/><Relationship Id="rId67" Type="http://schemas.openxmlformats.org/officeDocument/2006/relationships/hyperlink" Target="http://www.redalyc.org/pdf/691/69120025006.pdf" TargetMode="External"/><Relationship Id="rId20" Type="http://schemas.openxmlformats.org/officeDocument/2006/relationships/image" Target="media/image12.jpg"/><Relationship Id="rId41" Type="http://schemas.openxmlformats.org/officeDocument/2006/relationships/image" Target="media/image33.jpeg"/><Relationship Id="rId54" Type="http://schemas.openxmlformats.org/officeDocument/2006/relationships/hyperlink" Target="https://www.cervantesvirtual.com/obra/un-dialogo-de-la-pintura/" TargetMode="External"/><Relationship Id="rId62" Type="http://schemas.openxmlformats.org/officeDocument/2006/relationships/hyperlink" Target="https://dialnet.unirioja.es/ejemplar/118991"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5.png"/></Relationships>
</file>

<file path=word/_rels/footer2.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372B-F18E-405F-B514-C5FC88F6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7043</Words>
  <Characters>38737</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HP</cp:lastModifiedBy>
  <cp:revision>69</cp:revision>
  <cp:lastPrinted>2023-01-29T05:13:00Z</cp:lastPrinted>
  <dcterms:created xsi:type="dcterms:W3CDTF">2022-10-14T16:10:00Z</dcterms:created>
  <dcterms:modified xsi:type="dcterms:W3CDTF">2023-01-29T05:16:00Z</dcterms:modified>
</cp:coreProperties>
</file>