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F922A" w14:textId="5DADA8D8" w:rsidR="00897AFB" w:rsidRPr="00DA636A" w:rsidRDefault="00DA636A" w:rsidP="00DA636A">
      <w:pPr>
        <w:spacing w:before="120" w:after="160" w:line="360" w:lineRule="auto"/>
        <w:jc w:val="center"/>
        <w:rPr>
          <w:rFonts w:ascii="Arial" w:eastAsia="Times New Roman" w:hAnsi="Arial" w:cs="Arial"/>
          <w:b/>
        </w:rPr>
      </w:pPr>
      <w:r w:rsidRPr="00DA636A">
        <w:rPr>
          <w:rFonts w:ascii="Arial" w:eastAsia="Times New Roman" w:hAnsi="Arial" w:cs="Arial"/>
          <w:b/>
        </w:rPr>
        <w:t>LA COMISIÓN INSTRUCTORA INSTITUCIONAL A SUS DIEZ AÑOS</w:t>
      </w:r>
    </w:p>
    <w:p w14:paraId="442DCDD3" w14:textId="0DDCD39A" w:rsidR="00897AFB" w:rsidRPr="00782642" w:rsidRDefault="00DA636A" w:rsidP="00DA636A">
      <w:pPr>
        <w:spacing w:after="160"/>
        <w:jc w:val="right"/>
        <w:rPr>
          <w:rFonts w:ascii="Arial" w:eastAsia="Times New Roman" w:hAnsi="Arial" w:cs="Arial"/>
          <w:i/>
          <w:lang w:val="en-US"/>
        </w:rPr>
      </w:pPr>
      <w:r w:rsidRPr="00782642">
        <w:rPr>
          <w:rFonts w:ascii="Arial" w:eastAsia="Times New Roman" w:hAnsi="Arial" w:cs="Arial"/>
          <w:i/>
          <w:lang w:val="en-US"/>
        </w:rPr>
        <w:t>Lic. Adrián Gamboa</w:t>
      </w:r>
      <w:r w:rsidRPr="00DA636A">
        <w:rPr>
          <w:rStyle w:val="Refdenotaalpie"/>
          <w:rFonts w:ascii="Arial" w:eastAsia="Times New Roman" w:hAnsi="Arial" w:cs="Arial"/>
          <w:i/>
          <w:lang w:val="en-US"/>
        </w:rPr>
        <w:footnoteReference w:id="1"/>
      </w:r>
    </w:p>
    <w:p w14:paraId="67F3062C" w14:textId="77777777" w:rsidR="00DA636A" w:rsidRPr="00782642" w:rsidRDefault="00DA636A" w:rsidP="00DA636A">
      <w:pPr>
        <w:spacing w:after="160"/>
        <w:jc w:val="right"/>
        <w:rPr>
          <w:rFonts w:ascii="Arial" w:eastAsia="Times New Roman" w:hAnsi="Arial" w:cs="Arial"/>
          <w:lang w:val="en-US"/>
        </w:rPr>
      </w:pPr>
      <w:r w:rsidRPr="00782642">
        <w:rPr>
          <w:rFonts w:ascii="Arial" w:eastAsia="Times New Roman" w:hAnsi="Arial" w:cs="Arial"/>
          <w:i/>
          <w:lang w:val="en-US"/>
        </w:rPr>
        <w:t>Ph.D. Germán Vidaurre</w:t>
      </w:r>
      <w:r w:rsidRPr="00DA636A">
        <w:rPr>
          <w:rStyle w:val="Refdenotaalpie"/>
          <w:rFonts w:ascii="Arial" w:eastAsia="Times New Roman" w:hAnsi="Arial" w:cs="Arial"/>
          <w:i/>
          <w:lang w:val="es-ES_tradnl"/>
        </w:rPr>
        <w:footnoteReference w:id="2"/>
      </w:r>
    </w:p>
    <w:p w14:paraId="5D2DEF0A" w14:textId="77777777" w:rsidR="00DA636A" w:rsidRPr="00782642" w:rsidRDefault="00DA636A" w:rsidP="00DA636A">
      <w:pPr>
        <w:spacing w:after="160" w:line="360" w:lineRule="auto"/>
        <w:jc w:val="right"/>
        <w:rPr>
          <w:rFonts w:ascii="Arial" w:eastAsia="Times New Roman" w:hAnsi="Arial" w:cs="Arial"/>
          <w:lang w:val="en-US"/>
        </w:rPr>
      </w:pPr>
    </w:p>
    <w:p w14:paraId="2A9C570E" w14:textId="40497F55" w:rsidR="002348AC" w:rsidRPr="00DA636A" w:rsidRDefault="00F5548B" w:rsidP="00DA636A">
      <w:pPr>
        <w:spacing w:after="160" w:line="360" w:lineRule="auto"/>
        <w:jc w:val="both"/>
        <w:rPr>
          <w:rFonts w:ascii="Arial" w:eastAsia="Times New Roman" w:hAnsi="Arial" w:cs="Arial"/>
          <w:i/>
          <w:lang w:val="es-ES_tradnl"/>
        </w:rPr>
      </w:pPr>
      <w:r w:rsidRPr="00DA636A">
        <w:rPr>
          <w:rFonts w:ascii="Arial" w:eastAsia="Times New Roman" w:hAnsi="Arial" w:cs="Arial"/>
          <w:b/>
        </w:rPr>
        <w:t>Resumen:</w:t>
      </w:r>
      <w:r w:rsidRPr="00DA636A">
        <w:rPr>
          <w:rFonts w:ascii="Arial" w:eastAsia="Times New Roman" w:hAnsi="Arial" w:cs="Arial"/>
        </w:rPr>
        <w:t xml:space="preserve"> La </w:t>
      </w:r>
      <w:r w:rsidR="005B087E" w:rsidRPr="00DA636A">
        <w:rPr>
          <w:rFonts w:ascii="Arial" w:eastAsia="Times New Roman" w:hAnsi="Arial" w:cs="Arial"/>
        </w:rPr>
        <w:t>peculiaridad en el procedimiento disciplinario implementado por la</w:t>
      </w:r>
      <w:r w:rsidR="00765A8B" w:rsidRPr="00DA636A">
        <w:rPr>
          <w:rFonts w:ascii="Arial" w:eastAsia="Times New Roman" w:hAnsi="Arial" w:cs="Arial"/>
        </w:rPr>
        <w:t xml:space="preserve"> </w:t>
      </w:r>
      <w:r w:rsidR="005B087E" w:rsidRPr="00DA636A">
        <w:rPr>
          <w:rFonts w:ascii="Arial" w:eastAsia="Times New Roman" w:hAnsi="Arial" w:cs="Arial"/>
        </w:rPr>
        <w:t>Universidad de Costa Rica para investigar y sancionar las faltas cometidas por docentes en régimen académico, tiene como punto medular el funcionamiento de la Comisión Instructora Institucional</w:t>
      </w:r>
      <w:r w:rsidR="00E33388" w:rsidRPr="00DA636A">
        <w:rPr>
          <w:rFonts w:ascii="Arial" w:eastAsia="Times New Roman" w:hAnsi="Arial" w:cs="Arial"/>
        </w:rPr>
        <w:t xml:space="preserve">, </w:t>
      </w:r>
      <w:r w:rsidR="007B51AB" w:rsidRPr="00DA636A">
        <w:rPr>
          <w:rFonts w:ascii="Arial" w:eastAsia="Times New Roman" w:hAnsi="Arial" w:cs="Arial"/>
        </w:rPr>
        <w:t>al punto que la toma de decisiones por parte sus miembros</w:t>
      </w:r>
      <w:r w:rsidR="00DA636A">
        <w:rPr>
          <w:rFonts w:ascii="Arial" w:eastAsia="Times New Roman" w:hAnsi="Arial" w:cs="Arial"/>
        </w:rPr>
        <w:t>,</w:t>
      </w:r>
      <w:r w:rsidR="007B51AB" w:rsidRPr="00DA636A">
        <w:rPr>
          <w:rFonts w:ascii="Arial" w:eastAsia="Times New Roman" w:hAnsi="Arial" w:cs="Arial"/>
        </w:rPr>
        <w:t xml:space="preserve"> tiene injerencia directa en la comunidad universitaria. P</w:t>
      </w:r>
      <w:r w:rsidR="00E33388" w:rsidRPr="00DA636A">
        <w:rPr>
          <w:rFonts w:ascii="Arial" w:eastAsia="Times New Roman" w:hAnsi="Arial" w:cs="Arial"/>
        </w:rPr>
        <w:t xml:space="preserve">or esto, a diez años de su creación es preciso analizar la importancia y trascendencia de este órgano de instrucción, </w:t>
      </w:r>
      <w:r w:rsidR="007B51AB" w:rsidRPr="00DA636A">
        <w:rPr>
          <w:rFonts w:ascii="Arial" w:eastAsia="Times New Roman" w:hAnsi="Arial" w:cs="Arial"/>
        </w:rPr>
        <w:t>todo en pro de su constante perfeccionamiento y de su necesidad en la vida universitaria.</w:t>
      </w:r>
    </w:p>
    <w:p w14:paraId="1A344183" w14:textId="1976FDD2" w:rsidR="00455B62" w:rsidRPr="00DA636A" w:rsidRDefault="00F5548B" w:rsidP="00DA636A">
      <w:pPr>
        <w:spacing w:after="160" w:line="360" w:lineRule="auto"/>
        <w:jc w:val="both"/>
        <w:rPr>
          <w:rFonts w:ascii="Arial" w:eastAsia="Times New Roman" w:hAnsi="Arial" w:cs="Arial"/>
        </w:rPr>
      </w:pPr>
      <w:r w:rsidRPr="00DA636A">
        <w:rPr>
          <w:rFonts w:ascii="Arial" w:eastAsia="Times New Roman" w:hAnsi="Arial" w:cs="Arial"/>
          <w:b/>
        </w:rPr>
        <w:t>Palabras Clave:</w:t>
      </w:r>
      <w:r w:rsidRPr="00DA636A">
        <w:rPr>
          <w:rFonts w:ascii="Arial" w:eastAsia="Times New Roman" w:hAnsi="Arial" w:cs="Arial"/>
        </w:rPr>
        <w:t xml:space="preserve"> Comisión Instructora Institucional, órgano de instrucción, Reglamento de Régimen Disciplinario del Personal Académico, proceso disciplinario.</w:t>
      </w:r>
    </w:p>
    <w:p w14:paraId="23F5C809" w14:textId="04F415E5" w:rsidR="00C8642F" w:rsidRPr="00DA636A" w:rsidRDefault="00F5548B" w:rsidP="00DA636A">
      <w:pPr>
        <w:spacing w:after="160" w:line="360" w:lineRule="auto"/>
        <w:jc w:val="both"/>
        <w:rPr>
          <w:rFonts w:ascii="Arial" w:eastAsia="Times New Roman" w:hAnsi="Arial" w:cs="Arial"/>
          <w:lang w:val="en-US"/>
        </w:rPr>
      </w:pPr>
      <w:r w:rsidRPr="00DA636A">
        <w:rPr>
          <w:rFonts w:ascii="Arial" w:eastAsia="Times New Roman" w:hAnsi="Arial" w:cs="Arial"/>
          <w:b/>
          <w:lang w:val="en-US"/>
        </w:rPr>
        <w:t>Abstract:</w:t>
      </w:r>
      <w:r w:rsidRPr="00DA636A">
        <w:rPr>
          <w:rFonts w:ascii="Arial" w:eastAsia="Times New Roman" w:hAnsi="Arial" w:cs="Arial"/>
          <w:lang w:val="en-US"/>
        </w:rPr>
        <w:t xml:space="preserve"> </w:t>
      </w:r>
      <w:r w:rsidR="00C8642F" w:rsidRPr="00DA636A">
        <w:rPr>
          <w:rFonts w:ascii="Arial" w:eastAsia="Times New Roman" w:hAnsi="Arial" w:cs="Arial"/>
          <w:lang w:val="en-US"/>
        </w:rPr>
        <w:t xml:space="preserve">The peculiarity in the disciplinary procedures implemented by the Universidad of Costa Rica to investigate and sanction the infringements committed by tenured faculty, has the continued function of the </w:t>
      </w:r>
      <w:r w:rsidR="00C8642F" w:rsidRPr="00DA636A">
        <w:rPr>
          <w:rFonts w:ascii="Arial" w:eastAsia="Times New Roman" w:hAnsi="Arial" w:cs="Arial"/>
          <w:i/>
          <w:iCs/>
          <w:lang w:val="en-US"/>
        </w:rPr>
        <w:t>Comisión Instructora Institucional</w:t>
      </w:r>
      <w:r w:rsidR="00C8642F" w:rsidRPr="00DA636A">
        <w:rPr>
          <w:rFonts w:ascii="Arial" w:eastAsia="Times New Roman" w:hAnsi="Arial" w:cs="Arial"/>
          <w:lang w:val="en-US"/>
        </w:rPr>
        <w:t xml:space="preserve"> at its core, to the extent that the decisions taken by its members directly influences the university's community. Therefore, at ten years after its birth, it is of importance to analyze the transcendence of this elemental part of instruction, in the spirit of its continued improvement and its necessity for university day-to-day life.</w:t>
      </w:r>
    </w:p>
    <w:p w14:paraId="04B983FC" w14:textId="3A799791" w:rsidR="00DA636A" w:rsidRDefault="00F5548B" w:rsidP="00DA636A">
      <w:pPr>
        <w:spacing w:after="160" w:line="360" w:lineRule="auto"/>
        <w:jc w:val="both"/>
        <w:rPr>
          <w:rFonts w:ascii="Arial" w:eastAsia="Times New Roman" w:hAnsi="Arial" w:cs="Arial"/>
          <w:i/>
          <w:lang w:val="es-CR"/>
        </w:rPr>
      </w:pPr>
      <w:r w:rsidRPr="00DA636A">
        <w:rPr>
          <w:rFonts w:ascii="Arial" w:eastAsia="Times New Roman" w:hAnsi="Arial" w:cs="Arial"/>
          <w:b/>
          <w:lang w:val="es-CR"/>
        </w:rPr>
        <w:lastRenderedPageBreak/>
        <w:t>Keywords:</w:t>
      </w:r>
      <w:r w:rsidRPr="00DA636A">
        <w:rPr>
          <w:rFonts w:ascii="Arial" w:eastAsia="Times New Roman" w:hAnsi="Arial" w:cs="Arial"/>
          <w:lang w:val="es-CR"/>
        </w:rPr>
        <w:t xml:space="preserve"> </w:t>
      </w:r>
      <w:r w:rsidRPr="00DA636A">
        <w:rPr>
          <w:rFonts w:ascii="Arial" w:eastAsia="Times New Roman" w:hAnsi="Arial" w:cs="Arial"/>
          <w:i/>
          <w:iCs/>
          <w:lang w:val="es-CR"/>
        </w:rPr>
        <w:t>Comisión Instructora Institucional</w:t>
      </w:r>
      <w:r w:rsidRPr="00DA636A">
        <w:rPr>
          <w:rFonts w:ascii="Arial" w:eastAsia="Times New Roman" w:hAnsi="Arial" w:cs="Arial"/>
          <w:lang w:val="es-CR"/>
        </w:rPr>
        <w:t xml:space="preserve">, </w:t>
      </w:r>
      <w:r w:rsidR="00315E4C">
        <w:rPr>
          <w:rFonts w:ascii="Arial" w:eastAsia="Times New Roman" w:hAnsi="Arial" w:cs="Arial"/>
          <w:lang w:val="es-CR"/>
        </w:rPr>
        <w:t>elements</w:t>
      </w:r>
      <w:r w:rsidR="00C8642F" w:rsidRPr="00DA636A">
        <w:rPr>
          <w:rFonts w:ascii="Arial" w:eastAsia="Times New Roman" w:hAnsi="Arial" w:cs="Arial"/>
          <w:lang w:val="es-CR"/>
        </w:rPr>
        <w:t xml:space="preserve"> of instruction</w:t>
      </w:r>
      <w:r w:rsidR="005B087E" w:rsidRPr="00DA636A">
        <w:rPr>
          <w:rFonts w:ascii="Arial" w:eastAsia="Times New Roman" w:hAnsi="Arial" w:cs="Arial"/>
          <w:lang w:val="es-CR"/>
        </w:rPr>
        <w:t xml:space="preserve">, </w:t>
      </w:r>
      <w:r w:rsidR="00CE5601" w:rsidRPr="00DA636A">
        <w:rPr>
          <w:rFonts w:ascii="Arial" w:eastAsia="Times New Roman" w:hAnsi="Arial" w:cs="Arial"/>
          <w:lang w:val="es-CR"/>
        </w:rPr>
        <w:t xml:space="preserve">Reglamento de Régimen Disciplinario del Personal Académico, </w:t>
      </w:r>
      <w:r w:rsidR="005B087E" w:rsidRPr="00DA636A">
        <w:rPr>
          <w:rFonts w:ascii="Arial" w:eastAsia="Times New Roman" w:hAnsi="Arial" w:cs="Arial"/>
          <w:lang w:val="es-CR"/>
        </w:rPr>
        <w:t>disciplinary process.</w:t>
      </w:r>
      <w:r w:rsidR="00CE5601" w:rsidRPr="00DA636A">
        <w:rPr>
          <w:rFonts w:ascii="Arial" w:eastAsia="Times New Roman" w:hAnsi="Arial" w:cs="Arial"/>
          <w:i/>
          <w:lang w:val="es-CR"/>
        </w:rPr>
        <w:t xml:space="preserve"> </w:t>
      </w:r>
    </w:p>
    <w:p w14:paraId="64E71145" w14:textId="77777777" w:rsidR="00DA636A" w:rsidRDefault="00DA636A" w:rsidP="00DA636A">
      <w:pPr>
        <w:spacing w:after="160"/>
        <w:jc w:val="both"/>
        <w:rPr>
          <w:rFonts w:ascii="Arial" w:eastAsia="Times New Roman" w:hAnsi="Arial" w:cs="Arial"/>
          <w:i/>
          <w:lang w:val="es-CR"/>
        </w:rPr>
      </w:pPr>
    </w:p>
    <w:p w14:paraId="0F8E676D" w14:textId="77777777" w:rsidR="00DA636A" w:rsidRDefault="003A3E35" w:rsidP="00DA636A">
      <w:pPr>
        <w:spacing w:after="160"/>
        <w:jc w:val="right"/>
        <w:rPr>
          <w:rFonts w:ascii="Arial" w:eastAsia="Times New Roman" w:hAnsi="Arial" w:cs="Arial"/>
          <w:i/>
        </w:rPr>
      </w:pPr>
      <w:r w:rsidRPr="00DA636A">
        <w:rPr>
          <w:rFonts w:ascii="Arial" w:eastAsia="Times New Roman" w:hAnsi="Arial" w:cs="Arial"/>
          <w:i/>
        </w:rPr>
        <w:t>Si no nos disciplinamos a nosotros mismos</w:t>
      </w:r>
      <w:r w:rsidR="00377D48" w:rsidRPr="00DA636A">
        <w:rPr>
          <w:rFonts w:ascii="Arial" w:eastAsia="Times New Roman" w:hAnsi="Arial" w:cs="Arial"/>
          <w:i/>
        </w:rPr>
        <w:t>,</w:t>
      </w:r>
      <w:r w:rsidRPr="00DA636A">
        <w:rPr>
          <w:rFonts w:ascii="Arial" w:eastAsia="Times New Roman" w:hAnsi="Arial" w:cs="Arial"/>
          <w:i/>
        </w:rPr>
        <w:t xml:space="preserve"> </w:t>
      </w:r>
    </w:p>
    <w:p w14:paraId="47F4CA7A" w14:textId="65226E87" w:rsidR="003A3E35" w:rsidRPr="00DA636A" w:rsidRDefault="003A3E35" w:rsidP="00DA636A">
      <w:pPr>
        <w:spacing w:after="160"/>
        <w:jc w:val="right"/>
        <w:rPr>
          <w:rFonts w:ascii="Arial" w:eastAsia="Times New Roman" w:hAnsi="Arial" w:cs="Arial"/>
          <w:lang w:val="es-CR"/>
        </w:rPr>
      </w:pPr>
      <w:r w:rsidRPr="00DA636A">
        <w:rPr>
          <w:rFonts w:ascii="Arial" w:eastAsia="Times New Roman" w:hAnsi="Arial" w:cs="Arial"/>
          <w:i/>
        </w:rPr>
        <w:t>el mundo lo hará por nosotros.</w:t>
      </w:r>
    </w:p>
    <w:p w14:paraId="686751F0" w14:textId="047CC3AD" w:rsidR="00EC2E8A" w:rsidRPr="00DA636A" w:rsidRDefault="003A3E35" w:rsidP="00DA636A">
      <w:pPr>
        <w:spacing w:before="120" w:after="160"/>
        <w:ind w:firstLine="709"/>
        <w:jc w:val="right"/>
        <w:rPr>
          <w:rFonts w:ascii="Arial" w:hAnsi="Arial" w:cs="Arial"/>
        </w:rPr>
      </w:pPr>
      <w:r w:rsidRPr="00DA636A">
        <w:rPr>
          <w:rFonts w:ascii="Arial" w:hAnsi="Arial" w:cs="Arial"/>
        </w:rPr>
        <w:t>William Feather.</w:t>
      </w:r>
    </w:p>
    <w:p w14:paraId="74F71824" w14:textId="77777777" w:rsidR="00DA636A" w:rsidRDefault="00DA636A" w:rsidP="00DA636A">
      <w:pPr>
        <w:spacing w:before="120" w:after="160" w:line="360" w:lineRule="auto"/>
        <w:jc w:val="both"/>
        <w:rPr>
          <w:rFonts w:ascii="Arial" w:hAnsi="Arial" w:cs="Arial"/>
          <w:b/>
        </w:rPr>
      </w:pPr>
    </w:p>
    <w:p w14:paraId="3BFB29DF" w14:textId="538F3790" w:rsidR="006871F6" w:rsidRPr="00DA636A" w:rsidRDefault="006871F6" w:rsidP="00DA636A">
      <w:pPr>
        <w:spacing w:before="120" w:after="160" w:line="360" w:lineRule="auto"/>
        <w:jc w:val="both"/>
        <w:rPr>
          <w:rFonts w:ascii="Arial" w:hAnsi="Arial" w:cs="Arial"/>
          <w:b/>
        </w:rPr>
      </w:pPr>
      <w:r w:rsidRPr="00DA636A">
        <w:rPr>
          <w:rFonts w:ascii="Arial" w:hAnsi="Arial" w:cs="Arial"/>
          <w:b/>
        </w:rPr>
        <w:t>Introducción</w:t>
      </w:r>
    </w:p>
    <w:p w14:paraId="03754302" w14:textId="60A1D87D" w:rsidR="003A3E35" w:rsidRPr="00DA636A" w:rsidRDefault="00746F6E" w:rsidP="00DA636A">
      <w:pPr>
        <w:spacing w:before="120" w:after="160" w:line="360" w:lineRule="auto"/>
        <w:ind w:firstLine="709"/>
        <w:jc w:val="both"/>
        <w:rPr>
          <w:rFonts w:ascii="Arial" w:hAnsi="Arial" w:cs="Arial"/>
        </w:rPr>
      </w:pPr>
      <w:r w:rsidRPr="00DA636A">
        <w:rPr>
          <w:rFonts w:ascii="Arial" w:hAnsi="Arial" w:cs="Arial"/>
        </w:rPr>
        <w:t>La Comisión Instructora Institucional es un órgano colegiado</w:t>
      </w:r>
      <w:r w:rsidR="003A3E35" w:rsidRPr="00DA636A">
        <w:rPr>
          <w:rFonts w:ascii="Arial" w:hAnsi="Arial" w:cs="Arial"/>
        </w:rPr>
        <w:t xml:space="preserve"> que </w:t>
      </w:r>
      <w:r w:rsidR="0021199B" w:rsidRPr="00DA636A">
        <w:rPr>
          <w:rFonts w:ascii="Arial" w:hAnsi="Arial" w:cs="Arial"/>
        </w:rPr>
        <w:t xml:space="preserve">surge producto de la reforma integral al Reglamento de Régimen Disciplinario </w:t>
      </w:r>
      <w:r w:rsidR="003A3E35" w:rsidRPr="00DA636A">
        <w:rPr>
          <w:rFonts w:ascii="Arial" w:hAnsi="Arial" w:cs="Arial"/>
        </w:rPr>
        <w:t>del Personal Académico</w:t>
      </w:r>
      <w:r w:rsidR="00B85C95" w:rsidRPr="00DA636A">
        <w:rPr>
          <w:rFonts w:ascii="Arial" w:hAnsi="Arial" w:cs="Arial"/>
        </w:rPr>
        <w:t>,</w:t>
      </w:r>
      <w:r w:rsidRPr="00DA636A">
        <w:rPr>
          <w:rFonts w:ascii="Arial" w:hAnsi="Arial" w:cs="Arial"/>
        </w:rPr>
        <w:t xml:space="preserve"> </w:t>
      </w:r>
      <w:r w:rsidR="003A3E35" w:rsidRPr="00DA636A">
        <w:rPr>
          <w:rFonts w:ascii="Arial" w:hAnsi="Arial" w:cs="Arial"/>
        </w:rPr>
        <w:t>llevada a cabo en 2008</w:t>
      </w:r>
      <w:r w:rsidR="00FA2525" w:rsidRPr="00DA636A">
        <w:rPr>
          <w:rFonts w:ascii="Arial" w:hAnsi="Arial" w:cs="Arial"/>
        </w:rPr>
        <w:t xml:space="preserve"> por el Consejo Universitario,</w:t>
      </w:r>
      <w:r w:rsidR="003A3E35" w:rsidRPr="00DA636A">
        <w:rPr>
          <w:rFonts w:ascii="Arial" w:hAnsi="Arial" w:cs="Arial"/>
        </w:rPr>
        <w:t xml:space="preserve"> </w:t>
      </w:r>
      <w:r w:rsidR="009E10BC" w:rsidRPr="00DA636A">
        <w:rPr>
          <w:rFonts w:ascii="Arial" w:hAnsi="Arial" w:cs="Arial"/>
        </w:rPr>
        <w:t>y la cual ha sido</w:t>
      </w:r>
      <w:r w:rsidR="00B520E6" w:rsidRPr="00DA636A">
        <w:rPr>
          <w:rFonts w:ascii="Arial" w:hAnsi="Arial" w:cs="Arial"/>
        </w:rPr>
        <w:t xml:space="preserve"> </w:t>
      </w:r>
      <w:r w:rsidR="009E10BC" w:rsidRPr="00DA636A">
        <w:rPr>
          <w:rFonts w:ascii="Arial" w:hAnsi="Arial" w:cs="Arial"/>
        </w:rPr>
        <w:t xml:space="preserve">definida por </w:t>
      </w:r>
      <w:r w:rsidR="000A7BB8" w:rsidRPr="00DA636A">
        <w:rPr>
          <w:rFonts w:ascii="Arial" w:hAnsi="Arial" w:cs="Arial"/>
        </w:rPr>
        <w:t xml:space="preserve">el legislador universitario </w:t>
      </w:r>
      <w:r w:rsidR="009E10BC" w:rsidRPr="00DA636A">
        <w:rPr>
          <w:rFonts w:ascii="Arial" w:hAnsi="Arial" w:cs="Arial"/>
        </w:rPr>
        <w:t>como</w:t>
      </w:r>
      <w:r w:rsidR="000A7BB8" w:rsidRPr="00DA636A">
        <w:rPr>
          <w:rFonts w:ascii="Arial" w:hAnsi="Arial" w:cs="Arial"/>
        </w:rPr>
        <w:t>:</w:t>
      </w:r>
    </w:p>
    <w:p w14:paraId="77552F6C" w14:textId="7351AEA1" w:rsidR="00FA2525" w:rsidRPr="00DA636A" w:rsidRDefault="00946649" w:rsidP="00DA636A">
      <w:pPr>
        <w:spacing w:before="120" w:after="160" w:line="360" w:lineRule="auto"/>
        <w:ind w:left="709" w:right="709"/>
        <w:jc w:val="both"/>
        <w:rPr>
          <w:rFonts w:ascii="Arial" w:hAnsi="Arial" w:cs="Arial"/>
        </w:rPr>
      </w:pPr>
      <w:r w:rsidRPr="00DA636A">
        <w:rPr>
          <w:rFonts w:ascii="Arial" w:hAnsi="Arial" w:cs="Arial"/>
        </w:rPr>
        <w:t>U</w:t>
      </w:r>
      <w:r w:rsidR="009E10BC" w:rsidRPr="00DA636A">
        <w:rPr>
          <w:rFonts w:ascii="Arial" w:hAnsi="Arial" w:cs="Arial"/>
        </w:rPr>
        <w:t>n órgano imparcial, nombrado por el Consejo Universitario y adscrito a la Rectoría, cuya función principal es instruir, de acuerdo con el más estricto respeto al debido proceso, las denuncias presentadas, por faltas graves o muy graves, contra el personal académico</w:t>
      </w:r>
      <w:r w:rsidR="00096AED" w:rsidRPr="00DA636A">
        <w:rPr>
          <w:rFonts w:ascii="Arial" w:hAnsi="Arial" w:cs="Arial"/>
        </w:rPr>
        <w:t xml:space="preserve"> (Consejo Universitario, 2007, p. 30)</w:t>
      </w:r>
      <w:r w:rsidR="00663489" w:rsidRPr="00DA636A">
        <w:rPr>
          <w:rFonts w:ascii="Arial" w:hAnsi="Arial" w:cs="Arial"/>
        </w:rPr>
        <w:t>.</w:t>
      </w:r>
    </w:p>
    <w:p w14:paraId="080DE2EF" w14:textId="54AEF9F8" w:rsidR="00FA2525" w:rsidRPr="00DA636A" w:rsidRDefault="008D454E" w:rsidP="00DA636A">
      <w:pPr>
        <w:spacing w:before="120" w:after="160" w:line="360" w:lineRule="auto"/>
        <w:ind w:firstLine="709"/>
        <w:jc w:val="both"/>
        <w:rPr>
          <w:rFonts w:ascii="Arial" w:hAnsi="Arial" w:cs="Arial"/>
        </w:rPr>
      </w:pPr>
      <w:r w:rsidRPr="00DA636A">
        <w:rPr>
          <w:rFonts w:ascii="Arial" w:hAnsi="Arial" w:cs="Arial"/>
        </w:rPr>
        <w:t>Este órgano de instrucción cu</w:t>
      </w:r>
      <w:r w:rsidR="00FA2525" w:rsidRPr="00DA636A">
        <w:rPr>
          <w:rFonts w:ascii="Arial" w:hAnsi="Arial" w:cs="Arial"/>
        </w:rPr>
        <w:t>enta con una serie de funciones establecidas en el artículo 22 del reglamento supra citado</w:t>
      </w:r>
      <w:r w:rsidR="002C02E9" w:rsidRPr="00DA636A">
        <w:rPr>
          <w:rFonts w:ascii="Arial" w:hAnsi="Arial" w:cs="Arial"/>
        </w:rPr>
        <w:t>,</w:t>
      </w:r>
      <w:r w:rsidR="00FA2525" w:rsidRPr="00DA636A">
        <w:rPr>
          <w:rFonts w:ascii="Arial" w:hAnsi="Arial" w:cs="Arial"/>
        </w:rPr>
        <w:t xml:space="preserve"> de las cuales es importante destacar: la </w:t>
      </w:r>
      <w:r w:rsidR="00B85C95" w:rsidRPr="00DA636A">
        <w:rPr>
          <w:rFonts w:ascii="Arial" w:hAnsi="Arial" w:cs="Arial"/>
        </w:rPr>
        <w:t>apertura</w:t>
      </w:r>
      <w:r w:rsidR="00FA2525" w:rsidRPr="00DA636A">
        <w:rPr>
          <w:rFonts w:ascii="Arial" w:hAnsi="Arial" w:cs="Arial"/>
        </w:rPr>
        <w:t xml:space="preserve"> y custodia del expediente respectivo, </w:t>
      </w:r>
      <w:r w:rsidR="002C02E9" w:rsidRPr="00DA636A">
        <w:rPr>
          <w:rFonts w:ascii="Arial" w:hAnsi="Arial" w:cs="Arial"/>
        </w:rPr>
        <w:t xml:space="preserve">el </w:t>
      </w:r>
      <w:r w:rsidR="00B85C95" w:rsidRPr="00DA636A">
        <w:rPr>
          <w:rFonts w:ascii="Arial" w:hAnsi="Arial" w:cs="Arial"/>
        </w:rPr>
        <w:t>recabar la prueba pertinente e idónea</w:t>
      </w:r>
      <w:r w:rsidR="002C02E9" w:rsidRPr="00DA636A">
        <w:rPr>
          <w:rFonts w:ascii="Arial" w:hAnsi="Arial" w:cs="Arial"/>
        </w:rPr>
        <w:t>, así como</w:t>
      </w:r>
      <w:r w:rsidR="00B85C95" w:rsidRPr="00DA636A">
        <w:rPr>
          <w:rFonts w:ascii="Arial" w:hAnsi="Arial" w:cs="Arial"/>
        </w:rPr>
        <w:t xml:space="preserve"> la emisión del informe final recomendativo con base en el cual el jerarca en ejercicio de la potestad disciplinaria ha de emitir su acto final</w:t>
      </w:r>
      <w:r w:rsidR="002C02E9" w:rsidRPr="00DA636A">
        <w:rPr>
          <w:rFonts w:ascii="Arial" w:hAnsi="Arial" w:cs="Arial"/>
        </w:rPr>
        <w:t xml:space="preserve"> </w:t>
      </w:r>
      <w:r w:rsidR="00096AED" w:rsidRPr="00DA636A">
        <w:rPr>
          <w:rFonts w:ascii="Arial" w:hAnsi="Arial" w:cs="Arial"/>
        </w:rPr>
        <w:t>(Consejo Universitario, 2008)</w:t>
      </w:r>
      <w:r w:rsidR="002C02E9" w:rsidRPr="00DA636A">
        <w:rPr>
          <w:rFonts w:ascii="Arial" w:hAnsi="Arial" w:cs="Arial"/>
        </w:rPr>
        <w:t xml:space="preserve">, entre otra serie de responsabilidades que evidencian la importancia de </w:t>
      </w:r>
      <w:r w:rsidR="00A73CE0" w:rsidRPr="00DA636A">
        <w:rPr>
          <w:rFonts w:ascii="Arial" w:hAnsi="Arial" w:cs="Arial"/>
        </w:rPr>
        <w:t>esta</w:t>
      </w:r>
      <w:r w:rsidR="002C02E9" w:rsidRPr="00DA636A">
        <w:rPr>
          <w:rFonts w:ascii="Arial" w:hAnsi="Arial" w:cs="Arial"/>
        </w:rPr>
        <w:t xml:space="preserve"> comisión instructora</w:t>
      </w:r>
      <w:r w:rsidR="00B85C95" w:rsidRPr="00DA636A">
        <w:rPr>
          <w:rFonts w:ascii="Arial" w:hAnsi="Arial" w:cs="Arial"/>
        </w:rPr>
        <w:t>.</w:t>
      </w:r>
    </w:p>
    <w:p w14:paraId="1400640D" w14:textId="7C699121" w:rsidR="00A73CE0" w:rsidRPr="00DA636A" w:rsidRDefault="001E7825" w:rsidP="00DA636A">
      <w:pPr>
        <w:spacing w:before="120" w:after="160" w:line="360" w:lineRule="auto"/>
        <w:ind w:firstLine="709"/>
        <w:jc w:val="both"/>
        <w:rPr>
          <w:rFonts w:ascii="Arial" w:eastAsia="Times New Roman" w:hAnsi="Arial" w:cs="Arial"/>
        </w:rPr>
      </w:pPr>
      <w:r w:rsidRPr="00DA636A">
        <w:rPr>
          <w:rFonts w:ascii="Arial" w:hAnsi="Arial" w:cs="Arial"/>
        </w:rPr>
        <w:t xml:space="preserve">La Comisión Instructora Institucional </w:t>
      </w:r>
      <w:r w:rsidR="00AB5144" w:rsidRPr="00DA636A">
        <w:rPr>
          <w:rFonts w:ascii="Arial" w:hAnsi="Arial" w:cs="Arial"/>
        </w:rPr>
        <w:t>debe ser catalogada</w:t>
      </w:r>
      <w:r w:rsidRPr="00DA636A">
        <w:rPr>
          <w:rFonts w:ascii="Arial" w:hAnsi="Arial" w:cs="Arial"/>
        </w:rPr>
        <w:t xml:space="preserve"> como un órgano director del procedimiento administrativo-</w:t>
      </w:r>
      <w:r w:rsidR="00AB5144" w:rsidRPr="00DA636A">
        <w:rPr>
          <w:rFonts w:ascii="Arial" w:hAnsi="Arial" w:cs="Arial"/>
        </w:rPr>
        <w:t xml:space="preserve">disciplinario, </w:t>
      </w:r>
      <w:r w:rsidR="006E1A70" w:rsidRPr="00DA636A">
        <w:rPr>
          <w:rFonts w:ascii="Arial" w:hAnsi="Arial" w:cs="Arial"/>
        </w:rPr>
        <w:t xml:space="preserve">el cual ha sido definido por la </w:t>
      </w:r>
      <w:r w:rsidR="006E1A70" w:rsidRPr="00DA636A">
        <w:rPr>
          <w:rFonts w:ascii="Arial" w:hAnsi="Arial" w:cs="Arial"/>
        </w:rPr>
        <w:lastRenderedPageBreak/>
        <w:t>Procuraduría General de la República como</w:t>
      </w:r>
      <w:r w:rsidR="00AB5144" w:rsidRPr="00DA636A">
        <w:rPr>
          <w:rFonts w:ascii="Arial" w:hAnsi="Arial" w:cs="Arial"/>
        </w:rPr>
        <w:t xml:space="preserve"> “el encargado de llevar</w:t>
      </w:r>
      <w:r w:rsidR="00EC7DF1" w:rsidRPr="00DA636A">
        <w:rPr>
          <w:rFonts w:ascii="Arial" w:hAnsi="Arial" w:cs="Arial"/>
        </w:rPr>
        <w:t xml:space="preserve"> </w:t>
      </w:r>
      <w:r w:rsidR="00AB5144" w:rsidRPr="00DA636A">
        <w:rPr>
          <w:rFonts w:ascii="Arial" w:hAnsi="Arial" w:cs="Arial"/>
        </w:rPr>
        <w:t>a cabo el procedimiento administrativo hasta dejar los autos</w:t>
      </w:r>
      <w:r w:rsidR="00EC7DF1" w:rsidRPr="00DA636A">
        <w:rPr>
          <w:rFonts w:ascii="Arial" w:hAnsi="Arial" w:cs="Arial"/>
        </w:rPr>
        <w:t xml:space="preserve"> </w:t>
      </w:r>
      <w:r w:rsidR="00AB5144" w:rsidRPr="00DA636A">
        <w:rPr>
          <w:rFonts w:ascii="Arial" w:hAnsi="Arial" w:cs="Arial"/>
        </w:rPr>
        <w:t>listos para la decisión final.</w:t>
      </w:r>
      <w:r w:rsidR="00EC7DF1" w:rsidRPr="00DA636A">
        <w:rPr>
          <w:rFonts w:ascii="Arial" w:hAnsi="Arial" w:cs="Arial"/>
        </w:rPr>
        <w:t>”</w:t>
      </w:r>
      <w:r w:rsidR="00096AED" w:rsidRPr="00DA636A">
        <w:rPr>
          <w:rFonts w:ascii="Arial" w:hAnsi="Arial" w:cs="Arial"/>
        </w:rPr>
        <w:t xml:space="preserve"> (Procuraduría General de la República, 2006, 12)</w:t>
      </w:r>
      <w:r w:rsidR="00EC7DF1" w:rsidRPr="00DA636A">
        <w:rPr>
          <w:rFonts w:ascii="Arial" w:hAnsi="Arial" w:cs="Arial"/>
        </w:rPr>
        <w:t>.</w:t>
      </w:r>
      <w:r w:rsidR="00746F6E" w:rsidRPr="00DA636A">
        <w:rPr>
          <w:rFonts w:ascii="Arial" w:hAnsi="Arial" w:cs="Arial"/>
        </w:rPr>
        <w:t xml:space="preserve"> </w:t>
      </w:r>
      <w:r w:rsidR="00C55900" w:rsidRPr="00DA636A">
        <w:rPr>
          <w:rFonts w:ascii="Arial" w:hAnsi="Arial" w:cs="Arial"/>
        </w:rPr>
        <w:t>Inicialmente</w:t>
      </w:r>
      <w:r w:rsidR="006E1A70" w:rsidRPr="00DA636A">
        <w:rPr>
          <w:rFonts w:ascii="Arial" w:hAnsi="Arial" w:cs="Arial"/>
        </w:rPr>
        <w:t xml:space="preserve"> la comisión instructora</w:t>
      </w:r>
      <w:r w:rsidR="00746F6E" w:rsidRPr="00DA636A">
        <w:rPr>
          <w:rFonts w:ascii="Arial" w:hAnsi="Arial" w:cs="Arial"/>
        </w:rPr>
        <w:t xml:space="preserve"> se encontraba integrada por tres miembros en calidad de propietarios y tres suplentes; </w:t>
      </w:r>
      <w:r w:rsidR="00A73CE0" w:rsidRPr="00DA636A">
        <w:rPr>
          <w:rFonts w:ascii="Arial" w:eastAsia="Times New Roman" w:hAnsi="Arial" w:cs="Arial"/>
        </w:rPr>
        <w:t xml:space="preserve">los primeros encargados de cumplir con las responsabilidades asignadas al órgano colegiado y los segundos a la espera de sustituir a los propietarios en caso de ausencia. </w:t>
      </w:r>
    </w:p>
    <w:p w14:paraId="00000003" w14:textId="3225F475" w:rsidR="00154DE1" w:rsidRPr="00DA636A" w:rsidRDefault="00A73CE0" w:rsidP="00DA636A">
      <w:pPr>
        <w:spacing w:before="120" w:after="160" w:line="360" w:lineRule="auto"/>
        <w:ind w:firstLine="709"/>
        <w:jc w:val="both"/>
        <w:rPr>
          <w:rFonts w:ascii="Arial" w:hAnsi="Arial" w:cs="Arial"/>
        </w:rPr>
      </w:pPr>
      <w:r w:rsidRPr="00DA636A">
        <w:rPr>
          <w:rFonts w:ascii="Arial" w:hAnsi="Arial" w:cs="Arial"/>
        </w:rPr>
        <w:t>La</w:t>
      </w:r>
      <w:r w:rsidR="002C02E9" w:rsidRPr="00DA636A">
        <w:rPr>
          <w:rFonts w:ascii="Arial" w:hAnsi="Arial" w:cs="Arial"/>
        </w:rPr>
        <w:t xml:space="preserve"> reforma al artículo 21 del </w:t>
      </w:r>
      <w:r w:rsidR="00765A8B" w:rsidRPr="00DA636A">
        <w:rPr>
          <w:rFonts w:ascii="Arial" w:hAnsi="Arial" w:cs="Arial"/>
        </w:rPr>
        <w:t>Reglamento de Régimen Disciplinario del Personal Académico</w:t>
      </w:r>
      <w:r w:rsidRPr="00DA636A">
        <w:rPr>
          <w:rFonts w:ascii="Arial" w:hAnsi="Arial" w:cs="Arial"/>
        </w:rPr>
        <w:t>, llevada a cabo en 2017</w:t>
      </w:r>
      <w:r w:rsidR="00746F6E" w:rsidRPr="00DA636A">
        <w:rPr>
          <w:rFonts w:ascii="Arial" w:hAnsi="Arial" w:cs="Arial"/>
        </w:rPr>
        <w:t xml:space="preserve"> </w:t>
      </w:r>
      <w:r w:rsidRPr="00DA636A">
        <w:rPr>
          <w:rFonts w:ascii="Arial" w:hAnsi="Arial" w:cs="Arial"/>
        </w:rPr>
        <w:t>dio lugar a</w:t>
      </w:r>
      <w:r w:rsidR="002C02E9" w:rsidRPr="00DA636A">
        <w:rPr>
          <w:rFonts w:ascii="Arial" w:hAnsi="Arial" w:cs="Arial"/>
        </w:rPr>
        <w:t xml:space="preserve"> </w:t>
      </w:r>
      <w:r w:rsidR="00746F6E" w:rsidRPr="00DA636A">
        <w:rPr>
          <w:rFonts w:ascii="Arial" w:eastAsia="Times New Roman" w:hAnsi="Arial" w:cs="Arial"/>
        </w:rPr>
        <w:t xml:space="preserve">una nueva conformación </w:t>
      </w:r>
      <w:r w:rsidR="0001345B" w:rsidRPr="00DA636A">
        <w:rPr>
          <w:rFonts w:ascii="Arial" w:eastAsia="Times New Roman" w:hAnsi="Arial" w:cs="Arial"/>
        </w:rPr>
        <w:t>en los siguientes términos</w:t>
      </w:r>
      <w:r w:rsidR="002C02E9" w:rsidRPr="00DA636A">
        <w:rPr>
          <w:rFonts w:ascii="Arial" w:eastAsia="Times New Roman" w:hAnsi="Arial" w:cs="Arial"/>
        </w:rPr>
        <w:t>:</w:t>
      </w:r>
    </w:p>
    <w:p w14:paraId="25F79678" w14:textId="45F276E7" w:rsidR="002C02E9" w:rsidRPr="00DA636A" w:rsidRDefault="002C02E9" w:rsidP="00DA636A">
      <w:pPr>
        <w:spacing w:before="120" w:after="160" w:line="360" w:lineRule="auto"/>
        <w:ind w:left="709" w:right="709"/>
        <w:jc w:val="both"/>
        <w:rPr>
          <w:rFonts w:ascii="Arial" w:hAnsi="Arial" w:cs="Arial"/>
        </w:rPr>
      </w:pPr>
      <w:r w:rsidRPr="00DA636A">
        <w:rPr>
          <w:rFonts w:ascii="Arial" w:hAnsi="Arial" w:cs="Arial"/>
        </w:rPr>
        <w:t>La Comisión estará conformada por siete miembros. Para ser miembro se requiere pertenecer a Régimen Académico y tener, al menos, la categoría de profesor asociado. Los miembros serán nombrados por un periodo de cuatro años y podrán ser reelegidos por una vez consecutiva</w:t>
      </w:r>
      <w:r w:rsidR="00663489" w:rsidRPr="00DA636A">
        <w:rPr>
          <w:rFonts w:ascii="Arial" w:hAnsi="Arial" w:cs="Arial"/>
        </w:rPr>
        <w:t xml:space="preserve"> </w:t>
      </w:r>
      <w:r w:rsidR="00096AED" w:rsidRPr="00DA636A">
        <w:rPr>
          <w:rFonts w:ascii="Arial" w:hAnsi="Arial" w:cs="Arial"/>
        </w:rPr>
        <w:t>(Consejo Universitario, 2008)</w:t>
      </w:r>
      <w:r w:rsidR="00663489" w:rsidRPr="00DA636A">
        <w:rPr>
          <w:rFonts w:ascii="Arial" w:hAnsi="Arial" w:cs="Arial"/>
        </w:rPr>
        <w:t>.</w:t>
      </w:r>
    </w:p>
    <w:p w14:paraId="3C7B41E5" w14:textId="6D0602E9" w:rsidR="0001345B" w:rsidRPr="00DA636A" w:rsidRDefault="00A73CE0" w:rsidP="00DA636A">
      <w:pPr>
        <w:spacing w:before="120" w:after="160" w:line="360" w:lineRule="auto"/>
        <w:ind w:firstLine="709"/>
        <w:jc w:val="both"/>
        <w:rPr>
          <w:rFonts w:ascii="Arial" w:eastAsia="Times New Roman" w:hAnsi="Arial" w:cs="Arial"/>
        </w:rPr>
      </w:pPr>
      <w:r w:rsidRPr="00DA636A">
        <w:rPr>
          <w:rFonts w:ascii="Arial" w:eastAsia="Times New Roman" w:hAnsi="Arial" w:cs="Arial"/>
        </w:rPr>
        <w:t>Esta reforma</w:t>
      </w:r>
      <w:r w:rsidR="006F600E" w:rsidRPr="00DA636A">
        <w:rPr>
          <w:rFonts w:ascii="Arial" w:eastAsia="Times New Roman" w:hAnsi="Arial" w:cs="Arial"/>
        </w:rPr>
        <w:t xml:space="preserve"> busca mejorar </w:t>
      </w:r>
      <w:r w:rsidR="00346597" w:rsidRPr="00DA636A">
        <w:rPr>
          <w:rFonts w:ascii="Arial" w:eastAsia="Times New Roman" w:hAnsi="Arial" w:cs="Arial"/>
        </w:rPr>
        <w:t>la eficiencia</w:t>
      </w:r>
      <w:r w:rsidR="006F600E" w:rsidRPr="00DA636A">
        <w:rPr>
          <w:rFonts w:ascii="Arial" w:eastAsia="Times New Roman" w:hAnsi="Arial" w:cs="Arial"/>
        </w:rPr>
        <w:t xml:space="preserve"> de la Comisión Instructora Institucional, </w:t>
      </w:r>
      <w:r w:rsidR="00A22898" w:rsidRPr="00DA636A">
        <w:rPr>
          <w:rFonts w:ascii="Arial" w:eastAsia="Times New Roman" w:hAnsi="Arial" w:cs="Arial"/>
        </w:rPr>
        <w:t>conformando</w:t>
      </w:r>
      <w:r w:rsidR="006F600E" w:rsidRPr="00DA636A">
        <w:rPr>
          <w:rFonts w:ascii="Arial" w:eastAsia="Times New Roman" w:hAnsi="Arial" w:cs="Arial"/>
        </w:rPr>
        <w:t xml:space="preserve"> dos secciones de</w:t>
      </w:r>
      <w:r w:rsidR="00A22898" w:rsidRPr="00DA636A">
        <w:rPr>
          <w:rFonts w:ascii="Arial" w:eastAsia="Times New Roman" w:hAnsi="Arial" w:cs="Arial"/>
        </w:rPr>
        <w:t xml:space="preserve"> </w:t>
      </w:r>
      <w:r w:rsidRPr="00DA636A">
        <w:rPr>
          <w:rFonts w:ascii="Arial" w:eastAsia="Times New Roman" w:hAnsi="Arial" w:cs="Arial"/>
        </w:rPr>
        <w:t>tres</w:t>
      </w:r>
      <w:r w:rsidR="006F600E" w:rsidRPr="00DA636A">
        <w:rPr>
          <w:rFonts w:ascii="Arial" w:eastAsia="Times New Roman" w:hAnsi="Arial" w:cs="Arial"/>
        </w:rPr>
        <w:t xml:space="preserve"> </w:t>
      </w:r>
      <w:r w:rsidR="00A22898" w:rsidRPr="00DA636A">
        <w:rPr>
          <w:rFonts w:ascii="Arial" w:eastAsia="Times New Roman" w:hAnsi="Arial" w:cs="Arial"/>
        </w:rPr>
        <w:t>integrantes cada una</w:t>
      </w:r>
      <w:r w:rsidRPr="00DA636A">
        <w:rPr>
          <w:rFonts w:ascii="Arial" w:eastAsia="Times New Roman" w:hAnsi="Arial" w:cs="Arial"/>
        </w:rPr>
        <w:t xml:space="preserve"> más la persona que coordina esta </w:t>
      </w:r>
      <w:r w:rsidR="00765A8B" w:rsidRPr="00DA636A">
        <w:rPr>
          <w:rFonts w:ascii="Arial" w:eastAsia="Times New Roman" w:hAnsi="Arial" w:cs="Arial"/>
        </w:rPr>
        <w:t>c</w:t>
      </w:r>
      <w:r w:rsidRPr="00DA636A">
        <w:rPr>
          <w:rFonts w:ascii="Arial" w:eastAsia="Times New Roman" w:hAnsi="Arial" w:cs="Arial"/>
        </w:rPr>
        <w:t xml:space="preserve">omisión </w:t>
      </w:r>
      <w:r w:rsidR="00765A8B" w:rsidRPr="00DA636A">
        <w:rPr>
          <w:rFonts w:ascii="Arial" w:eastAsia="Times New Roman" w:hAnsi="Arial" w:cs="Arial"/>
        </w:rPr>
        <w:t>i</w:t>
      </w:r>
      <w:r w:rsidRPr="00DA636A">
        <w:rPr>
          <w:rFonts w:ascii="Arial" w:eastAsia="Times New Roman" w:hAnsi="Arial" w:cs="Arial"/>
        </w:rPr>
        <w:t>nstructora</w:t>
      </w:r>
      <w:r w:rsidR="006F600E" w:rsidRPr="00DA636A">
        <w:rPr>
          <w:rFonts w:ascii="Arial" w:eastAsia="Times New Roman" w:hAnsi="Arial" w:cs="Arial"/>
        </w:rPr>
        <w:t xml:space="preserve">, </w:t>
      </w:r>
      <w:r w:rsidRPr="00DA636A">
        <w:rPr>
          <w:rFonts w:ascii="Arial" w:eastAsia="Times New Roman" w:hAnsi="Arial" w:cs="Arial"/>
        </w:rPr>
        <w:t>para un total de siete miembros que conforman este órgano colegiado</w:t>
      </w:r>
      <w:r w:rsidR="00A22898" w:rsidRPr="00DA636A">
        <w:rPr>
          <w:rFonts w:ascii="Arial" w:eastAsia="Times New Roman" w:hAnsi="Arial" w:cs="Arial"/>
        </w:rPr>
        <w:t>.</w:t>
      </w:r>
    </w:p>
    <w:p w14:paraId="71964280" w14:textId="625B6EC6" w:rsidR="00A22898" w:rsidRPr="00DA636A" w:rsidRDefault="00A22898" w:rsidP="00DA636A">
      <w:pPr>
        <w:spacing w:before="120" w:after="160" w:line="360" w:lineRule="auto"/>
        <w:ind w:firstLine="709"/>
        <w:jc w:val="both"/>
        <w:rPr>
          <w:rFonts w:ascii="Arial" w:eastAsia="Times New Roman" w:hAnsi="Arial" w:cs="Arial"/>
        </w:rPr>
      </w:pPr>
      <w:r w:rsidRPr="00DA636A">
        <w:rPr>
          <w:rFonts w:ascii="Arial" w:eastAsia="Times New Roman" w:hAnsi="Arial" w:cs="Arial"/>
        </w:rPr>
        <w:t>Debe tomarse en cuenta</w:t>
      </w:r>
      <w:r w:rsidR="00A66C4E" w:rsidRPr="00DA636A">
        <w:rPr>
          <w:rFonts w:ascii="Arial" w:eastAsia="Times New Roman" w:hAnsi="Arial" w:cs="Arial"/>
        </w:rPr>
        <w:t xml:space="preserve"> </w:t>
      </w:r>
      <w:r w:rsidRPr="00DA636A">
        <w:rPr>
          <w:rFonts w:ascii="Arial" w:eastAsia="Times New Roman" w:hAnsi="Arial" w:cs="Arial"/>
        </w:rPr>
        <w:t xml:space="preserve">que las labores de este órgano </w:t>
      </w:r>
      <w:r w:rsidR="00A66C4E" w:rsidRPr="00DA636A">
        <w:rPr>
          <w:rFonts w:ascii="Arial" w:eastAsia="Times New Roman" w:hAnsi="Arial" w:cs="Arial"/>
        </w:rPr>
        <w:t>director</w:t>
      </w:r>
      <w:r w:rsidRPr="00DA636A">
        <w:rPr>
          <w:rFonts w:ascii="Arial" w:eastAsia="Times New Roman" w:hAnsi="Arial" w:cs="Arial"/>
        </w:rPr>
        <w:t xml:space="preserve"> abarcan la Universidad como un todo</w:t>
      </w:r>
      <w:r w:rsidR="00A66C4E" w:rsidRPr="00DA636A">
        <w:rPr>
          <w:rFonts w:ascii="Arial" w:eastAsia="Times New Roman" w:hAnsi="Arial" w:cs="Arial"/>
        </w:rPr>
        <w:t xml:space="preserve">: </w:t>
      </w:r>
      <w:r w:rsidRPr="00DA636A">
        <w:rPr>
          <w:rFonts w:ascii="Arial" w:eastAsia="Times New Roman" w:hAnsi="Arial" w:cs="Arial"/>
        </w:rPr>
        <w:t>Departamentos, Escuelas, Facultades, Estaciones Experimentales, Institutos de Investigación, Programas adscritos a Unidades Académicas, Sedes, Recintos y cualquier despacho administrativo en que figure como denunciado un docente en régimen académico. Por tanto, la instrucción concien</w:t>
      </w:r>
      <w:r w:rsidR="00A66C4E" w:rsidRPr="00DA636A">
        <w:rPr>
          <w:rFonts w:ascii="Arial" w:eastAsia="Times New Roman" w:hAnsi="Arial" w:cs="Arial"/>
        </w:rPr>
        <w:t>zuda</w:t>
      </w:r>
      <w:r w:rsidRPr="00DA636A">
        <w:rPr>
          <w:rFonts w:ascii="Arial" w:eastAsia="Times New Roman" w:hAnsi="Arial" w:cs="Arial"/>
        </w:rPr>
        <w:t xml:space="preserve"> es determinante para la buena marcha de las funciones de esta </w:t>
      </w:r>
      <w:r w:rsidR="00A66C4E" w:rsidRPr="00DA636A">
        <w:rPr>
          <w:rFonts w:ascii="Arial" w:eastAsia="Times New Roman" w:hAnsi="Arial" w:cs="Arial"/>
        </w:rPr>
        <w:t>c</w:t>
      </w:r>
      <w:r w:rsidRPr="00DA636A">
        <w:rPr>
          <w:rFonts w:ascii="Arial" w:eastAsia="Times New Roman" w:hAnsi="Arial" w:cs="Arial"/>
        </w:rPr>
        <w:t>omisión y el indelegable accionar de la potestad disciplinaria.</w:t>
      </w:r>
    </w:p>
    <w:p w14:paraId="0000000A" w14:textId="7E69E1B7" w:rsidR="00154DE1" w:rsidRPr="00DA636A" w:rsidRDefault="00A66C4E" w:rsidP="00DA636A">
      <w:pPr>
        <w:spacing w:before="120" w:after="160" w:line="360" w:lineRule="auto"/>
        <w:ind w:firstLine="709"/>
        <w:jc w:val="both"/>
        <w:rPr>
          <w:rFonts w:ascii="Arial" w:eastAsia="Times New Roman" w:hAnsi="Arial" w:cs="Arial"/>
        </w:rPr>
      </w:pPr>
      <w:r w:rsidRPr="00DA636A">
        <w:rPr>
          <w:rFonts w:ascii="Arial" w:eastAsia="Times New Roman" w:hAnsi="Arial" w:cs="Arial"/>
        </w:rPr>
        <w:lastRenderedPageBreak/>
        <w:t>Cabe</w:t>
      </w:r>
      <w:r w:rsidR="00A22898" w:rsidRPr="00DA636A">
        <w:rPr>
          <w:rFonts w:ascii="Arial" w:eastAsia="Times New Roman" w:hAnsi="Arial" w:cs="Arial"/>
        </w:rPr>
        <w:t xml:space="preserve"> destacar que en los últimos años </w:t>
      </w:r>
      <w:r w:rsidR="00746F6E" w:rsidRPr="00DA636A">
        <w:rPr>
          <w:rFonts w:ascii="Arial" w:eastAsia="Times New Roman" w:hAnsi="Arial" w:cs="Arial"/>
        </w:rPr>
        <w:t xml:space="preserve">el incremento desmedido en el ingreso de causas, tanto de naturaleza </w:t>
      </w:r>
      <w:r w:rsidR="00A22898" w:rsidRPr="00DA636A">
        <w:rPr>
          <w:rFonts w:ascii="Arial" w:eastAsia="Times New Roman" w:hAnsi="Arial" w:cs="Arial"/>
        </w:rPr>
        <w:t>disciplinaria</w:t>
      </w:r>
      <w:r w:rsidRPr="00DA636A">
        <w:rPr>
          <w:rFonts w:ascii="Arial" w:eastAsia="Times New Roman" w:hAnsi="Arial" w:cs="Arial"/>
        </w:rPr>
        <w:t xml:space="preserve"> </w:t>
      </w:r>
      <w:r w:rsidR="00746F6E" w:rsidRPr="00DA636A">
        <w:rPr>
          <w:rFonts w:ascii="Arial" w:eastAsia="Times New Roman" w:hAnsi="Arial" w:cs="Arial"/>
        </w:rPr>
        <w:t xml:space="preserve">como de hostigamiento laboral, ha elevado el circulante de casos activos. </w:t>
      </w:r>
      <w:r w:rsidR="00047DF3" w:rsidRPr="00DA636A">
        <w:rPr>
          <w:rFonts w:ascii="Arial" w:eastAsia="Times New Roman" w:hAnsi="Arial" w:cs="Arial"/>
        </w:rPr>
        <w:t xml:space="preserve">Evidencia de ello </w:t>
      </w:r>
      <w:r w:rsidRPr="00DA636A">
        <w:rPr>
          <w:rFonts w:ascii="Arial" w:eastAsia="Times New Roman" w:hAnsi="Arial" w:cs="Arial"/>
        </w:rPr>
        <w:t>se presenta en</w:t>
      </w:r>
      <w:r w:rsidR="00047DF3" w:rsidRPr="00DA636A">
        <w:rPr>
          <w:rFonts w:ascii="Arial" w:eastAsia="Times New Roman" w:hAnsi="Arial" w:cs="Arial"/>
        </w:rPr>
        <w:t xml:space="preserve"> el Informe de gestión rendido por la Comisión Instructora Institucional ante el Consejo Universitario en 2019, donde se señala:</w:t>
      </w:r>
    </w:p>
    <w:p w14:paraId="084A708E" w14:textId="19D6BE3B" w:rsidR="00047DF3" w:rsidRPr="00DA636A" w:rsidRDefault="00047DF3" w:rsidP="00DA636A">
      <w:pPr>
        <w:spacing w:before="120" w:after="160" w:line="360" w:lineRule="auto"/>
        <w:ind w:left="709" w:right="709"/>
        <w:jc w:val="both"/>
        <w:rPr>
          <w:rFonts w:ascii="Arial" w:hAnsi="Arial" w:cs="Arial"/>
        </w:rPr>
      </w:pPr>
      <w:r w:rsidRPr="00DA636A">
        <w:rPr>
          <w:rFonts w:ascii="Arial" w:hAnsi="Arial" w:cs="Arial"/>
        </w:rPr>
        <w:t>Durante el año 2014 la Comisión Instructora recibió 8 denuncias de las cuales 50% eran por casos de acoso laboral y 50% correspondían a eventuales procesos disciplinarios. Por otra parte en el año 2015 el número de denuncias aumentó a 19, correspondiendo un 36,84% a casos por acoso laboral y 63,16% a procesos disciplinarios (…) En el período que transcurre de enero a noviembre del año 2019, la Comisión Instructora Institucional ha recibido un total de 29 denuncias, de las cuales un 34,48% buscan la apertura de un proceso por acoso laboral y el restante 65,52% hacen referencia a faltas contempladas por el Reglamento de Régimen Disciplinario del Personal Académico</w:t>
      </w:r>
      <w:r w:rsidR="00096AED" w:rsidRPr="00DA636A">
        <w:rPr>
          <w:rFonts w:ascii="Arial" w:hAnsi="Arial" w:cs="Arial"/>
        </w:rPr>
        <w:t xml:space="preserve"> (Comisión Instructora Institucional, 2019, p. 6)</w:t>
      </w:r>
      <w:r w:rsidR="00663489" w:rsidRPr="00DA636A">
        <w:rPr>
          <w:rFonts w:ascii="Arial" w:hAnsi="Arial" w:cs="Arial"/>
        </w:rPr>
        <w:t>.</w:t>
      </w:r>
    </w:p>
    <w:p w14:paraId="63F2C061" w14:textId="6A5A5432" w:rsidR="00F23AA8" w:rsidRPr="00DA636A" w:rsidRDefault="00746F6E" w:rsidP="00DA636A">
      <w:pPr>
        <w:spacing w:before="120" w:after="160" w:line="360" w:lineRule="auto"/>
        <w:ind w:firstLine="709"/>
        <w:jc w:val="both"/>
        <w:rPr>
          <w:rFonts w:ascii="Arial" w:eastAsia="Times New Roman" w:hAnsi="Arial" w:cs="Arial"/>
        </w:rPr>
      </w:pPr>
      <w:r w:rsidRPr="00DA636A">
        <w:rPr>
          <w:rFonts w:ascii="Arial" w:eastAsia="Times New Roman" w:hAnsi="Arial" w:cs="Arial"/>
        </w:rPr>
        <w:t xml:space="preserve">El aumento en las denuncias presentadas ante este órgano colegiado ha sido contrarrestado con un efectivo y célere proceso llevado a cabo por los miembros de esta </w:t>
      </w:r>
      <w:r w:rsidR="00A66C4E" w:rsidRPr="00DA636A">
        <w:rPr>
          <w:rFonts w:ascii="Arial" w:eastAsia="Times New Roman" w:hAnsi="Arial" w:cs="Arial"/>
        </w:rPr>
        <w:t>c</w:t>
      </w:r>
      <w:r w:rsidRPr="00DA636A">
        <w:rPr>
          <w:rFonts w:ascii="Arial" w:eastAsia="Times New Roman" w:hAnsi="Arial" w:cs="Arial"/>
        </w:rPr>
        <w:t xml:space="preserve">omisión </w:t>
      </w:r>
      <w:r w:rsidR="00A66C4E" w:rsidRPr="00DA636A">
        <w:rPr>
          <w:rFonts w:ascii="Arial" w:eastAsia="Times New Roman" w:hAnsi="Arial" w:cs="Arial"/>
        </w:rPr>
        <w:t>i</w:t>
      </w:r>
      <w:r w:rsidRPr="00DA636A">
        <w:rPr>
          <w:rFonts w:ascii="Arial" w:eastAsia="Times New Roman" w:hAnsi="Arial" w:cs="Arial"/>
        </w:rPr>
        <w:t>nstructora, siendo que al inicio de 2019 existía un gran estancamiento en los procesos disciplinarios con un atraso en causas iniciadas desde 2016</w:t>
      </w:r>
      <w:r w:rsidR="00A66C4E" w:rsidRPr="00DA636A">
        <w:rPr>
          <w:rFonts w:ascii="Arial" w:eastAsia="Times New Roman" w:hAnsi="Arial" w:cs="Arial"/>
        </w:rPr>
        <w:t xml:space="preserve"> y hasta la fecha</w:t>
      </w:r>
      <w:r w:rsidRPr="00DA636A">
        <w:rPr>
          <w:rFonts w:ascii="Arial" w:eastAsia="Times New Roman" w:hAnsi="Arial" w:cs="Arial"/>
        </w:rPr>
        <w:t xml:space="preserve">. Esta productividad en el funcionamiento de la </w:t>
      </w:r>
      <w:r w:rsidR="00765A8B" w:rsidRPr="00DA636A">
        <w:rPr>
          <w:rFonts w:ascii="Arial" w:eastAsia="Times New Roman" w:hAnsi="Arial" w:cs="Arial"/>
        </w:rPr>
        <w:t>Comisión Instructora Institucional</w:t>
      </w:r>
      <w:r w:rsidRPr="00DA636A">
        <w:rPr>
          <w:rFonts w:ascii="Arial" w:eastAsia="Times New Roman" w:hAnsi="Arial" w:cs="Arial"/>
        </w:rPr>
        <w:t xml:space="preserve"> se ve </w:t>
      </w:r>
      <w:r w:rsidR="00355941" w:rsidRPr="00DA636A">
        <w:rPr>
          <w:rFonts w:ascii="Arial" w:eastAsia="Times New Roman" w:hAnsi="Arial" w:cs="Arial"/>
        </w:rPr>
        <w:t>ilustrada</w:t>
      </w:r>
      <w:r w:rsidRPr="00DA636A">
        <w:rPr>
          <w:rFonts w:ascii="Arial" w:eastAsia="Times New Roman" w:hAnsi="Arial" w:cs="Arial"/>
        </w:rPr>
        <w:t xml:space="preserve"> en</w:t>
      </w:r>
      <w:r w:rsidR="00F94794" w:rsidRPr="00DA636A">
        <w:rPr>
          <w:rFonts w:ascii="Arial" w:eastAsia="Times New Roman" w:hAnsi="Arial" w:cs="Arial"/>
        </w:rPr>
        <w:t xml:space="preserve"> el gráfico</w:t>
      </w:r>
      <w:r w:rsidR="00A66C4E" w:rsidRPr="00DA636A">
        <w:rPr>
          <w:rFonts w:ascii="Arial" w:eastAsia="Times New Roman" w:hAnsi="Arial" w:cs="Arial"/>
        </w:rPr>
        <w:t xml:space="preserve"> 2.2 del informe citado</w:t>
      </w:r>
      <w:r w:rsidR="00096AED" w:rsidRPr="00DA636A">
        <w:rPr>
          <w:rFonts w:ascii="Arial" w:eastAsia="Times New Roman" w:hAnsi="Arial" w:cs="Arial"/>
        </w:rPr>
        <w:t xml:space="preserve"> </w:t>
      </w:r>
      <w:r w:rsidR="00096AED" w:rsidRPr="00DA636A">
        <w:rPr>
          <w:rFonts w:ascii="Arial" w:hAnsi="Arial" w:cs="Arial"/>
        </w:rPr>
        <w:t>(Comisión Instructora Institucional, 2019, p. 6)</w:t>
      </w:r>
      <w:r w:rsidR="000732B5" w:rsidRPr="00DA636A">
        <w:rPr>
          <w:rFonts w:ascii="Arial" w:eastAsia="Times New Roman" w:hAnsi="Arial" w:cs="Arial"/>
        </w:rPr>
        <w:t xml:space="preserve">, </w:t>
      </w:r>
      <w:r w:rsidR="00355941" w:rsidRPr="00DA636A">
        <w:rPr>
          <w:rFonts w:ascii="Arial" w:eastAsia="Times New Roman" w:hAnsi="Arial" w:cs="Arial"/>
        </w:rPr>
        <w:t xml:space="preserve">siendo que de los 61 casos cerrados o archivados durante el </w:t>
      </w:r>
      <w:r w:rsidR="00B3077F" w:rsidRPr="00DA636A">
        <w:rPr>
          <w:rFonts w:ascii="Arial" w:eastAsia="Times New Roman" w:hAnsi="Arial" w:cs="Arial"/>
        </w:rPr>
        <w:t xml:space="preserve">quinquenio 2014 </w:t>
      </w:r>
      <w:r w:rsidR="00355941" w:rsidRPr="00DA636A">
        <w:rPr>
          <w:rFonts w:ascii="Arial" w:eastAsia="Times New Roman" w:hAnsi="Arial" w:cs="Arial"/>
        </w:rPr>
        <w:t>–</w:t>
      </w:r>
      <w:r w:rsidR="00B3077F" w:rsidRPr="00DA636A">
        <w:rPr>
          <w:rFonts w:ascii="Arial" w:eastAsia="Times New Roman" w:hAnsi="Arial" w:cs="Arial"/>
        </w:rPr>
        <w:t xml:space="preserve"> 2019</w:t>
      </w:r>
      <w:r w:rsidR="00355941" w:rsidRPr="00DA636A">
        <w:rPr>
          <w:rFonts w:ascii="Arial" w:eastAsia="Times New Roman" w:hAnsi="Arial" w:cs="Arial"/>
        </w:rPr>
        <w:t>, 30 de ellos (49 %)</w:t>
      </w:r>
      <w:r w:rsidR="00B3077F" w:rsidRPr="00DA636A">
        <w:rPr>
          <w:rFonts w:ascii="Arial" w:eastAsia="Times New Roman" w:hAnsi="Arial" w:cs="Arial"/>
        </w:rPr>
        <w:t xml:space="preserve"> fueron</w:t>
      </w:r>
      <w:r w:rsidR="000732B5" w:rsidRPr="00DA636A">
        <w:rPr>
          <w:rFonts w:ascii="Arial" w:eastAsia="Times New Roman" w:hAnsi="Arial" w:cs="Arial"/>
        </w:rPr>
        <w:t xml:space="preserve"> </w:t>
      </w:r>
      <w:r w:rsidR="00355941" w:rsidRPr="00DA636A">
        <w:rPr>
          <w:rFonts w:ascii="Arial" w:eastAsia="Times New Roman" w:hAnsi="Arial" w:cs="Arial"/>
        </w:rPr>
        <w:t>finalizados en 2019</w:t>
      </w:r>
      <w:r w:rsidR="00FA378E" w:rsidRPr="00DA636A">
        <w:rPr>
          <w:rFonts w:ascii="Arial" w:eastAsia="Times New Roman" w:hAnsi="Arial" w:cs="Arial"/>
        </w:rPr>
        <w:t xml:space="preserve"> y 15 (24 %) en 2018</w:t>
      </w:r>
      <w:r w:rsidR="00355941" w:rsidRPr="00DA636A">
        <w:rPr>
          <w:rFonts w:ascii="Arial" w:eastAsia="Times New Roman" w:hAnsi="Arial" w:cs="Arial"/>
        </w:rPr>
        <w:t>; mientras que</w:t>
      </w:r>
      <w:r w:rsidR="00FA378E" w:rsidRPr="00DA636A">
        <w:rPr>
          <w:rFonts w:ascii="Arial" w:eastAsia="Times New Roman" w:hAnsi="Arial" w:cs="Arial"/>
        </w:rPr>
        <w:t xml:space="preserve"> dos casos (3 %) en 2015, </w:t>
      </w:r>
      <w:r w:rsidR="00B3077F" w:rsidRPr="00DA636A">
        <w:rPr>
          <w:rFonts w:ascii="Arial" w:eastAsia="Times New Roman" w:hAnsi="Arial" w:cs="Arial"/>
        </w:rPr>
        <w:t>cinco (8</w:t>
      </w:r>
      <w:r w:rsidR="00355941" w:rsidRPr="00DA636A">
        <w:rPr>
          <w:rFonts w:ascii="Arial" w:eastAsia="Times New Roman" w:hAnsi="Arial" w:cs="Arial"/>
        </w:rPr>
        <w:t xml:space="preserve"> </w:t>
      </w:r>
      <w:r w:rsidR="00B3077F" w:rsidRPr="00DA636A">
        <w:rPr>
          <w:rFonts w:ascii="Arial" w:eastAsia="Times New Roman" w:hAnsi="Arial" w:cs="Arial"/>
        </w:rPr>
        <w:t>%) durante</w:t>
      </w:r>
      <w:r w:rsidR="00FA378E" w:rsidRPr="00DA636A">
        <w:rPr>
          <w:rFonts w:ascii="Arial" w:eastAsia="Times New Roman" w:hAnsi="Arial" w:cs="Arial"/>
        </w:rPr>
        <w:t xml:space="preserve"> los años </w:t>
      </w:r>
      <w:r w:rsidR="00B3077F" w:rsidRPr="00DA636A">
        <w:rPr>
          <w:rFonts w:ascii="Arial" w:eastAsia="Times New Roman" w:hAnsi="Arial" w:cs="Arial"/>
        </w:rPr>
        <w:t>2014,</w:t>
      </w:r>
      <w:r w:rsidR="00FA378E" w:rsidRPr="00DA636A">
        <w:rPr>
          <w:rFonts w:ascii="Arial" w:eastAsia="Times New Roman" w:hAnsi="Arial" w:cs="Arial"/>
        </w:rPr>
        <w:t xml:space="preserve"> 2016 y 2017.</w:t>
      </w:r>
    </w:p>
    <w:p w14:paraId="6BD9B8E1" w14:textId="1A96902B" w:rsidR="00FD40A8" w:rsidRPr="00DA636A" w:rsidRDefault="005B08F2" w:rsidP="00DA636A">
      <w:pPr>
        <w:spacing w:before="120" w:after="160" w:line="360" w:lineRule="auto"/>
        <w:jc w:val="center"/>
        <w:rPr>
          <w:rFonts w:ascii="Arial" w:eastAsia="Times New Roman" w:hAnsi="Arial" w:cs="Arial"/>
        </w:rPr>
      </w:pPr>
      <w:r w:rsidRPr="00DA636A">
        <w:rPr>
          <w:rFonts w:ascii="Arial" w:hAnsi="Arial" w:cs="Arial"/>
          <w:noProof/>
          <w:lang w:val="es-ES_tradnl"/>
        </w:rPr>
        <w:lastRenderedPageBreak/>
        <w:drawing>
          <wp:inline distT="0" distB="0" distL="0" distR="0" wp14:anchorId="3D6FD6EC" wp14:editId="2C8647EA">
            <wp:extent cx="3646842" cy="2043953"/>
            <wp:effectExtent l="0" t="0" r="10795" b="13970"/>
            <wp:docPr id="11" name="Gráfico 1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C21B302-66F0-A740-B673-15B63DCF42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86D617" w14:textId="46661AE2" w:rsidR="00096AED" w:rsidRPr="00DA636A" w:rsidRDefault="005B08F2" w:rsidP="00DA636A">
      <w:pPr>
        <w:spacing w:before="120" w:after="160" w:line="360" w:lineRule="auto"/>
        <w:jc w:val="center"/>
        <w:rPr>
          <w:rFonts w:ascii="Arial" w:hAnsi="Arial" w:cs="Arial"/>
          <w:b/>
          <w:lang w:val="es-ES_tradnl"/>
        </w:rPr>
      </w:pPr>
      <w:r w:rsidRPr="00DA636A">
        <w:rPr>
          <w:rFonts w:ascii="Arial" w:hAnsi="Arial" w:cs="Arial"/>
          <w:b/>
          <w:lang w:val="es-ES_tradnl"/>
        </w:rPr>
        <w:t xml:space="preserve">Gráfico 2.2 “Casos cerrados o archivados por la </w:t>
      </w:r>
      <w:r w:rsidR="00765A8B" w:rsidRPr="00DA636A">
        <w:rPr>
          <w:rFonts w:ascii="Arial" w:hAnsi="Arial" w:cs="Arial"/>
          <w:b/>
          <w:lang w:val="es-ES_tradnl"/>
        </w:rPr>
        <w:t>Comisión Instructora Institucional</w:t>
      </w:r>
      <w:r w:rsidRPr="00DA636A">
        <w:rPr>
          <w:rFonts w:ascii="Arial" w:hAnsi="Arial" w:cs="Arial"/>
          <w:b/>
          <w:lang w:val="es-ES_tradnl"/>
        </w:rPr>
        <w:t xml:space="preserve"> en el período 2014-2019”</w:t>
      </w:r>
    </w:p>
    <w:p w14:paraId="02ED5BA4" w14:textId="1AF752B3" w:rsidR="002720A8" w:rsidRPr="00DA636A" w:rsidRDefault="00F23AA8" w:rsidP="00DA636A">
      <w:pPr>
        <w:spacing w:before="120" w:after="160" w:line="360" w:lineRule="auto"/>
        <w:ind w:firstLine="709"/>
        <w:jc w:val="both"/>
        <w:rPr>
          <w:rFonts w:ascii="Arial" w:eastAsia="Times New Roman" w:hAnsi="Arial" w:cs="Arial"/>
        </w:rPr>
      </w:pPr>
      <w:r w:rsidRPr="00DA636A">
        <w:rPr>
          <w:rFonts w:ascii="Arial" w:eastAsia="Times New Roman" w:hAnsi="Arial" w:cs="Arial"/>
        </w:rPr>
        <w:t>Los datos anteriores son una muestra clara y evidente de la necesidad y efectividad de la reforma de</w:t>
      </w:r>
      <w:r w:rsidR="001B4CB2" w:rsidRPr="00DA636A">
        <w:rPr>
          <w:rFonts w:ascii="Arial" w:eastAsia="Times New Roman" w:hAnsi="Arial" w:cs="Arial"/>
        </w:rPr>
        <w:t xml:space="preserve"> </w:t>
      </w:r>
      <w:r w:rsidRPr="00DA636A">
        <w:rPr>
          <w:rFonts w:ascii="Arial" w:eastAsia="Times New Roman" w:hAnsi="Arial" w:cs="Arial"/>
        </w:rPr>
        <w:t xml:space="preserve">2017; sin embargo, la mejora en el funcionamiento y productividad de la </w:t>
      </w:r>
      <w:r w:rsidR="00765A8B" w:rsidRPr="00DA636A">
        <w:rPr>
          <w:rFonts w:ascii="Arial" w:eastAsia="Times New Roman" w:hAnsi="Arial" w:cs="Arial"/>
        </w:rPr>
        <w:t>c</w:t>
      </w:r>
      <w:r w:rsidRPr="00DA636A">
        <w:rPr>
          <w:rFonts w:ascii="Arial" w:eastAsia="Times New Roman" w:hAnsi="Arial" w:cs="Arial"/>
        </w:rPr>
        <w:t xml:space="preserve">omisión </w:t>
      </w:r>
      <w:r w:rsidR="00765A8B" w:rsidRPr="00DA636A">
        <w:rPr>
          <w:rFonts w:ascii="Arial" w:eastAsia="Times New Roman" w:hAnsi="Arial" w:cs="Arial"/>
        </w:rPr>
        <w:t>i</w:t>
      </w:r>
      <w:r w:rsidRPr="00DA636A">
        <w:rPr>
          <w:rFonts w:ascii="Arial" w:eastAsia="Times New Roman" w:hAnsi="Arial" w:cs="Arial"/>
        </w:rPr>
        <w:t xml:space="preserve">nstructora también encuentra asidero en una serie de procesos implementados </w:t>
      </w:r>
      <w:r w:rsidR="002720A8" w:rsidRPr="00DA636A">
        <w:rPr>
          <w:rFonts w:ascii="Arial" w:eastAsia="Times New Roman" w:hAnsi="Arial" w:cs="Arial"/>
        </w:rPr>
        <w:t>a lo interno de dicho</w:t>
      </w:r>
      <w:r w:rsidRPr="00DA636A">
        <w:rPr>
          <w:rFonts w:ascii="Arial" w:eastAsia="Times New Roman" w:hAnsi="Arial" w:cs="Arial"/>
        </w:rPr>
        <w:t xml:space="preserve"> órgano colegiado </w:t>
      </w:r>
      <w:r w:rsidR="002720A8" w:rsidRPr="00DA636A">
        <w:rPr>
          <w:rFonts w:ascii="Arial" w:eastAsia="Times New Roman" w:hAnsi="Arial" w:cs="Arial"/>
        </w:rPr>
        <w:t>destacándose:</w:t>
      </w:r>
    </w:p>
    <w:p w14:paraId="04CF5E6F" w14:textId="7C1572B7" w:rsidR="002720A8" w:rsidRPr="00DA636A" w:rsidRDefault="001B4CB2" w:rsidP="00DA636A">
      <w:pPr>
        <w:pStyle w:val="Prrafodelista"/>
        <w:numPr>
          <w:ilvl w:val="0"/>
          <w:numId w:val="18"/>
        </w:numPr>
        <w:spacing w:before="120" w:after="160" w:line="360" w:lineRule="auto"/>
        <w:ind w:left="709" w:hanging="709"/>
        <w:contextualSpacing w:val="0"/>
        <w:jc w:val="both"/>
        <w:rPr>
          <w:rFonts w:ascii="Arial" w:eastAsia="Times New Roman" w:hAnsi="Arial" w:cs="Arial"/>
        </w:rPr>
      </w:pPr>
      <w:r w:rsidRPr="00DA636A">
        <w:rPr>
          <w:rFonts w:ascii="Arial" w:eastAsia="Times New Roman" w:hAnsi="Arial" w:cs="Arial"/>
        </w:rPr>
        <w:t>A</w:t>
      </w:r>
      <w:r w:rsidR="00746F6E" w:rsidRPr="00DA636A">
        <w:rPr>
          <w:rFonts w:ascii="Arial" w:eastAsia="Times New Roman" w:hAnsi="Arial" w:cs="Arial"/>
        </w:rPr>
        <w:t xml:space="preserve">nteriormente </w:t>
      </w:r>
      <w:r w:rsidR="007C0A7E" w:rsidRPr="00DA636A">
        <w:rPr>
          <w:rFonts w:ascii="Arial" w:eastAsia="Times New Roman" w:hAnsi="Arial" w:cs="Arial"/>
        </w:rPr>
        <w:t xml:space="preserve">estas se realizaban </w:t>
      </w:r>
      <w:r w:rsidRPr="00DA636A">
        <w:rPr>
          <w:rFonts w:ascii="Arial" w:eastAsia="Times New Roman" w:hAnsi="Arial" w:cs="Arial"/>
        </w:rPr>
        <w:t>dos sesiones</w:t>
      </w:r>
      <w:r w:rsidR="007C0A7E" w:rsidRPr="00DA636A">
        <w:rPr>
          <w:rFonts w:ascii="Arial" w:eastAsia="Times New Roman" w:hAnsi="Arial" w:cs="Arial"/>
        </w:rPr>
        <w:t xml:space="preserve"> por semana</w:t>
      </w:r>
      <w:r w:rsidRPr="00DA636A">
        <w:rPr>
          <w:rFonts w:ascii="Arial" w:eastAsia="Times New Roman" w:hAnsi="Arial" w:cs="Arial"/>
        </w:rPr>
        <w:t>,</w:t>
      </w:r>
      <w:r w:rsidR="00746F6E" w:rsidRPr="00DA636A">
        <w:rPr>
          <w:rFonts w:ascii="Arial" w:eastAsia="Times New Roman" w:hAnsi="Arial" w:cs="Arial"/>
        </w:rPr>
        <w:t xml:space="preserve"> </w:t>
      </w:r>
      <w:r w:rsidR="007C0A7E" w:rsidRPr="00DA636A">
        <w:rPr>
          <w:rFonts w:ascii="Arial" w:eastAsia="Times New Roman" w:hAnsi="Arial" w:cs="Arial"/>
        </w:rPr>
        <w:t>destinadas a</w:t>
      </w:r>
      <w:r w:rsidRPr="00DA636A">
        <w:rPr>
          <w:rFonts w:ascii="Arial" w:eastAsia="Times New Roman" w:hAnsi="Arial" w:cs="Arial"/>
        </w:rPr>
        <w:t>l estudio de los casos y la</w:t>
      </w:r>
      <w:r w:rsidR="00746F6E" w:rsidRPr="00DA636A">
        <w:rPr>
          <w:rFonts w:ascii="Arial" w:eastAsia="Times New Roman" w:hAnsi="Arial" w:cs="Arial"/>
        </w:rPr>
        <w:t xml:space="preserve"> elabora</w:t>
      </w:r>
      <w:r w:rsidRPr="00DA636A">
        <w:rPr>
          <w:rFonts w:ascii="Arial" w:eastAsia="Times New Roman" w:hAnsi="Arial" w:cs="Arial"/>
        </w:rPr>
        <w:t>ción de</w:t>
      </w:r>
      <w:r w:rsidR="00746F6E" w:rsidRPr="00DA636A">
        <w:rPr>
          <w:rFonts w:ascii="Arial" w:eastAsia="Times New Roman" w:hAnsi="Arial" w:cs="Arial"/>
        </w:rPr>
        <w:t xml:space="preserve"> las resoluciones interlocutorias correspondientes. En la actualidad las sesiones se realizan cada 15 días, </w:t>
      </w:r>
      <w:r w:rsidR="007C0A7E" w:rsidRPr="00DA636A">
        <w:rPr>
          <w:rFonts w:ascii="Arial" w:eastAsia="Times New Roman" w:hAnsi="Arial" w:cs="Arial"/>
        </w:rPr>
        <w:t xml:space="preserve">y pretenden </w:t>
      </w:r>
      <w:r w:rsidR="00746F6E" w:rsidRPr="00DA636A">
        <w:rPr>
          <w:rFonts w:ascii="Arial" w:eastAsia="Times New Roman" w:hAnsi="Arial" w:cs="Arial"/>
        </w:rPr>
        <w:t xml:space="preserve">el conocimiento, discusión y aprobación de </w:t>
      </w:r>
      <w:r w:rsidR="007C0A7E" w:rsidRPr="00DA636A">
        <w:rPr>
          <w:rFonts w:ascii="Arial" w:eastAsia="Times New Roman" w:hAnsi="Arial" w:cs="Arial"/>
        </w:rPr>
        <w:t>dichas resoluciones</w:t>
      </w:r>
      <w:r w:rsidR="00746F6E" w:rsidRPr="00DA636A">
        <w:rPr>
          <w:rFonts w:ascii="Arial" w:eastAsia="Times New Roman" w:hAnsi="Arial" w:cs="Arial"/>
        </w:rPr>
        <w:t>, mismas que han sido previamente elaboradas con el apoyo técnico del asesor legal</w:t>
      </w:r>
      <w:r w:rsidR="007C0A7E" w:rsidRPr="00DA636A">
        <w:rPr>
          <w:rFonts w:ascii="Arial" w:eastAsia="Times New Roman" w:hAnsi="Arial" w:cs="Arial"/>
        </w:rPr>
        <w:t>.</w:t>
      </w:r>
    </w:p>
    <w:p w14:paraId="00000014" w14:textId="3CB9818C" w:rsidR="00154DE1" w:rsidRPr="00DA636A" w:rsidRDefault="001B4CB2" w:rsidP="00DA636A">
      <w:pPr>
        <w:pStyle w:val="Prrafodelista"/>
        <w:numPr>
          <w:ilvl w:val="0"/>
          <w:numId w:val="18"/>
        </w:numPr>
        <w:spacing w:before="120" w:after="160" w:line="360" w:lineRule="auto"/>
        <w:ind w:left="709" w:hanging="709"/>
        <w:contextualSpacing w:val="0"/>
        <w:jc w:val="both"/>
        <w:rPr>
          <w:rFonts w:ascii="Arial" w:eastAsia="Times New Roman" w:hAnsi="Arial" w:cs="Arial"/>
        </w:rPr>
      </w:pPr>
      <w:r w:rsidRPr="00DA636A">
        <w:rPr>
          <w:rFonts w:ascii="Arial" w:eastAsia="Times New Roman" w:hAnsi="Arial" w:cs="Arial"/>
        </w:rPr>
        <w:t>C</w:t>
      </w:r>
      <w:r w:rsidR="007C0A7E" w:rsidRPr="00DA636A">
        <w:rPr>
          <w:rFonts w:ascii="Arial" w:eastAsia="Times New Roman" w:hAnsi="Arial" w:cs="Arial"/>
        </w:rPr>
        <w:t xml:space="preserve">omo un segundo punto se </w:t>
      </w:r>
      <w:r w:rsidRPr="00DA636A">
        <w:rPr>
          <w:rFonts w:ascii="Arial" w:eastAsia="Times New Roman" w:hAnsi="Arial" w:cs="Arial"/>
        </w:rPr>
        <w:t xml:space="preserve">implementó la digitalización de los expedientes, brindando acceso a estos a través </w:t>
      </w:r>
      <w:r w:rsidR="00746F6E" w:rsidRPr="00DA636A">
        <w:rPr>
          <w:rFonts w:ascii="Arial" w:eastAsia="Times New Roman" w:hAnsi="Arial" w:cs="Arial"/>
        </w:rPr>
        <w:t>de la plataforma TRELLO, el cual es un software de administración de proyectos con interfaz web que brinda acceso solamente a los miembros de</w:t>
      </w:r>
      <w:r w:rsidR="00107421" w:rsidRPr="00DA636A">
        <w:rPr>
          <w:rFonts w:ascii="Arial" w:eastAsia="Times New Roman" w:hAnsi="Arial" w:cs="Arial"/>
        </w:rPr>
        <w:t>l órgano de instrucción</w:t>
      </w:r>
      <w:r w:rsidR="00746F6E" w:rsidRPr="00DA636A">
        <w:rPr>
          <w:rFonts w:ascii="Arial" w:eastAsia="Times New Roman" w:hAnsi="Arial" w:cs="Arial"/>
        </w:rPr>
        <w:t>.</w:t>
      </w:r>
    </w:p>
    <w:p w14:paraId="17ED8DE8" w14:textId="519BEE3C" w:rsidR="000C7269" w:rsidRPr="00DA636A" w:rsidRDefault="000C7269" w:rsidP="00DA636A">
      <w:pPr>
        <w:spacing w:before="120" w:after="160" w:line="360" w:lineRule="auto"/>
        <w:ind w:firstLine="709"/>
        <w:jc w:val="both"/>
        <w:rPr>
          <w:rFonts w:ascii="Arial" w:eastAsia="Times New Roman" w:hAnsi="Arial" w:cs="Arial"/>
        </w:rPr>
      </w:pPr>
      <w:r w:rsidRPr="00DA636A">
        <w:rPr>
          <w:rFonts w:ascii="Arial" w:eastAsia="Times New Roman" w:hAnsi="Arial" w:cs="Arial"/>
        </w:rPr>
        <w:t xml:space="preserve">Esto demuestra la importancia de la Comisión Instructora Institucional, órgano en el cual se bifurca el procedimiento disciplinario, recordando lo indicado </w:t>
      </w:r>
      <w:r w:rsidRPr="00DA636A">
        <w:rPr>
          <w:rFonts w:ascii="Arial" w:eastAsia="Times New Roman" w:hAnsi="Arial" w:cs="Arial"/>
        </w:rPr>
        <w:lastRenderedPageBreak/>
        <w:t>por el artículo 129 de la Ley General de la Administración Pública al señalar que “El acto deberá dictarse por el órgano competente y por el servidor regularmente designado al momento de dictarlo</w:t>
      </w:r>
      <w:r w:rsidR="00663489" w:rsidRPr="00DA636A">
        <w:rPr>
          <w:rFonts w:ascii="Arial" w:eastAsia="Times New Roman" w:hAnsi="Arial" w:cs="Arial"/>
        </w:rPr>
        <w:t>.</w:t>
      </w:r>
      <w:r w:rsidRPr="00DA636A">
        <w:rPr>
          <w:rFonts w:ascii="Arial" w:eastAsia="Times New Roman" w:hAnsi="Arial" w:cs="Arial"/>
        </w:rPr>
        <w:t>”</w:t>
      </w:r>
      <w:r w:rsidR="00096AED" w:rsidRPr="00DA636A">
        <w:rPr>
          <w:rFonts w:ascii="Arial" w:eastAsia="Times New Roman" w:hAnsi="Arial" w:cs="Arial"/>
        </w:rPr>
        <w:t xml:space="preserve"> (Asamblea Legislativa, </w:t>
      </w:r>
      <w:r w:rsidR="00FE4B25" w:rsidRPr="00DA636A">
        <w:rPr>
          <w:rFonts w:ascii="Arial" w:eastAsia="Times New Roman" w:hAnsi="Arial" w:cs="Arial"/>
        </w:rPr>
        <w:t>1978</w:t>
      </w:r>
      <w:r w:rsidR="00096AED" w:rsidRPr="00DA636A">
        <w:rPr>
          <w:rFonts w:ascii="Arial" w:eastAsia="Times New Roman" w:hAnsi="Arial" w:cs="Arial"/>
        </w:rPr>
        <w:t>)</w:t>
      </w:r>
      <w:r w:rsidR="00791654" w:rsidRPr="00DA636A">
        <w:rPr>
          <w:rFonts w:ascii="Arial" w:eastAsia="Times New Roman" w:hAnsi="Arial" w:cs="Arial"/>
        </w:rPr>
        <w:t xml:space="preserve">, en el entendido que </w:t>
      </w:r>
      <w:r w:rsidRPr="00DA636A">
        <w:rPr>
          <w:rFonts w:ascii="Arial" w:eastAsia="Times New Roman" w:hAnsi="Arial" w:cs="Arial"/>
        </w:rPr>
        <w:t xml:space="preserve">el jerarca </w:t>
      </w:r>
      <w:r w:rsidR="00791654" w:rsidRPr="00DA636A">
        <w:rPr>
          <w:rFonts w:ascii="Arial" w:eastAsia="Times New Roman" w:hAnsi="Arial" w:cs="Arial"/>
        </w:rPr>
        <w:t xml:space="preserve">en ejercicio de la potestad disciplinaria </w:t>
      </w:r>
      <w:r w:rsidRPr="00DA636A">
        <w:rPr>
          <w:rFonts w:ascii="Arial" w:eastAsia="Times New Roman" w:hAnsi="Arial" w:cs="Arial"/>
        </w:rPr>
        <w:t>no puede ser juez y parte.</w:t>
      </w:r>
    </w:p>
    <w:p w14:paraId="48D42C7F" w14:textId="5622290A" w:rsidR="00096AED" w:rsidRPr="00DA636A" w:rsidRDefault="001B4CB2" w:rsidP="00DA636A">
      <w:pPr>
        <w:spacing w:before="120" w:after="160" w:line="360" w:lineRule="auto"/>
        <w:ind w:firstLine="709"/>
        <w:jc w:val="both"/>
        <w:rPr>
          <w:rFonts w:ascii="Arial" w:eastAsia="Times New Roman" w:hAnsi="Arial" w:cs="Arial"/>
        </w:rPr>
      </w:pPr>
      <w:r w:rsidRPr="00DA636A">
        <w:rPr>
          <w:rFonts w:ascii="Arial" w:eastAsia="Times New Roman" w:hAnsi="Arial" w:cs="Arial"/>
        </w:rPr>
        <w:t>De</w:t>
      </w:r>
      <w:r w:rsidR="000B3641" w:rsidRPr="00DA636A">
        <w:rPr>
          <w:rFonts w:ascii="Arial" w:eastAsia="Times New Roman" w:hAnsi="Arial" w:cs="Arial"/>
        </w:rPr>
        <w:t xml:space="preserve">l incremento en </w:t>
      </w:r>
      <w:r w:rsidRPr="00DA636A">
        <w:rPr>
          <w:rFonts w:ascii="Arial" w:eastAsia="Times New Roman" w:hAnsi="Arial" w:cs="Arial"/>
        </w:rPr>
        <w:t xml:space="preserve">el número de casos activos </w:t>
      </w:r>
      <w:r w:rsidR="000B3641" w:rsidRPr="00DA636A">
        <w:rPr>
          <w:rFonts w:ascii="Arial" w:eastAsia="Times New Roman" w:hAnsi="Arial" w:cs="Arial"/>
        </w:rPr>
        <w:t>emana la obligación de una mejora constante por parte de la Comisión Instructora Institucional</w:t>
      </w:r>
      <w:r w:rsidRPr="00DA636A">
        <w:rPr>
          <w:rFonts w:ascii="Arial" w:eastAsia="Times New Roman" w:hAnsi="Arial" w:cs="Arial"/>
        </w:rPr>
        <w:t>;</w:t>
      </w:r>
      <w:r w:rsidR="000B3641" w:rsidRPr="00DA636A">
        <w:rPr>
          <w:rFonts w:ascii="Arial" w:eastAsia="Times New Roman" w:hAnsi="Arial" w:cs="Arial"/>
        </w:rPr>
        <w:t xml:space="preserve"> </w:t>
      </w:r>
      <w:r w:rsidRPr="00DA636A">
        <w:rPr>
          <w:rFonts w:ascii="Arial" w:eastAsia="Times New Roman" w:hAnsi="Arial" w:cs="Arial"/>
        </w:rPr>
        <w:t>siendo</w:t>
      </w:r>
      <w:r w:rsidR="000B3641" w:rsidRPr="00DA636A">
        <w:rPr>
          <w:rFonts w:ascii="Arial" w:eastAsia="Times New Roman" w:hAnsi="Arial" w:cs="Arial"/>
        </w:rPr>
        <w:t xml:space="preserve"> necesario </w:t>
      </w:r>
      <w:r w:rsidR="00647FF4" w:rsidRPr="00DA636A">
        <w:rPr>
          <w:rFonts w:ascii="Arial" w:eastAsia="Times New Roman" w:hAnsi="Arial" w:cs="Arial"/>
        </w:rPr>
        <w:t>un</w:t>
      </w:r>
      <w:r w:rsidR="000B3641" w:rsidRPr="00DA636A">
        <w:rPr>
          <w:rFonts w:ascii="Arial" w:eastAsia="Times New Roman" w:hAnsi="Arial" w:cs="Arial"/>
        </w:rPr>
        <w:t xml:space="preserve"> </w:t>
      </w:r>
      <w:r w:rsidR="00BC56A1" w:rsidRPr="00DA636A">
        <w:rPr>
          <w:rFonts w:ascii="Arial" w:eastAsia="Times New Roman" w:hAnsi="Arial" w:cs="Arial"/>
        </w:rPr>
        <w:t>análisis</w:t>
      </w:r>
      <w:r w:rsidR="000B3641" w:rsidRPr="00DA636A">
        <w:rPr>
          <w:rFonts w:ascii="Arial" w:eastAsia="Times New Roman" w:hAnsi="Arial" w:cs="Arial"/>
        </w:rPr>
        <w:t xml:space="preserve"> </w:t>
      </w:r>
      <w:r w:rsidR="00647FF4" w:rsidRPr="00DA636A">
        <w:rPr>
          <w:rFonts w:ascii="Arial" w:eastAsia="Times New Roman" w:hAnsi="Arial" w:cs="Arial"/>
        </w:rPr>
        <w:t>en</w:t>
      </w:r>
      <w:r w:rsidR="000B3641" w:rsidRPr="00DA636A">
        <w:rPr>
          <w:rFonts w:ascii="Arial" w:eastAsia="Times New Roman" w:hAnsi="Arial" w:cs="Arial"/>
        </w:rPr>
        <w:t xml:space="preserve"> dos </w:t>
      </w:r>
      <w:r w:rsidR="00BC56A1" w:rsidRPr="00DA636A">
        <w:rPr>
          <w:rFonts w:ascii="Arial" w:eastAsia="Times New Roman" w:hAnsi="Arial" w:cs="Arial"/>
        </w:rPr>
        <w:t>aspectos</w:t>
      </w:r>
      <w:r w:rsidR="00CC49FD" w:rsidRPr="00DA636A">
        <w:rPr>
          <w:rFonts w:ascii="Arial" w:eastAsia="Times New Roman" w:hAnsi="Arial" w:cs="Arial"/>
        </w:rPr>
        <w:t xml:space="preserve"> que</w:t>
      </w:r>
      <w:r w:rsidRPr="00DA636A">
        <w:rPr>
          <w:rFonts w:ascii="Arial" w:eastAsia="Times New Roman" w:hAnsi="Arial" w:cs="Arial"/>
        </w:rPr>
        <w:t>, a pesar de encontrarse separados por el tiempo,</w:t>
      </w:r>
      <w:r w:rsidR="00CC49FD" w:rsidRPr="00DA636A">
        <w:rPr>
          <w:rFonts w:ascii="Arial" w:eastAsia="Times New Roman" w:hAnsi="Arial" w:cs="Arial"/>
        </w:rPr>
        <w:t xml:space="preserve"> se correlacionan</w:t>
      </w:r>
      <w:r w:rsidRPr="00DA636A">
        <w:rPr>
          <w:rFonts w:ascii="Arial" w:eastAsia="Times New Roman" w:hAnsi="Arial" w:cs="Arial"/>
        </w:rPr>
        <w:t xml:space="preserve">: </w:t>
      </w:r>
      <w:r w:rsidR="00647FF4" w:rsidRPr="00DA636A">
        <w:rPr>
          <w:rFonts w:ascii="Arial" w:eastAsia="Times New Roman" w:hAnsi="Arial" w:cs="Arial"/>
        </w:rPr>
        <w:t>p</w:t>
      </w:r>
      <w:r w:rsidR="000B3641" w:rsidRPr="00DA636A">
        <w:rPr>
          <w:rFonts w:ascii="Arial" w:eastAsia="Times New Roman" w:hAnsi="Arial" w:cs="Arial"/>
        </w:rPr>
        <w:t>rime</w:t>
      </w:r>
      <w:r w:rsidRPr="00DA636A">
        <w:rPr>
          <w:rFonts w:ascii="Arial" w:eastAsia="Times New Roman" w:hAnsi="Arial" w:cs="Arial"/>
        </w:rPr>
        <w:t>ro,</w:t>
      </w:r>
      <w:r w:rsidR="000B3641" w:rsidRPr="00DA636A">
        <w:rPr>
          <w:rFonts w:ascii="Arial" w:eastAsia="Times New Roman" w:hAnsi="Arial" w:cs="Arial"/>
        </w:rPr>
        <w:t xml:space="preserve"> </w:t>
      </w:r>
      <w:r w:rsidR="00BC56A1" w:rsidRPr="00DA636A">
        <w:rPr>
          <w:rFonts w:ascii="Arial" w:eastAsia="Times New Roman" w:hAnsi="Arial" w:cs="Arial"/>
        </w:rPr>
        <w:t xml:space="preserve">en lo relativo a las causas que motivaron al legislador universitario a promover la creación de este órgano de instrucción </w:t>
      </w:r>
      <w:r w:rsidR="00647FF4" w:rsidRPr="00DA636A">
        <w:rPr>
          <w:rFonts w:ascii="Arial" w:eastAsia="Times New Roman" w:hAnsi="Arial" w:cs="Arial"/>
        </w:rPr>
        <w:t>y segundo</w:t>
      </w:r>
      <w:r w:rsidRPr="00DA636A">
        <w:rPr>
          <w:rFonts w:ascii="Arial" w:eastAsia="Times New Roman" w:hAnsi="Arial" w:cs="Arial"/>
        </w:rPr>
        <w:t>,</w:t>
      </w:r>
      <w:r w:rsidR="00647FF4" w:rsidRPr="00DA636A">
        <w:rPr>
          <w:rFonts w:ascii="Arial" w:eastAsia="Times New Roman" w:hAnsi="Arial" w:cs="Arial"/>
        </w:rPr>
        <w:t xml:space="preserve"> la profundización en las problemáticas actuales </w:t>
      </w:r>
      <w:r w:rsidR="00CC49FD" w:rsidRPr="00DA636A">
        <w:rPr>
          <w:rFonts w:ascii="Arial" w:eastAsia="Times New Roman" w:hAnsi="Arial" w:cs="Arial"/>
        </w:rPr>
        <w:t>que limitan el desempeño y el perfeccionamiento de la comisión instructora.</w:t>
      </w:r>
    </w:p>
    <w:p w14:paraId="60894D4E" w14:textId="2D8E2B85" w:rsidR="002C02E9" w:rsidRPr="00DA636A" w:rsidRDefault="0036119C" w:rsidP="00DA636A">
      <w:pPr>
        <w:pStyle w:val="Prrafodelista"/>
        <w:numPr>
          <w:ilvl w:val="0"/>
          <w:numId w:val="15"/>
        </w:numPr>
        <w:spacing w:before="120" w:after="160" w:line="360" w:lineRule="auto"/>
        <w:contextualSpacing w:val="0"/>
        <w:jc w:val="both"/>
        <w:rPr>
          <w:rFonts w:ascii="Arial" w:eastAsia="Times New Roman" w:hAnsi="Arial" w:cs="Arial"/>
          <w:b/>
          <w:u w:val="single"/>
        </w:rPr>
      </w:pPr>
      <w:r w:rsidRPr="00DA636A">
        <w:rPr>
          <w:rFonts w:ascii="Arial" w:eastAsia="Times New Roman" w:hAnsi="Arial" w:cs="Arial"/>
          <w:b/>
          <w:u w:val="single"/>
        </w:rPr>
        <w:t>Causas que motivaron al legislador universitario a promover la creación de la Comisión Instructora Institucional</w:t>
      </w:r>
    </w:p>
    <w:p w14:paraId="279213AD" w14:textId="4D3FDC1A" w:rsidR="0028686C" w:rsidRPr="00DA636A" w:rsidRDefault="00F5164D" w:rsidP="00DA636A">
      <w:pPr>
        <w:spacing w:before="120" w:after="160" w:line="360" w:lineRule="auto"/>
        <w:ind w:firstLine="709"/>
        <w:jc w:val="both"/>
        <w:rPr>
          <w:rFonts w:ascii="Arial" w:eastAsia="Times New Roman" w:hAnsi="Arial" w:cs="Arial"/>
        </w:rPr>
      </w:pPr>
      <w:r w:rsidRPr="00DA636A">
        <w:rPr>
          <w:rFonts w:ascii="Arial" w:eastAsia="Times New Roman" w:hAnsi="Arial" w:cs="Arial"/>
        </w:rPr>
        <w:t xml:space="preserve">El desconocimiento </w:t>
      </w:r>
      <w:r w:rsidR="007D34B4" w:rsidRPr="00DA636A">
        <w:rPr>
          <w:rFonts w:ascii="Arial" w:eastAsia="Times New Roman" w:hAnsi="Arial" w:cs="Arial"/>
        </w:rPr>
        <w:t>e</w:t>
      </w:r>
      <w:r w:rsidRPr="00DA636A">
        <w:rPr>
          <w:rFonts w:ascii="Arial" w:eastAsia="Times New Roman" w:hAnsi="Arial" w:cs="Arial"/>
        </w:rPr>
        <w:t xml:space="preserve"> inexperiencia</w:t>
      </w:r>
      <w:r w:rsidR="007D34B4" w:rsidRPr="00DA636A">
        <w:rPr>
          <w:rFonts w:ascii="Arial" w:eastAsia="Times New Roman" w:hAnsi="Arial" w:cs="Arial"/>
        </w:rPr>
        <w:t xml:space="preserve"> </w:t>
      </w:r>
      <w:r w:rsidRPr="00DA636A">
        <w:rPr>
          <w:rFonts w:ascii="Arial" w:eastAsia="Times New Roman" w:hAnsi="Arial" w:cs="Arial"/>
        </w:rPr>
        <w:t xml:space="preserve">en materia administrativa-disciplinaria por parte de los eventuales integrantes de alguna de las </w:t>
      </w:r>
      <w:r w:rsidR="007D34B4" w:rsidRPr="00DA636A">
        <w:rPr>
          <w:rFonts w:ascii="Arial" w:eastAsia="Times New Roman" w:hAnsi="Arial" w:cs="Arial"/>
        </w:rPr>
        <w:t>c</w:t>
      </w:r>
      <w:r w:rsidRPr="00DA636A">
        <w:rPr>
          <w:rFonts w:ascii="Arial" w:eastAsia="Times New Roman" w:hAnsi="Arial" w:cs="Arial"/>
        </w:rPr>
        <w:t xml:space="preserve">omisiones </w:t>
      </w:r>
      <w:r w:rsidR="007D34B4" w:rsidRPr="00DA636A">
        <w:rPr>
          <w:rFonts w:ascii="Arial" w:eastAsia="Times New Roman" w:hAnsi="Arial" w:cs="Arial"/>
        </w:rPr>
        <w:t>i</w:t>
      </w:r>
      <w:r w:rsidRPr="00DA636A">
        <w:rPr>
          <w:rFonts w:ascii="Arial" w:eastAsia="Times New Roman" w:hAnsi="Arial" w:cs="Arial"/>
        </w:rPr>
        <w:t>nstructoras</w:t>
      </w:r>
      <w:r w:rsidR="007D34B4" w:rsidRPr="00DA636A">
        <w:rPr>
          <w:rFonts w:ascii="Arial" w:eastAsia="Times New Roman" w:hAnsi="Arial" w:cs="Arial"/>
        </w:rPr>
        <w:t>,</w:t>
      </w:r>
      <w:r w:rsidRPr="00DA636A">
        <w:rPr>
          <w:rFonts w:ascii="Arial" w:eastAsia="Times New Roman" w:hAnsi="Arial" w:cs="Arial"/>
        </w:rPr>
        <w:t xml:space="preserve"> que debían nombrarse siguiendo el procedimiento señalado por el Reglamento de Régimen Disciplinario promulgado en 2001, así como la imposibilidad de recibir asesoría jurídica de la Comisión Disciplinaria Académica</w:t>
      </w:r>
      <w:r w:rsidR="00151AB7" w:rsidRPr="00DA636A">
        <w:rPr>
          <w:rFonts w:ascii="Arial" w:eastAsia="Times New Roman" w:hAnsi="Arial" w:cs="Arial"/>
        </w:rPr>
        <w:t>,</w:t>
      </w:r>
      <w:r w:rsidRPr="00DA636A">
        <w:rPr>
          <w:rFonts w:ascii="Arial" w:eastAsia="Times New Roman" w:hAnsi="Arial" w:cs="Arial"/>
        </w:rPr>
        <w:t xml:space="preserve"> </w:t>
      </w:r>
      <w:r w:rsidR="00802EBD" w:rsidRPr="00DA636A">
        <w:rPr>
          <w:rFonts w:ascii="Arial" w:eastAsia="Times New Roman" w:hAnsi="Arial" w:cs="Arial"/>
        </w:rPr>
        <w:t xml:space="preserve">desencadenó en 2007 en </w:t>
      </w:r>
      <w:r w:rsidRPr="00DA636A">
        <w:rPr>
          <w:rFonts w:ascii="Arial" w:eastAsia="Times New Roman" w:hAnsi="Arial" w:cs="Arial"/>
        </w:rPr>
        <w:t xml:space="preserve">una reforma integral </w:t>
      </w:r>
      <w:r w:rsidR="00151AB7" w:rsidRPr="00DA636A">
        <w:rPr>
          <w:rFonts w:ascii="Arial" w:eastAsia="Times New Roman" w:hAnsi="Arial" w:cs="Arial"/>
        </w:rPr>
        <w:t xml:space="preserve">de dicho cuerpo normativo, </w:t>
      </w:r>
      <w:r w:rsidR="00FB3585" w:rsidRPr="00DA636A">
        <w:rPr>
          <w:rFonts w:ascii="Arial" w:eastAsia="Times New Roman" w:hAnsi="Arial" w:cs="Arial"/>
        </w:rPr>
        <w:t xml:space="preserve">la cual contempla </w:t>
      </w:r>
      <w:r w:rsidR="00151AB7" w:rsidRPr="00DA636A">
        <w:rPr>
          <w:rFonts w:ascii="Arial" w:eastAsia="Times New Roman" w:hAnsi="Arial" w:cs="Arial"/>
        </w:rPr>
        <w:t>la creación de la Comisión Instructora Institucional.</w:t>
      </w:r>
    </w:p>
    <w:p w14:paraId="1246F974" w14:textId="54FF1746" w:rsidR="00151AB7" w:rsidRPr="00DA636A" w:rsidRDefault="00151AB7" w:rsidP="00DA636A">
      <w:pPr>
        <w:spacing w:before="120" w:after="160" w:line="360" w:lineRule="auto"/>
        <w:ind w:firstLine="709"/>
        <w:jc w:val="both"/>
        <w:rPr>
          <w:rFonts w:ascii="Arial" w:eastAsia="Times New Roman" w:hAnsi="Arial" w:cs="Arial"/>
        </w:rPr>
      </w:pPr>
      <w:r w:rsidRPr="00DA636A">
        <w:rPr>
          <w:rFonts w:ascii="Arial" w:eastAsia="Times New Roman" w:hAnsi="Arial" w:cs="Arial"/>
        </w:rPr>
        <w:t xml:space="preserve">Los artículos 17 y 19 del Reglamento de Régimen Disciplinario de la Universidad de Costa Rica, aprobado por el Consejo Universitario en sesión N.º 4671 del 8 de octubre de 2001, </w:t>
      </w:r>
      <w:r w:rsidR="00FB3585" w:rsidRPr="00DA636A">
        <w:rPr>
          <w:rFonts w:ascii="Arial" w:eastAsia="Times New Roman" w:hAnsi="Arial" w:cs="Arial"/>
        </w:rPr>
        <w:t xml:space="preserve">y derogado ante la promulgación en 2008 del Reglamento de Régimen Disciplinario del Personal Académico, </w:t>
      </w:r>
      <w:r w:rsidRPr="00DA636A">
        <w:rPr>
          <w:rFonts w:ascii="Arial" w:eastAsia="Times New Roman" w:hAnsi="Arial" w:cs="Arial"/>
        </w:rPr>
        <w:t>establec</w:t>
      </w:r>
      <w:r w:rsidR="00FB3585" w:rsidRPr="00DA636A">
        <w:rPr>
          <w:rFonts w:ascii="Arial" w:eastAsia="Times New Roman" w:hAnsi="Arial" w:cs="Arial"/>
        </w:rPr>
        <w:t>ía</w:t>
      </w:r>
      <w:r w:rsidRPr="00DA636A">
        <w:rPr>
          <w:rFonts w:ascii="Arial" w:eastAsia="Times New Roman" w:hAnsi="Arial" w:cs="Arial"/>
        </w:rPr>
        <w:t>n:</w:t>
      </w:r>
    </w:p>
    <w:p w14:paraId="3BE08075" w14:textId="77777777" w:rsidR="00782642" w:rsidRDefault="00782642" w:rsidP="00DA636A">
      <w:pPr>
        <w:spacing w:before="120" w:after="160" w:line="360" w:lineRule="auto"/>
        <w:ind w:right="709" w:firstLine="709"/>
        <w:jc w:val="both"/>
        <w:rPr>
          <w:rFonts w:ascii="Arial" w:hAnsi="Arial" w:cs="Arial"/>
          <w:b/>
        </w:rPr>
      </w:pPr>
    </w:p>
    <w:p w14:paraId="2EACCAF7" w14:textId="77777777" w:rsidR="00782642" w:rsidRDefault="00782642" w:rsidP="00DA636A">
      <w:pPr>
        <w:spacing w:before="120" w:after="160" w:line="360" w:lineRule="auto"/>
        <w:ind w:right="709" w:firstLine="709"/>
        <w:jc w:val="both"/>
        <w:rPr>
          <w:rFonts w:ascii="Arial" w:hAnsi="Arial" w:cs="Arial"/>
          <w:b/>
        </w:rPr>
      </w:pPr>
    </w:p>
    <w:p w14:paraId="4F5CC1DF" w14:textId="77777777" w:rsidR="00151AB7" w:rsidRPr="00DA636A" w:rsidRDefault="00151AB7" w:rsidP="00DA636A">
      <w:pPr>
        <w:spacing w:before="120" w:after="160" w:line="360" w:lineRule="auto"/>
        <w:ind w:right="709" w:firstLine="709"/>
        <w:jc w:val="both"/>
        <w:rPr>
          <w:rFonts w:ascii="Arial" w:hAnsi="Arial" w:cs="Arial"/>
          <w:b/>
        </w:rPr>
      </w:pPr>
      <w:bookmarkStart w:id="0" w:name="_GoBack"/>
      <w:bookmarkEnd w:id="0"/>
      <w:r w:rsidRPr="00DA636A">
        <w:rPr>
          <w:rFonts w:ascii="Arial" w:hAnsi="Arial" w:cs="Arial"/>
          <w:b/>
        </w:rPr>
        <w:lastRenderedPageBreak/>
        <w:t>ARTÍCULO 17. De la Comisión Disciplinaria Académica.</w:t>
      </w:r>
    </w:p>
    <w:p w14:paraId="32CB9F8C" w14:textId="77777777" w:rsidR="00151AB7" w:rsidRPr="00DA636A" w:rsidRDefault="00151AB7" w:rsidP="00DA636A">
      <w:pPr>
        <w:spacing w:before="120" w:after="160" w:line="360" w:lineRule="auto"/>
        <w:ind w:left="709" w:right="709"/>
        <w:jc w:val="both"/>
        <w:rPr>
          <w:rFonts w:ascii="Arial" w:hAnsi="Arial" w:cs="Arial"/>
        </w:rPr>
      </w:pPr>
      <w:r w:rsidRPr="00DA636A">
        <w:rPr>
          <w:rFonts w:ascii="Arial" w:hAnsi="Arial" w:cs="Arial"/>
        </w:rPr>
        <w:t>La Comisión Disciplinaria Académica es la instancia de la Vicerrectoría de Docencia encargada de coordinar acciones en el ámbito institucional con el objetivo de asegurar el desarrollo adecuado y oportuno, con estricto apego a la normativa universitaria, del procedimiento seguido a los profesores.</w:t>
      </w:r>
    </w:p>
    <w:p w14:paraId="1F75DE14" w14:textId="2BF4AEEA" w:rsidR="00151AB7" w:rsidRPr="00DA636A" w:rsidRDefault="00151AB7" w:rsidP="00DA636A">
      <w:pPr>
        <w:spacing w:before="120" w:after="160" w:line="360" w:lineRule="auto"/>
        <w:ind w:left="709" w:right="709"/>
        <w:jc w:val="both"/>
        <w:rPr>
          <w:rFonts w:ascii="Arial" w:hAnsi="Arial" w:cs="Arial"/>
        </w:rPr>
      </w:pPr>
      <w:r w:rsidRPr="00DA636A">
        <w:rPr>
          <w:rFonts w:ascii="Arial" w:hAnsi="Arial" w:cs="Arial"/>
        </w:rPr>
        <w:t>La Comisión estará conformada por tres profesores designados respectivamente por los vicerrectores de Docencia, Investigación y Acción Social, por un período de cuatro años. Los integrantes deberán tener al menos la categoría de profesor asociado. De su seno elegirán un coordinador.</w:t>
      </w:r>
    </w:p>
    <w:p w14:paraId="30E1584E" w14:textId="032E225E" w:rsidR="00151AB7" w:rsidRPr="00DA636A" w:rsidRDefault="00151AB7" w:rsidP="00DA636A">
      <w:pPr>
        <w:spacing w:before="120" w:after="160" w:line="360" w:lineRule="auto"/>
        <w:ind w:left="709" w:right="709"/>
        <w:jc w:val="both"/>
        <w:rPr>
          <w:rFonts w:ascii="Arial" w:hAnsi="Arial" w:cs="Arial"/>
        </w:rPr>
      </w:pPr>
      <w:r w:rsidRPr="00DA636A">
        <w:rPr>
          <w:rFonts w:ascii="Arial" w:hAnsi="Arial" w:cs="Arial"/>
        </w:rPr>
        <w:t>La Comisión contará con la asesoría jurídica necesaria para el buen desempeño de sus funciones.</w:t>
      </w:r>
    </w:p>
    <w:p w14:paraId="08C9308F" w14:textId="77777777" w:rsidR="00151AB7" w:rsidRPr="00DA636A" w:rsidRDefault="00151AB7" w:rsidP="00DA636A">
      <w:pPr>
        <w:spacing w:before="120" w:after="160" w:line="360" w:lineRule="auto"/>
        <w:ind w:right="709" w:firstLine="709"/>
        <w:jc w:val="both"/>
        <w:rPr>
          <w:rFonts w:ascii="Arial" w:hAnsi="Arial" w:cs="Arial"/>
          <w:b/>
        </w:rPr>
      </w:pPr>
      <w:r w:rsidRPr="00DA636A">
        <w:rPr>
          <w:rFonts w:ascii="Arial" w:hAnsi="Arial" w:cs="Arial"/>
          <w:b/>
        </w:rPr>
        <w:t>ARTÍCULO 19. De las Comisiones Instructoras.</w:t>
      </w:r>
    </w:p>
    <w:p w14:paraId="0F9786B4" w14:textId="2A943495" w:rsidR="00151AB7" w:rsidRPr="00DA636A" w:rsidRDefault="00151AB7" w:rsidP="00DA636A">
      <w:pPr>
        <w:spacing w:before="120" w:after="160" w:line="360" w:lineRule="auto"/>
        <w:ind w:left="709" w:right="709"/>
        <w:jc w:val="both"/>
        <w:rPr>
          <w:rFonts w:ascii="Arial" w:hAnsi="Arial" w:cs="Arial"/>
        </w:rPr>
      </w:pPr>
      <w:r w:rsidRPr="00DA636A">
        <w:rPr>
          <w:rFonts w:ascii="Arial" w:hAnsi="Arial" w:cs="Arial"/>
        </w:rPr>
        <w:t>Para cada denuncia que se presente la Comisión Disciplinaria Académica nombrará una Comisión Instructora que estará integrada por tres profesores en Régimen Académico, quienes deberán contar con un expediente intachable y tendrán las siguientes funciones:</w:t>
      </w:r>
    </w:p>
    <w:p w14:paraId="43176B20" w14:textId="77777777" w:rsidR="00151AB7" w:rsidRPr="00DA636A" w:rsidRDefault="00151AB7" w:rsidP="00DA636A">
      <w:pPr>
        <w:spacing w:before="120" w:after="160" w:line="360" w:lineRule="auto"/>
        <w:ind w:left="709" w:right="709" w:firstLine="340"/>
        <w:jc w:val="both"/>
        <w:rPr>
          <w:rFonts w:ascii="Arial" w:hAnsi="Arial" w:cs="Arial"/>
        </w:rPr>
      </w:pPr>
      <w:r w:rsidRPr="00DA636A">
        <w:rPr>
          <w:rFonts w:ascii="Arial" w:hAnsi="Arial" w:cs="Arial"/>
        </w:rPr>
        <w:t>a) Recibir y tramitar los casos remitidos por la Comisión Disciplinaria Académica.</w:t>
      </w:r>
    </w:p>
    <w:p w14:paraId="4E3A9CDA" w14:textId="77777777" w:rsidR="002348AC" w:rsidRPr="00DA636A" w:rsidRDefault="00151AB7" w:rsidP="00DA636A">
      <w:pPr>
        <w:spacing w:before="120" w:after="160" w:line="360" w:lineRule="auto"/>
        <w:ind w:left="709" w:right="709" w:firstLine="340"/>
        <w:jc w:val="both"/>
        <w:rPr>
          <w:rFonts w:ascii="Arial" w:hAnsi="Arial" w:cs="Arial"/>
        </w:rPr>
      </w:pPr>
      <w:r w:rsidRPr="00DA636A">
        <w:rPr>
          <w:rFonts w:ascii="Arial" w:hAnsi="Arial" w:cs="Arial"/>
        </w:rPr>
        <w:t>b) Abrir y custodiar debidamente el expediente correspondiente para cada caso, sin perjuicio del legítimo acceso de las partes.</w:t>
      </w:r>
    </w:p>
    <w:p w14:paraId="59528A47" w14:textId="77777777" w:rsidR="002348AC" w:rsidRPr="00DA636A" w:rsidRDefault="002348AC" w:rsidP="00DA636A">
      <w:pPr>
        <w:spacing w:before="120" w:after="160" w:line="360" w:lineRule="auto"/>
        <w:ind w:left="709" w:right="709" w:firstLine="340"/>
        <w:jc w:val="both"/>
        <w:rPr>
          <w:rFonts w:ascii="Arial" w:hAnsi="Arial" w:cs="Arial"/>
        </w:rPr>
      </w:pPr>
      <w:r w:rsidRPr="00DA636A">
        <w:rPr>
          <w:rFonts w:ascii="Arial" w:hAnsi="Arial" w:cs="Arial"/>
        </w:rPr>
        <w:t xml:space="preserve">c) </w:t>
      </w:r>
      <w:r w:rsidR="00151AB7" w:rsidRPr="00DA636A">
        <w:rPr>
          <w:rFonts w:ascii="Arial" w:hAnsi="Arial" w:cs="Arial"/>
        </w:rPr>
        <w:t>Llevar a cabo con imparcialidad, la investigación de los casos, recabando todas las pruebas pertinentes e idóneas.</w:t>
      </w:r>
    </w:p>
    <w:p w14:paraId="2B7A8997" w14:textId="77DF7224" w:rsidR="00151AB7" w:rsidRPr="00DA636A" w:rsidRDefault="002348AC" w:rsidP="00DA636A">
      <w:pPr>
        <w:spacing w:before="120" w:after="160" w:line="360" w:lineRule="auto"/>
        <w:ind w:left="709" w:right="709" w:firstLine="340"/>
        <w:jc w:val="both"/>
        <w:rPr>
          <w:rFonts w:ascii="Arial" w:hAnsi="Arial" w:cs="Arial"/>
        </w:rPr>
      </w:pPr>
      <w:r w:rsidRPr="00DA636A">
        <w:rPr>
          <w:rFonts w:ascii="Arial" w:hAnsi="Arial" w:cs="Arial"/>
        </w:rPr>
        <w:lastRenderedPageBreak/>
        <w:t xml:space="preserve">d) </w:t>
      </w:r>
      <w:r w:rsidR="00151AB7" w:rsidRPr="00DA636A">
        <w:rPr>
          <w:rFonts w:ascii="Arial" w:hAnsi="Arial" w:cs="Arial"/>
        </w:rPr>
        <w:t>Solicitar informes, criterios técnicos, asesoría y cualquier otra información que estime necesaria, a las instancias universitarias y a las oficinas especializadas competentes.</w:t>
      </w:r>
    </w:p>
    <w:p w14:paraId="0BBDEA22" w14:textId="22DAD1A6" w:rsidR="00151AB7" w:rsidRPr="00DA636A" w:rsidRDefault="002348AC" w:rsidP="00DA636A">
      <w:pPr>
        <w:spacing w:before="120" w:after="160" w:line="360" w:lineRule="auto"/>
        <w:ind w:left="709" w:right="709" w:firstLine="340"/>
        <w:jc w:val="both"/>
        <w:rPr>
          <w:rFonts w:ascii="Arial" w:hAnsi="Arial" w:cs="Arial"/>
        </w:rPr>
      </w:pPr>
      <w:r w:rsidRPr="00DA636A">
        <w:rPr>
          <w:rFonts w:ascii="Arial" w:hAnsi="Arial" w:cs="Arial"/>
        </w:rPr>
        <w:t>e)</w:t>
      </w:r>
      <w:r w:rsidR="00151AB7" w:rsidRPr="00DA636A">
        <w:rPr>
          <w:rFonts w:ascii="Arial" w:hAnsi="Arial" w:cs="Arial"/>
        </w:rPr>
        <w:t xml:space="preserve"> Realizar la investigación respetando el debido proceso, los derechos de las partes y la normativa universitaria y nacional, en todas las etapas del procedimiento.</w:t>
      </w:r>
    </w:p>
    <w:p w14:paraId="1A533C4B" w14:textId="034221DE" w:rsidR="00151AB7" w:rsidRPr="00DA636A" w:rsidRDefault="002348AC" w:rsidP="00DA636A">
      <w:pPr>
        <w:spacing w:before="120" w:after="160" w:line="360" w:lineRule="auto"/>
        <w:ind w:left="709" w:right="709" w:firstLine="340"/>
        <w:jc w:val="both"/>
        <w:rPr>
          <w:rFonts w:ascii="Arial" w:hAnsi="Arial" w:cs="Arial"/>
        </w:rPr>
      </w:pPr>
      <w:r w:rsidRPr="00DA636A">
        <w:rPr>
          <w:rFonts w:ascii="Arial" w:hAnsi="Arial" w:cs="Arial"/>
        </w:rPr>
        <w:t xml:space="preserve">f) </w:t>
      </w:r>
      <w:r w:rsidR="00151AB7" w:rsidRPr="00DA636A">
        <w:rPr>
          <w:rFonts w:ascii="Arial" w:hAnsi="Arial" w:cs="Arial"/>
        </w:rPr>
        <w:t>Emitir un informe final debidamente fundamentado con las recomendaciones correspondientes dentro del plazo establecido, y trasladarlo a la autoridad competente de ejercer la potestad disciplinaria.</w:t>
      </w:r>
    </w:p>
    <w:p w14:paraId="1BE917A3" w14:textId="55D86D2B" w:rsidR="00151AB7" w:rsidRPr="00DA636A" w:rsidRDefault="002348AC" w:rsidP="00DA636A">
      <w:pPr>
        <w:spacing w:before="120" w:after="160" w:line="360" w:lineRule="auto"/>
        <w:ind w:left="709" w:right="709" w:firstLine="340"/>
        <w:jc w:val="both"/>
        <w:rPr>
          <w:rFonts w:ascii="Arial" w:hAnsi="Arial" w:cs="Arial"/>
        </w:rPr>
      </w:pPr>
      <w:r w:rsidRPr="00DA636A">
        <w:rPr>
          <w:rFonts w:ascii="Arial" w:hAnsi="Arial" w:cs="Arial"/>
        </w:rPr>
        <w:t xml:space="preserve">g) </w:t>
      </w:r>
      <w:r w:rsidR="00151AB7" w:rsidRPr="00DA636A">
        <w:rPr>
          <w:rFonts w:ascii="Arial" w:hAnsi="Arial" w:cs="Arial"/>
        </w:rPr>
        <w:t>Notificar a las partes dentro de los plazos establecidos, sobre los actos del procedimiento que afecten sus intereses en los términos de este reglamento.</w:t>
      </w:r>
    </w:p>
    <w:p w14:paraId="406BABCA" w14:textId="2C018EA1" w:rsidR="00151AB7" w:rsidRPr="00DA636A" w:rsidRDefault="00FB3585" w:rsidP="00DA636A">
      <w:pPr>
        <w:spacing w:before="120" w:after="160" w:line="360" w:lineRule="auto"/>
        <w:ind w:firstLine="709"/>
        <w:jc w:val="both"/>
        <w:rPr>
          <w:rFonts w:ascii="Arial" w:eastAsia="Times New Roman" w:hAnsi="Arial" w:cs="Arial"/>
        </w:rPr>
      </w:pPr>
      <w:r w:rsidRPr="00DA636A">
        <w:rPr>
          <w:rFonts w:ascii="Arial" w:eastAsia="Times New Roman" w:hAnsi="Arial" w:cs="Arial"/>
        </w:rPr>
        <w:t xml:space="preserve">En línea de principio, las funciones asignadas a la Comisión Disciplinaria Académica </w:t>
      </w:r>
      <w:r w:rsidR="00371BDD" w:rsidRPr="00DA636A">
        <w:rPr>
          <w:rFonts w:ascii="Arial" w:eastAsia="Times New Roman" w:hAnsi="Arial" w:cs="Arial"/>
        </w:rPr>
        <w:t xml:space="preserve">consistían en nombrar, vigilar y coordinar el trabajo de las </w:t>
      </w:r>
      <w:r w:rsidR="00727422" w:rsidRPr="00DA636A">
        <w:rPr>
          <w:rFonts w:ascii="Arial" w:eastAsia="Times New Roman" w:hAnsi="Arial" w:cs="Arial"/>
        </w:rPr>
        <w:t>c</w:t>
      </w:r>
      <w:r w:rsidR="00371BDD" w:rsidRPr="00DA636A">
        <w:rPr>
          <w:rFonts w:ascii="Arial" w:eastAsia="Times New Roman" w:hAnsi="Arial" w:cs="Arial"/>
        </w:rPr>
        <w:t xml:space="preserve">omisiones </w:t>
      </w:r>
      <w:r w:rsidR="00727422" w:rsidRPr="00DA636A">
        <w:rPr>
          <w:rFonts w:ascii="Arial" w:eastAsia="Times New Roman" w:hAnsi="Arial" w:cs="Arial"/>
        </w:rPr>
        <w:t>i</w:t>
      </w:r>
      <w:r w:rsidR="00371BDD" w:rsidRPr="00DA636A">
        <w:rPr>
          <w:rFonts w:ascii="Arial" w:eastAsia="Times New Roman" w:hAnsi="Arial" w:cs="Arial"/>
        </w:rPr>
        <w:t xml:space="preserve">nstructoras, siendo estas últimas un grupo </w:t>
      </w:r>
      <w:r w:rsidR="005F0A6C" w:rsidRPr="00DA636A">
        <w:rPr>
          <w:rFonts w:ascii="Arial" w:eastAsia="Times New Roman" w:hAnsi="Arial" w:cs="Arial"/>
        </w:rPr>
        <w:t>ocasional</w:t>
      </w:r>
      <w:r w:rsidR="00371BDD" w:rsidRPr="00DA636A">
        <w:rPr>
          <w:rFonts w:ascii="Arial" w:eastAsia="Times New Roman" w:hAnsi="Arial" w:cs="Arial"/>
        </w:rPr>
        <w:t xml:space="preserve"> de docentes en Régimen Académico, nombrados </w:t>
      </w:r>
      <w:r w:rsidR="00B01BA3" w:rsidRPr="00DA636A">
        <w:rPr>
          <w:rFonts w:ascii="Arial" w:eastAsia="Times New Roman" w:hAnsi="Arial" w:cs="Arial"/>
        </w:rPr>
        <w:t xml:space="preserve">para un caso en particular, de manera similar a una </w:t>
      </w:r>
      <w:r w:rsidR="000555BE" w:rsidRPr="00DA636A">
        <w:rPr>
          <w:rFonts w:ascii="Arial" w:eastAsia="Times New Roman" w:hAnsi="Arial" w:cs="Arial"/>
        </w:rPr>
        <w:t>c</w:t>
      </w:r>
      <w:r w:rsidR="00B01BA3" w:rsidRPr="00DA636A">
        <w:rPr>
          <w:rFonts w:ascii="Arial" w:eastAsia="Times New Roman" w:hAnsi="Arial" w:cs="Arial"/>
        </w:rPr>
        <w:t xml:space="preserve">omisión </w:t>
      </w:r>
      <w:r w:rsidR="00B01BA3" w:rsidRPr="00DA636A">
        <w:rPr>
          <w:rFonts w:ascii="Arial" w:eastAsia="Times New Roman" w:hAnsi="Arial" w:cs="Arial"/>
          <w:i/>
        </w:rPr>
        <w:t>Ad Hoc</w:t>
      </w:r>
      <w:r w:rsidR="00B01BA3" w:rsidRPr="00DA636A">
        <w:rPr>
          <w:rFonts w:ascii="Arial" w:eastAsia="Times New Roman" w:hAnsi="Arial" w:cs="Arial"/>
        </w:rPr>
        <w:t>.</w:t>
      </w:r>
    </w:p>
    <w:p w14:paraId="3902FE79" w14:textId="1933B5D8" w:rsidR="005F0A6C" w:rsidRPr="00DA636A" w:rsidRDefault="005660AE" w:rsidP="00DA636A">
      <w:pPr>
        <w:spacing w:before="120" w:after="160" w:line="360" w:lineRule="auto"/>
        <w:ind w:firstLine="709"/>
        <w:jc w:val="both"/>
        <w:rPr>
          <w:rFonts w:ascii="Arial" w:eastAsia="Times New Roman" w:hAnsi="Arial" w:cs="Arial"/>
        </w:rPr>
      </w:pPr>
      <w:r w:rsidRPr="00DA636A">
        <w:rPr>
          <w:rFonts w:ascii="Arial" w:eastAsia="Times New Roman" w:hAnsi="Arial" w:cs="Arial"/>
        </w:rPr>
        <w:t>Este procedimiento de instrucción</w:t>
      </w:r>
      <w:r w:rsidR="00CD2B8B" w:rsidRPr="00DA636A">
        <w:rPr>
          <w:rFonts w:ascii="Arial" w:eastAsia="Times New Roman" w:hAnsi="Arial" w:cs="Arial"/>
        </w:rPr>
        <w:t xml:space="preserve"> para un caso en específico</w:t>
      </w:r>
      <w:r w:rsidR="005F0A6C" w:rsidRPr="00DA636A">
        <w:rPr>
          <w:rFonts w:ascii="Arial" w:eastAsia="Times New Roman" w:hAnsi="Arial" w:cs="Arial"/>
        </w:rPr>
        <w:t xml:space="preserve"> que debía realizar cada </w:t>
      </w:r>
      <w:r w:rsidR="00D12F5A" w:rsidRPr="00DA636A">
        <w:rPr>
          <w:rFonts w:ascii="Arial" w:eastAsia="Times New Roman" w:hAnsi="Arial" w:cs="Arial"/>
        </w:rPr>
        <w:t>c</w:t>
      </w:r>
      <w:r w:rsidR="00CD2B8B" w:rsidRPr="00DA636A">
        <w:rPr>
          <w:rFonts w:ascii="Arial" w:eastAsia="Times New Roman" w:hAnsi="Arial" w:cs="Arial"/>
        </w:rPr>
        <w:t>omisi</w:t>
      </w:r>
      <w:r w:rsidR="005F0A6C" w:rsidRPr="00DA636A">
        <w:rPr>
          <w:rFonts w:ascii="Arial" w:eastAsia="Times New Roman" w:hAnsi="Arial" w:cs="Arial"/>
        </w:rPr>
        <w:t>ón</w:t>
      </w:r>
      <w:r w:rsidR="00CD2B8B" w:rsidRPr="00DA636A">
        <w:rPr>
          <w:rFonts w:ascii="Arial" w:eastAsia="Times New Roman" w:hAnsi="Arial" w:cs="Arial"/>
        </w:rPr>
        <w:t xml:space="preserve"> </w:t>
      </w:r>
      <w:r w:rsidR="00D12F5A" w:rsidRPr="00DA636A">
        <w:rPr>
          <w:rFonts w:ascii="Arial" w:eastAsia="Times New Roman" w:hAnsi="Arial" w:cs="Arial"/>
        </w:rPr>
        <w:t>i</w:t>
      </w:r>
      <w:r w:rsidR="00CD2B8B" w:rsidRPr="00DA636A">
        <w:rPr>
          <w:rFonts w:ascii="Arial" w:eastAsia="Times New Roman" w:hAnsi="Arial" w:cs="Arial"/>
        </w:rPr>
        <w:t>nstructora, produjo una serie de problemáticas recalcadas por diferentes</w:t>
      </w:r>
      <w:r w:rsidR="005F0A6C" w:rsidRPr="00DA636A">
        <w:rPr>
          <w:rFonts w:ascii="Arial" w:eastAsia="Times New Roman" w:hAnsi="Arial" w:cs="Arial"/>
        </w:rPr>
        <w:t xml:space="preserve"> autoridades universitarias, destacándose las mencionadas en el oficio VD-2853-2004 del 01 de setiembre de 2004, en el cual la señora Vicerrectora de Docencia, Dra. Libia Herrero Uribe puntualiza:</w:t>
      </w:r>
    </w:p>
    <w:p w14:paraId="02A4FBFB" w14:textId="77777777" w:rsidR="005F0A6C" w:rsidRPr="00DA636A" w:rsidRDefault="00A91397" w:rsidP="00DA636A">
      <w:pPr>
        <w:spacing w:before="120" w:after="160" w:line="360" w:lineRule="auto"/>
        <w:ind w:left="709" w:right="709" w:firstLine="340"/>
        <w:jc w:val="both"/>
        <w:rPr>
          <w:rFonts w:ascii="Arial" w:eastAsia="Times New Roman" w:hAnsi="Arial" w:cs="Arial"/>
        </w:rPr>
      </w:pPr>
      <w:r w:rsidRPr="00DA636A">
        <w:rPr>
          <w:rFonts w:ascii="Arial" w:eastAsia="Times New Roman" w:hAnsi="Arial" w:cs="Arial"/>
        </w:rPr>
        <w:t xml:space="preserve">j) La misma asesoría jurídica de la Comisión Disciplinaria Académica no puede ayudar a las Comisiones Instructoras dado que </w:t>
      </w:r>
      <w:r w:rsidRPr="00DA636A">
        <w:rPr>
          <w:rFonts w:ascii="Arial" w:eastAsia="Times New Roman" w:hAnsi="Arial" w:cs="Arial"/>
        </w:rPr>
        <w:lastRenderedPageBreak/>
        <w:t xml:space="preserve">ello puede ocasionar vicios de recusación o adelantamientos de criterio que pueden anular los mismos procedimientos. </w:t>
      </w:r>
    </w:p>
    <w:p w14:paraId="519FD3B2" w14:textId="690B4850" w:rsidR="00A91397" w:rsidRPr="00DA636A" w:rsidRDefault="00A91397" w:rsidP="00DA636A">
      <w:pPr>
        <w:spacing w:before="120" w:after="160" w:line="360" w:lineRule="auto"/>
        <w:ind w:left="709" w:right="709" w:firstLine="340"/>
        <w:jc w:val="both"/>
        <w:rPr>
          <w:rFonts w:ascii="Arial" w:eastAsia="Times New Roman" w:hAnsi="Arial" w:cs="Arial"/>
          <w:i/>
        </w:rPr>
      </w:pPr>
      <w:r w:rsidRPr="00DA636A">
        <w:rPr>
          <w:rFonts w:ascii="Arial" w:eastAsia="Times New Roman" w:hAnsi="Arial" w:cs="Arial"/>
        </w:rPr>
        <w:t>k) Por lo anterior, el mecanismo diseñado en el Reglamento de conformar Comisiones Instructoras es inútil, ineficiente y hasta absurdo, dado que se le pide a un grupo esporádico de docentes sin ningún conocimiento, experiencia o pericia, que lleve a cabo procedimientos administrativos, en un Reglamento sumamente engorroso, complicado, detallista y alejado completamente de la realidad de nuestra Institución</w:t>
      </w:r>
      <w:r w:rsidR="00096AED" w:rsidRPr="00DA636A">
        <w:rPr>
          <w:rFonts w:ascii="Arial" w:eastAsia="Times New Roman" w:hAnsi="Arial" w:cs="Arial"/>
          <w:i/>
        </w:rPr>
        <w:t xml:space="preserve"> </w:t>
      </w:r>
      <w:r w:rsidR="00096AED" w:rsidRPr="00DA636A">
        <w:rPr>
          <w:rFonts w:ascii="Arial" w:hAnsi="Arial" w:cs="Arial"/>
        </w:rPr>
        <w:t>(Consejo Universitario, 2007, p. 16)</w:t>
      </w:r>
      <w:r w:rsidR="00663489" w:rsidRPr="00DA636A">
        <w:rPr>
          <w:rFonts w:ascii="Arial" w:hAnsi="Arial" w:cs="Arial"/>
        </w:rPr>
        <w:t>.</w:t>
      </w:r>
    </w:p>
    <w:p w14:paraId="0E736396" w14:textId="3FACAF7F" w:rsidR="00B54143" w:rsidRPr="00DA636A" w:rsidRDefault="005F0A6C" w:rsidP="00DA636A">
      <w:pPr>
        <w:spacing w:before="120" w:after="160" w:line="360" w:lineRule="auto"/>
        <w:ind w:firstLine="709"/>
        <w:jc w:val="both"/>
        <w:rPr>
          <w:rFonts w:ascii="Arial" w:eastAsia="Times New Roman" w:hAnsi="Arial" w:cs="Arial"/>
          <w:i/>
        </w:rPr>
      </w:pPr>
      <w:r w:rsidRPr="00DA636A">
        <w:rPr>
          <w:rFonts w:ascii="Arial" w:eastAsia="Times New Roman" w:hAnsi="Arial" w:cs="Arial"/>
        </w:rPr>
        <w:t xml:space="preserve">Señalamientos similares fueron realizados por la señora Rectora, Dra. Yamileth González García </w:t>
      </w:r>
      <w:r w:rsidR="00EE009B" w:rsidRPr="00DA636A">
        <w:rPr>
          <w:rFonts w:ascii="Arial" w:eastAsia="Times New Roman" w:hAnsi="Arial" w:cs="Arial"/>
        </w:rPr>
        <w:t xml:space="preserve">en su oficio R-1777-2005 de 17 de marzo de 2005, en el cual recalca el sentimiento de incompetencia de diferentes integrantes de las </w:t>
      </w:r>
      <w:r w:rsidR="00D12F5A" w:rsidRPr="00DA636A">
        <w:rPr>
          <w:rFonts w:ascii="Arial" w:eastAsia="Times New Roman" w:hAnsi="Arial" w:cs="Arial"/>
        </w:rPr>
        <w:t>c</w:t>
      </w:r>
      <w:r w:rsidR="00EE009B" w:rsidRPr="00DA636A">
        <w:rPr>
          <w:rFonts w:ascii="Arial" w:eastAsia="Times New Roman" w:hAnsi="Arial" w:cs="Arial"/>
        </w:rPr>
        <w:t xml:space="preserve">omisiones </w:t>
      </w:r>
      <w:r w:rsidR="00D12F5A" w:rsidRPr="00DA636A">
        <w:rPr>
          <w:rFonts w:ascii="Arial" w:eastAsia="Times New Roman" w:hAnsi="Arial" w:cs="Arial"/>
        </w:rPr>
        <w:t>i</w:t>
      </w:r>
      <w:r w:rsidR="00EE009B" w:rsidRPr="00DA636A">
        <w:rPr>
          <w:rFonts w:ascii="Arial" w:eastAsia="Times New Roman" w:hAnsi="Arial" w:cs="Arial"/>
        </w:rPr>
        <w:t>nstructoras, los cuales son legos en el área del Derecho y que debían desplegar un procedimiento sumamente engorroso. Genera mayor preocupación</w:t>
      </w:r>
      <w:r w:rsidR="00D12F5A" w:rsidRPr="00DA636A">
        <w:rPr>
          <w:rFonts w:ascii="Arial" w:eastAsia="Times New Roman" w:hAnsi="Arial" w:cs="Arial"/>
        </w:rPr>
        <w:t xml:space="preserve"> </w:t>
      </w:r>
      <w:r w:rsidR="00EE009B" w:rsidRPr="00DA636A">
        <w:rPr>
          <w:rFonts w:ascii="Arial" w:eastAsia="Times New Roman" w:hAnsi="Arial" w:cs="Arial"/>
        </w:rPr>
        <w:t xml:space="preserve">el que docentes expertos en el ámbito jurídico </w:t>
      </w:r>
      <w:r w:rsidR="00FD5973" w:rsidRPr="00DA636A">
        <w:rPr>
          <w:rFonts w:ascii="Arial" w:eastAsia="Times New Roman" w:hAnsi="Arial" w:cs="Arial"/>
        </w:rPr>
        <w:t xml:space="preserve">reclamen </w:t>
      </w:r>
      <w:r w:rsidR="00FD5973" w:rsidRPr="00DA636A">
        <w:rPr>
          <w:rFonts w:ascii="Arial" w:eastAsia="Times New Roman" w:hAnsi="Arial" w:cs="Arial"/>
          <w:lang w:val="es-CR"/>
        </w:rPr>
        <w:t>la procedencia de esta función con respecto a sus labores como docentes universitarios.</w:t>
      </w:r>
      <w:r w:rsidR="00096AED" w:rsidRPr="00DA636A">
        <w:rPr>
          <w:rFonts w:ascii="Arial" w:eastAsia="Times New Roman" w:hAnsi="Arial" w:cs="Arial"/>
          <w:i/>
        </w:rPr>
        <w:t xml:space="preserve"> </w:t>
      </w:r>
      <w:r w:rsidR="00096AED" w:rsidRPr="00DA636A">
        <w:rPr>
          <w:rFonts w:ascii="Arial" w:hAnsi="Arial" w:cs="Arial"/>
        </w:rPr>
        <w:t>(Consejo Universitario, 2007)</w:t>
      </w:r>
    </w:p>
    <w:p w14:paraId="3B185410" w14:textId="61075900" w:rsidR="00EE009B" w:rsidRPr="00DA636A" w:rsidRDefault="00E71FED" w:rsidP="00DA636A">
      <w:pPr>
        <w:spacing w:before="120" w:after="160" w:line="360" w:lineRule="auto"/>
        <w:ind w:firstLine="709"/>
        <w:jc w:val="both"/>
        <w:rPr>
          <w:rFonts w:ascii="Arial" w:eastAsia="Times New Roman" w:hAnsi="Arial" w:cs="Arial"/>
        </w:rPr>
      </w:pPr>
      <w:r w:rsidRPr="00DA636A">
        <w:rPr>
          <w:rFonts w:ascii="Arial" w:eastAsia="Times New Roman" w:hAnsi="Arial" w:cs="Arial"/>
          <w:lang w:val="es-CR"/>
        </w:rPr>
        <w:t xml:space="preserve">El desconocimiento </w:t>
      </w:r>
      <w:r w:rsidR="00CF4DD6" w:rsidRPr="00DA636A">
        <w:rPr>
          <w:rFonts w:ascii="Arial" w:eastAsia="Times New Roman" w:hAnsi="Arial" w:cs="Arial"/>
          <w:lang w:val="es-CR"/>
        </w:rPr>
        <w:t>en la tramitación del procedimiento administrativo-disciplinario es una razón clara, evidente y manifiesta de la necesidad de un órgano director especializado, que responda a lo indicado por la Procuraduría General de la República al mencionar:</w:t>
      </w:r>
    </w:p>
    <w:p w14:paraId="615691F7" w14:textId="6B92F3D3" w:rsidR="00E71FED" w:rsidRPr="00DA636A" w:rsidRDefault="00946649" w:rsidP="00DA636A">
      <w:pPr>
        <w:spacing w:before="120" w:after="160" w:line="360" w:lineRule="auto"/>
        <w:ind w:left="709" w:right="709"/>
        <w:jc w:val="both"/>
        <w:rPr>
          <w:rFonts w:ascii="Arial" w:eastAsia="Times New Roman" w:hAnsi="Arial" w:cs="Arial"/>
        </w:rPr>
      </w:pPr>
      <w:r w:rsidRPr="00DA636A">
        <w:rPr>
          <w:rFonts w:ascii="Arial" w:eastAsia="Times New Roman" w:hAnsi="Arial" w:cs="Arial"/>
        </w:rPr>
        <w:t>L</w:t>
      </w:r>
      <w:r w:rsidR="00E71FED" w:rsidRPr="00DA636A">
        <w:rPr>
          <w:rFonts w:ascii="Arial" w:eastAsia="Times New Roman" w:hAnsi="Arial" w:cs="Arial"/>
        </w:rPr>
        <w:t xml:space="preserve">a posibilidad de que exista un conjunto de funcionarios que se especialicen en el trámite de los procedimientos, lo cual a su vez les facilita estar al tanto de la jurisprudencia administrativa y judicial que se vaya emitiendo sobre el tema, terminan por asegurar el mejor cumplimiento del fin último de ese trámite, sea la efectiva garantía de </w:t>
      </w:r>
      <w:r w:rsidR="00E71FED" w:rsidRPr="00DA636A">
        <w:rPr>
          <w:rFonts w:ascii="Arial" w:eastAsia="Times New Roman" w:hAnsi="Arial" w:cs="Arial"/>
        </w:rPr>
        <w:lastRenderedPageBreak/>
        <w:t>los derechos del administrado frente al ejercicio de las competencias públicas</w:t>
      </w:r>
      <w:r w:rsidR="00096AED" w:rsidRPr="00DA636A">
        <w:rPr>
          <w:rFonts w:ascii="Arial" w:eastAsia="Times New Roman" w:hAnsi="Arial" w:cs="Arial"/>
        </w:rPr>
        <w:t xml:space="preserve">  (Procuraduría General de la República, 2006, 33)</w:t>
      </w:r>
      <w:r w:rsidR="00663489" w:rsidRPr="00DA636A">
        <w:rPr>
          <w:rFonts w:ascii="Arial" w:eastAsia="Times New Roman" w:hAnsi="Arial" w:cs="Arial"/>
        </w:rPr>
        <w:t>.</w:t>
      </w:r>
    </w:p>
    <w:p w14:paraId="1750EF0D" w14:textId="3596C640" w:rsidR="00CF295E" w:rsidRPr="00DA636A" w:rsidRDefault="00DB6C33" w:rsidP="00DA636A">
      <w:pPr>
        <w:spacing w:before="120" w:after="160" w:line="360" w:lineRule="auto"/>
        <w:ind w:firstLine="709"/>
        <w:jc w:val="both"/>
        <w:rPr>
          <w:rFonts w:ascii="Arial" w:eastAsia="Times New Roman" w:hAnsi="Arial" w:cs="Arial"/>
          <w:i/>
        </w:rPr>
      </w:pPr>
      <w:r w:rsidRPr="00DA636A">
        <w:rPr>
          <w:rFonts w:ascii="Arial" w:eastAsia="Times New Roman" w:hAnsi="Arial" w:cs="Arial"/>
        </w:rPr>
        <w:t>Bajo este panorama surge la Comisión Instructora Institucional, como respuesta a una serie de solicitudes de una sección o departamento que cuente con el debido apoyo presupuestario, legal y administrativo, para hacer frente a la inspección, investigación y recomendación de sanción -cuando el caso lo amerite- a profesores universitarios en régimen académico. En el entendido que la materia sancionatoria “no puede ser delegada en personas sin experiencia, ni conocimiento en labores tanto legales como académicas</w:t>
      </w:r>
      <w:r w:rsidR="00096AED" w:rsidRPr="00DA636A">
        <w:rPr>
          <w:rFonts w:ascii="Arial" w:eastAsia="Times New Roman" w:hAnsi="Arial" w:cs="Arial"/>
        </w:rPr>
        <w:t>.</w:t>
      </w:r>
      <w:r w:rsidRPr="00DA636A">
        <w:rPr>
          <w:rFonts w:ascii="Arial" w:eastAsia="Times New Roman" w:hAnsi="Arial" w:cs="Arial"/>
        </w:rPr>
        <w:t>”</w:t>
      </w:r>
      <w:r w:rsidR="00096AED" w:rsidRPr="00DA636A">
        <w:rPr>
          <w:rFonts w:ascii="Arial" w:eastAsia="Times New Roman" w:hAnsi="Arial" w:cs="Arial"/>
        </w:rPr>
        <w:t xml:space="preserve"> </w:t>
      </w:r>
      <w:r w:rsidR="00096AED" w:rsidRPr="00DA636A">
        <w:rPr>
          <w:rFonts w:ascii="Arial" w:hAnsi="Arial" w:cs="Arial"/>
        </w:rPr>
        <w:t>(Consejo Universitario, 2007, p. 16)</w:t>
      </w:r>
      <w:r w:rsidRPr="00DA636A">
        <w:rPr>
          <w:rFonts w:ascii="Arial" w:eastAsia="Times New Roman" w:hAnsi="Arial" w:cs="Arial"/>
        </w:rPr>
        <w:t>.</w:t>
      </w:r>
    </w:p>
    <w:p w14:paraId="2E24BDAC" w14:textId="635150E3" w:rsidR="00476854" w:rsidRPr="00DA636A" w:rsidRDefault="00476854" w:rsidP="00DA636A">
      <w:pPr>
        <w:spacing w:before="120" w:after="160" w:line="360" w:lineRule="auto"/>
        <w:ind w:firstLine="709"/>
        <w:jc w:val="both"/>
        <w:rPr>
          <w:rFonts w:ascii="Arial" w:eastAsia="Times New Roman" w:hAnsi="Arial" w:cs="Arial"/>
        </w:rPr>
      </w:pPr>
      <w:r w:rsidRPr="00DA636A">
        <w:rPr>
          <w:rFonts w:ascii="Arial" w:eastAsia="Times New Roman" w:hAnsi="Arial" w:cs="Arial"/>
        </w:rPr>
        <w:t xml:space="preserve">Luego de 10 años de funcionamiento de este órgano </w:t>
      </w:r>
      <w:r w:rsidR="00346597" w:rsidRPr="00DA636A">
        <w:rPr>
          <w:rFonts w:ascii="Arial" w:eastAsia="Times New Roman" w:hAnsi="Arial" w:cs="Arial"/>
        </w:rPr>
        <w:t xml:space="preserve">colegiado, deviene en necesario determinar cuales son las problemáticas </w:t>
      </w:r>
      <w:r w:rsidR="00EC0625" w:rsidRPr="00DA636A">
        <w:rPr>
          <w:rFonts w:ascii="Arial" w:eastAsia="Times New Roman" w:hAnsi="Arial" w:cs="Arial"/>
        </w:rPr>
        <w:t>y</w:t>
      </w:r>
      <w:r w:rsidR="00346597" w:rsidRPr="00DA636A">
        <w:rPr>
          <w:rFonts w:ascii="Arial" w:eastAsia="Times New Roman" w:hAnsi="Arial" w:cs="Arial"/>
        </w:rPr>
        <w:t xml:space="preserve"> limitantes que dificultan su labor; todo en pro de reforzar el actuar de </w:t>
      </w:r>
      <w:r w:rsidR="00EC0625" w:rsidRPr="00DA636A">
        <w:rPr>
          <w:rFonts w:ascii="Arial" w:eastAsia="Times New Roman" w:hAnsi="Arial" w:cs="Arial"/>
        </w:rPr>
        <w:t>esta</w:t>
      </w:r>
      <w:r w:rsidR="00346597" w:rsidRPr="00DA636A">
        <w:rPr>
          <w:rFonts w:ascii="Arial" w:eastAsia="Times New Roman" w:hAnsi="Arial" w:cs="Arial"/>
        </w:rPr>
        <w:t xml:space="preserve">, siendo que la materia disciplinaria busca no solo </w:t>
      </w:r>
      <w:r w:rsidR="00EC0625" w:rsidRPr="00DA636A">
        <w:rPr>
          <w:rFonts w:ascii="Arial" w:eastAsia="Times New Roman" w:hAnsi="Arial" w:cs="Arial"/>
        </w:rPr>
        <w:t>aplicar acciones correctivas</w:t>
      </w:r>
      <w:r w:rsidR="00346597" w:rsidRPr="00DA636A">
        <w:rPr>
          <w:rFonts w:ascii="Arial" w:eastAsia="Times New Roman" w:hAnsi="Arial" w:cs="Arial"/>
        </w:rPr>
        <w:t>, sino el perfeccionamiento institucional.</w:t>
      </w:r>
    </w:p>
    <w:p w14:paraId="2752311E" w14:textId="3589AD90" w:rsidR="002C02E9" w:rsidRPr="00DA636A" w:rsidRDefault="0036119C" w:rsidP="00DA636A">
      <w:pPr>
        <w:pStyle w:val="Prrafodelista"/>
        <w:numPr>
          <w:ilvl w:val="0"/>
          <w:numId w:val="15"/>
        </w:numPr>
        <w:spacing w:before="120" w:after="160" w:line="360" w:lineRule="auto"/>
        <w:contextualSpacing w:val="0"/>
        <w:jc w:val="both"/>
        <w:rPr>
          <w:rFonts w:ascii="Arial" w:eastAsia="Times New Roman" w:hAnsi="Arial" w:cs="Arial"/>
          <w:b/>
          <w:u w:val="single"/>
        </w:rPr>
      </w:pPr>
      <w:r w:rsidRPr="00DA636A">
        <w:rPr>
          <w:rFonts w:ascii="Arial" w:eastAsia="Times New Roman" w:hAnsi="Arial" w:cs="Arial"/>
          <w:b/>
          <w:u w:val="single"/>
        </w:rPr>
        <w:t>Problemáticas actuales que limitan el funcionamiento de la Comisión Instructora Institucional</w:t>
      </w:r>
      <w:r w:rsidR="002C02E9" w:rsidRPr="00DA636A">
        <w:rPr>
          <w:rFonts w:ascii="Arial" w:eastAsia="Times New Roman" w:hAnsi="Arial" w:cs="Arial"/>
          <w:b/>
          <w:u w:val="single"/>
        </w:rPr>
        <w:t xml:space="preserve"> </w:t>
      </w:r>
    </w:p>
    <w:p w14:paraId="5A527A49" w14:textId="36D22E75" w:rsidR="00CB5F33" w:rsidRPr="00DA636A" w:rsidRDefault="00DB300C" w:rsidP="00DA636A">
      <w:pPr>
        <w:spacing w:before="120" w:after="160" w:line="360" w:lineRule="auto"/>
        <w:ind w:firstLine="709"/>
        <w:jc w:val="both"/>
        <w:rPr>
          <w:rFonts w:ascii="Arial" w:eastAsia="Times New Roman" w:hAnsi="Arial" w:cs="Arial"/>
        </w:rPr>
      </w:pPr>
      <w:r w:rsidRPr="00DA636A">
        <w:rPr>
          <w:rFonts w:ascii="Arial" w:eastAsia="Times New Roman" w:hAnsi="Arial" w:cs="Arial"/>
        </w:rPr>
        <w:t>Del último informe presentado ante el Consejo Universitario por parte de la Comisión Instructora Institucional se desprende una serie de problemáticas que afecta la labor que realiza este órgano director</w:t>
      </w:r>
      <w:r w:rsidR="00662C86" w:rsidRPr="00DA636A">
        <w:rPr>
          <w:rFonts w:ascii="Arial" w:eastAsia="Times New Roman" w:hAnsi="Arial" w:cs="Arial"/>
        </w:rPr>
        <w:t xml:space="preserve">. De las cuales, el ayuno probatorio </w:t>
      </w:r>
      <w:r w:rsidRPr="00DA636A">
        <w:rPr>
          <w:rFonts w:ascii="Arial" w:eastAsia="Times New Roman" w:hAnsi="Arial" w:cs="Arial"/>
        </w:rPr>
        <w:t xml:space="preserve">es </w:t>
      </w:r>
      <w:r w:rsidR="00662C86" w:rsidRPr="00DA636A">
        <w:rPr>
          <w:rFonts w:ascii="Arial" w:eastAsia="Times New Roman" w:hAnsi="Arial" w:cs="Arial"/>
        </w:rPr>
        <w:t>la</w:t>
      </w:r>
      <w:r w:rsidR="00DC3509" w:rsidRPr="00DA636A">
        <w:rPr>
          <w:rFonts w:ascii="Arial" w:eastAsia="Times New Roman" w:hAnsi="Arial" w:cs="Arial"/>
        </w:rPr>
        <w:t xml:space="preserve"> figura jurídica</w:t>
      </w:r>
      <w:r w:rsidR="00662C86" w:rsidRPr="00DA636A">
        <w:rPr>
          <w:rFonts w:ascii="Arial" w:eastAsia="Times New Roman" w:hAnsi="Arial" w:cs="Arial"/>
        </w:rPr>
        <w:t xml:space="preserve"> que destaca</w:t>
      </w:r>
      <w:r w:rsidRPr="00DA636A">
        <w:rPr>
          <w:rFonts w:ascii="Arial" w:eastAsia="Times New Roman" w:hAnsi="Arial" w:cs="Arial"/>
        </w:rPr>
        <w:t xml:space="preserve">, </w:t>
      </w:r>
      <w:r w:rsidR="00662C86" w:rsidRPr="00DA636A">
        <w:rPr>
          <w:rFonts w:ascii="Arial" w:eastAsia="Times New Roman" w:hAnsi="Arial" w:cs="Arial"/>
        </w:rPr>
        <w:t xml:space="preserve">razón por la cual </w:t>
      </w:r>
      <w:r w:rsidRPr="00DA636A">
        <w:rPr>
          <w:rFonts w:ascii="Arial" w:eastAsia="Times New Roman" w:hAnsi="Arial" w:cs="Arial"/>
        </w:rPr>
        <w:t xml:space="preserve">será tratado en </w:t>
      </w:r>
      <w:r w:rsidR="00662C86" w:rsidRPr="00DA636A">
        <w:rPr>
          <w:rFonts w:ascii="Arial" w:eastAsia="Times New Roman" w:hAnsi="Arial" w:cs="Arial"/>
        </w:rPr>
        <w:t>un</w:t>
      </w:r>
      <w:r w:rsidRPr="00DA636A">
        <w:rPr>
          <w:rFonts w:ascii="Arial" w:eastAsia="Times New Roman" w:hAnsi="Arial" w:cs="Arial"/>
        </w:rPr>
        <w:t xml:space="preserve"> </w:t>
      </w:r>
      <w:r w:rsidR="00662C86" w:rsidRPr="00DA636A">
        <w:rPr>
          <w:rFonts w:ascii="Arial" w:eastAsia="Times New Roman" w:hAnsi="Arial" w:cs="Arial"/>
        </w:rPr>
        <w:t>trabajo</w:t>
      </w:r>
      <w:r w:rsidRPr="00DA636A">
        <w:rPr>
          <w:rFonts w:ascii="Arial" w:eastAsia="Times New Roman" w:hAnsi="Arial" w:cs="Arial"/>
        </w:rPr>
        <w:t xml:space="preserve"> posterior referido a </w:t>
      </w:r>
      <w:r w:rsidR="00916022" w:rsidRPr="00DA636A">
        <w:rPr>
          <w:rFonts w:ascii="Arial" w:eastAsia="Times New Roman" w:hAnsi="Arial" w:cs="Arial"/>
        </w:rPr>
        <w:t xml:space="preserve">las </w:t>
      </w:r>
      <w:r w:rsidRPr="00DA636A">
        <w:rPr>
          <w:rFonts w:ascii="Arial" w:eastAsia="Times New Roman" w:hAnsi="Arial" w:cs="Arial"/>
        </w:rPr>
        <w:t xml:space="preserve">dificultades del proceso </w:t>
      </w:r>
      <w:r w:rsidR="00916022" w:rsidRPr="00DA636A">
        <w:rPr>
          <w:rFonts w:ascii="Arial" w:eastAsia="Times New Roman" w:hAnsi="Arial" w:cs="Arial"/>
        </w:rPr>
        <w:t xml:space="preserve">administrativo disciplinario </w:t>
      </w:r>
      <w:r w:rsidRPr="00DA636A">
        <w:rPr>
          <w:rFonts w:ascii="Arial" w:eastAsia="Times New Roman" w:hAnsi="Arial" w:cs="Arial"/>
        </w:rPr>
        <w:t xml:space="preserve">y la </w:t>
      </w:r>
      <w:r w:rsidR="00674259" w:rsidRPr="00DA636A">
        <w:rPr>
          <w:rFonts w:ascii="Arial" w:eastAsia="Times New Roman" w:hAnsi="Arial" w:cs="Arial"/>
        </w:rPr>
        <w:t>intervención</w:t>
      </w:r>
      <w:r w:rsidRPr="00DA636A">
        <w:rPr>
          <w:rFonts w:ascii="Arial" w:eastAsia="Times New Roman" w:hAnsi="Arial" w:cs="Arial"/>
        </w:rPr>
        <w:t xml:space="preserve"> de las partes.</w:t>
      </w:r>
      <w:r w:rsidR="00674259" w:rsidRPr="00DA636A">
        <w:rPr>
          <w:rFonts w:ascii="Arial" w:eastAsia="Times New Roman" w:hAnsi="Arial" w:cs="Arial"/>
        </w:rPr>
        <w:t xml:space="preserve"> </w:t>
      </w:r>
      <w:r w:rsidR="00916022" w:rsidRPr="00DA636A">
        <w:rPr>
          <w:rFonts w:ascii="Arial" w:eastAsia="Times New Roman" w:hAnsi="Arial" w:cs="Arial"/>
        </w:rPr>
        <w:t>C</w:t>
      </w:r>
      <w:r w:rsidRPr="00DA636A">
        <w:rPr>
          <w:rFonts w:ascii="Arial" w:eastAsia="Times New Roman" w:hAnsi="Arial" w:cs="Arial"/>
        </w:rPr>
        <w:t xml:space="preserve">on respecto a las limitaciones </w:t>
      </w:r>
      <w:r w:rsidR="00674259" w:rsidRPr="00DA636A">
        <w:rPr>
          <w:rFonts w:ascii="Arial" w:eastAsia="Times New Roman" w:hAnsi="Arial" w:cs="Arial"/>
        </w:rPr>
        <w:t xml:space="preserve">o situaciones que restringen el actuar de la </w:t>
      </w:r>
      <w:r w:rsidR="003C40E6" w:rsidRPr="00DA636A">
        <w:rPr>
          <w:rFonts w:ascii="Arial" w:eastAsia="Times New Roman" w:hAnsi="Arial" w:cs="Arial"/>
        </w:rPr>
        <w:t>comisión instructora</w:t>
      </w:r>
      <w:r w:rsidRPr="00DA636A">
        <w:rPr>
          <w:rFonts w:ascii="Arial" w:eastAsia="Times New Roman" w:hAnsi="Arial" w:cs="Arial"/>
        </w:rPr>
        <w:t xml:space="preserve"> </w:t>
      </w:r>
      <w:r w:rsidR="00916022" w:rsidRPr="00DA636A">
        <w:rPr>
          <w:rFonts w:ascii="Arial" w:eastAsia="Times New Roman" w:hAnsi="Arial" w:cs="Arial"/>
        </w:rPr>
        <w:t>c</w:t>
      </w:r>
      <w:r w:rsidRPr="00DA636A">
        <w:rPr>
          <w:rFonts w:ascii="Arial" w:eastAsia="Times New Roman" w:hAnsi="Arial" w:cs="Arial"/>
        </w:rPr>
        <w:t>abe destacar:</w:t>
      </w:r>
    </w:p>
    <w:p w14:paraId="3251F45D" w14:textId="7ACE082C" w:rsidR="00FE790E" w:rsidRPr="00DA636A" w:rsidRDefault="00E45BBE" w:rsidP="00DA636A">
      <w:pPr>
        <w:pStyle w:val="Prrafodelista"/>
        <w:numPr>
          <w:ilvl w:val="0"/>
          <w:numId w:val="16"/>
        </w:numPr>
        <w:spacing w:before="120" w:after="160" w:line="360" w:lineRule="auto"/>
        <w:ind w:left="709" w:hanging="709"/>
        <w:contextualSpacing w:val="0"/>
        <w:jc w:val="both"/>
        <w:rPr>
          <w:rFonts w:ascii="Arial" w:eastAsia="Times New Roman" w:hAnsi="Arial" w:cs="Arial"/>
        </w:rPr>
      </w:pPr>
      <w:r w:rsidRPr="00DA636A">
        <w:rPr>
          <w:rFonts w:ascii="Arial" w:eastAsia="Times New Roman" w:hAnsi="Arial" w:cs="Arial"/>
        </w:rPr>
        <w:t>El Reglamento de Régimen Disciplinario del Personal Académico de la Universidad de Costa Rica</w:t>
      </w:r>
      <w:r w:rsidR="00746F6E" w:rsidRPr="00DA636A">
        <w:rPr>
          <w:rFonts w:ascii="Arial" w:eastAsia="Times New Roman" w:hAnsi="Arial" w:cs="Arial"/>
        </w:rPr>
        <w:t xml:space="preserve"> </w:t>
      </w:r>
      <w:r w:rsidRPr="00DA636A">
        <w:rPr>
          <w:rFonts w:ascii="Arial" w:eastAsia="Times New Roman" w:hAnsi="Arial" w:cs="Arial"/>
        </w:rPr>
        <w:t xml:space="preserve">establece una lista taxativa de faltas, las cuales se clasifican según su gravedad en leves, graves y muy graves. Sin embargo, en diferentes ocasiones los hechos denunciados no </w:t>
      </w:r>
      <w:r w:rsidR="00746F6E" w:rsidRPr="00DA636A">
        <w:rPr>
          <w:rFonts w:ascii="Arial" w:eastAsia="Times New Roman" w:hAnsi="Arial" w:cs="Arial"/>
        </w:rPr>
        <w:t xml:space="preserve">encuentran tipificación dentro </w:t>
      </w:r>
      <w:r w:rsidRPr="00DA636A">
        <w:rPr>
          <w:rFonts w:ascii="Arial" w:eastAsia="Times New Roman" w:hAnsi="Arial" w:cs="Arial"/>
        </w:rPr>
        <w:t>del cuerpo normativo mencionado,</w:t>
      </w:r>
      <w:r w:rsidR="00FE790E" w:rsidRPr="00DA636A">
        <w:rPr>
          <w:rFonts w:ascii="Arial" w:eastAsia="Times New Roman" w:hAnsi="Arial" w:cs="Arial"/>
        </w:rPr>
        <w:t xml:space="preserve"> </w:t>
      </w:r>
      <w:r w:rsidRPr="00DA636A">
        <w:rPr>
          <w:rFonts w:ascii="Arial" w:eastAsia="Times New Roman" w:hAnsi="Arial" w:cs="Arial"/>
        </w:rPr>
        <w:t xml:space="preserve">esta situación fue vaticinada por el </w:t>
      </w:r>
      <w:r w:rsidRPr="00DA636A">
        <w:rPr>
          <w:rFonts w:ascii="Arial" w:eastAsia="Times New Roman" w:hAnsi="Arial" w:cs="Arial"/>
        </w:rPr>
        <w:lastRenderedPageBreak/>
        <w:t>legislador universitario</w:t>
      </w:r>
      <w:r w:rsidR="00FE790E" w:rsidRPr="00DA636A">
        <w:rPr>
          <w:rFonts w:ascii="Arial" w:eastAsia="Times New Roman" w:hAnsi="Arial" w:cs="Arial"/>
        </w:rPr>
        <w:t xml:space="preserve"> durante la promulgación del reglamento de cita, destacando la discusión del artículo 6 inciso b) sobre la relatividad del término ofensivo:</w:t>
      </w:r>
    </w:p>
    <w:p w14:paraId="1DEB29A6" w14:textId="17696344" w:rsidR="00FE790E" w:rsidRPr="00DA636A" w:rsidRDefault="00FE790E" w:rsidP="00DA636A">
      <w:pPr>
        <w:spacing w:before="120" w:after="160" w:line="360" w:lineRule="auto"/>
        <w:ind w:left="709" w:right="709"/>
        <w:jc w:val="both"/>
        <w:rPr>
          <w:rFonts w:ascii="Arial" w:eastAsia="Times New Roman" w:hAnsi="Arial" w:cs="Arial"/>
        </w:rPr>
      </w:pPr>
      <w:r w:rsidRPr="00DA636A">
        <w:rPr>
          <w:rFonts w:ascii="Arial" w:eastAsia="Times New Roman" w:hAnsi="Arial" w:cs="Arial"/>
        </w:rPr>
        <w:t xml:space="preserve">Enfatiza que si se habla de ofensivo y de libertad de cátedra, este último es algo muy relativo, pues se entraría en un proceso en donde el profesor o la profesora defendería con argumentos su posición o, bien, una posición de esa naturaleza como parte de la libertad de cátedra; sin embargo, la libertad de cátedra no es un derecho indiscriminado de decir lo que el profesor o la profesora quiera, sino que debe fundamentar el enfoque dado. </w:t>
      </w:r>
    </w:p>
    <w:p w14:paraId="4A9AC81E" w14:textId="58153188" w:rsidR="00096AED" w:rsidRPr="00DA636A" w:rsidRDefault="00FE790E" w:rsidP="00DA636A">
      <w:pPr>
        <w:spacing w:before="120" w:after="160" w:line="360" w:lineRule="auto"/>
        <w:ind w:left="709" w:right="709"/>
        <w:jc w:val="both"/>
        <w:rPr>
          <w:rFonts w:ascii="Arial" w:eastAsia="Times New Roman" w:hAnsi="Arial" w:cs="Arial"/>
        </w:rPr>
      </w:pPr>
      <w:r w:rsidRPr="00DA636A">
        <w:rPr>
          <w:rFonts w:ascii="Arial" w:eastAsia="Times New Roman" w:hAnsi="Arial" w:cs="Arial"/>
        </w:rPr>
        <w:t>Destaca que el grupo que va a analizar si hubo falta o no, tendrá la posibilidad de escuchar al profesor o a la profesora, donde fundamenta cuál fue su aseveración o afirmación y sobre qué base la está planteando</w:t>
      </w:r>
      <w:r w:rsidR="00096AED" w:rsidRPr="00DA636A">
        <w:rPr>
          <w:rFonts w:ascii="Arial" w:eastAsia="Times New Roman" w:hAnsi="Arial" w:cs="Arial"/>
        </w:rPr>
        <w:t xml:space="preserve"> (Consejo Universitario, 2008, p. 56)</w:t>
      </w:r>
      <w:r w:rsidR="00663489" w:rsidRPr="00DA636A">
        <w:rPr>
          <w:rFonts w:ascii="Arial" w:eastAsia="Times New Roman" w:hAnsi="Arial" w:cs="Arial"/>
        </w:rPr>
        <w:t>.</w:t>
      </w:r>
    </w:p>
    <w:p w14:paraId="47DD46B3" w14:textId="4AD78F21" w:rsidR="00FE790E" w:rsidRPr="00DA636A" w:rsidRDefault="00FE790E" w:rsidP="00DA636A">
      <w:pPr>
        <w:spacing w:before="120" w:after="160" w:line="360" w:lineRule="auto"/>
        <w:ind w:firstLine="720"/>
        <w:jc w:val="both"/>
        <w:rPr>
          <w:rFonts w:ascii="Arial" w:eastAsia="Times New Roman" w:hAnsi="Arial" w:cs="Arial"/>
        </w:rPr>
      </w:pPr>
      <w:r w:rsidRPr="00DA636A">
        <w:rPr>
          <w:rFonts w:ascii="Arial" w:eastAsia="Times New Roman" w:hAnsi="Arial" w:cs="Arial"/>
        </w:rPr>
        <w:t xml:space="preserve">Bajo los parámetros del legislador universitario, los integrantes de la </w:t>
      </w:r>
      <w:r w:rsidR="003C40E6" w:rsidRPr="00DA636A">
        <w:rPr>
          <w:rFonts w:ascii="Arial" w:eastAsia="Times New Roman" w:hAnsi="Arial" w:cs="Arial"/>
        </w:rPr>
        <w:t>Comisión Instructora Institucional</w:t>
      </w:r>
      <w:r w:rsidRPr="00DA636A">
        <w:rPr>
          <w:rFonts w:ascii="Arial" w:eastAsia="Times New Roman" w:hAnsi="Arial" w:cs="Arial"/>
        </w:rPr>
        <w:t xml:space="preserve"> contarían con la posibilidad de escuchar al denunciado o denunciada, todo en aras de calificar de manera correcta los hechos denunciados; sin embargo, en la actualidad el problema no consiste en la calificación de la falta debido a su gravedad, sino </w:t>
      </w:r>
      <w:r w:rsidR="00EC0625" w:rsidRPr="00DA636A">
        <w:rPr>
          <w:rFonts w:ascii="Arial" w:eastAsia="Times New Roman" w:hAnsi="Arial" w:cs="Arial"/>
        </w:rPr>
        <w:t xml:space="preserve">en un asunto de tipificación, puesto que se da </w:t>
      </w:r>
      <w:r w:rsidRPr="00DA636A">
        <w:rPr>
          <w:rFonts w:ascii="Arial" w:eastAsia="Times New Roman" w:hAnsi="Arial" w:cs="Arial"/>
        </w:rPr>
        <w:t xml:space="preserve">la imposibilidad de </w:t>
      </w:r>
      <w:r w:rsidR="00592D5F" w:rsidRPr="00DA636A">
        <w:rPr>
          <w:rFonts w:ascii="Arial" w:eastAsia="Times New Roman" w:hAnsi="Arial" w:cs="Arial"/>
        </w:rPr>
        <w:t>adecuar los hechos denunciados en un supuesto específico.</w:t>
      </w:r>
    </w:p>
    <w:p w14:paraId="266365F9" w14:textId="6F2E4828" w:rsidR="00444EF4" w:rsidRPr="00DA636A" w:rsidRDefault="00DC3509" w:rsidP="00DA636A">
      <w:pPr>
        <w:pStyle w:val="Prrafodelista"/>
        <w:numPr>
          <w:ilvl w:val="0"/>
          <w:numId w:val="16"/>
        </w:numPr>
        <w:spacing w:before="120" w:after="160" w:line="360" w:lineRule="auto"/>
        <w:ind w:left="709" w:hanging="709"/>
        <w:contextualSpacing w:val="0"/>
        <w:jc w:val="both"/>
        <w:rPr>
          <w:rFonts w:ascii="Arial" w:eastAsia="Times New Roman" w:hAnsi="Arial" w:cs="Arial"/>
        </w:rPr>
      </w:pPr>
      <w:r w:rsidRPr="00DA636A">
        <w:rPr>
          <w:rFonts w:ascii="Arial" w:eastAsia="Times New Roman" w:hAnsi="Arial" w:cs="Arial"/>
        </w:rPr>
        <w:t xml:space="preserve">Un vacío legal presente en el </w:t>
      </w:r>
      <w:r w:rsidR="003C5D1F" w:rsidRPr="00DA636A">
        <w:rPr>
          <w:rFonts w:ascii="Arial" w:hAnsi="Arial" w:cs="Arial"/>
        </w:rPr>
        <w:t>Reglamento de Régimen Disciplinario del Personal Académico</w:t>
      </w:r>
      <w:r w:rsidR="003C5D1F" w:rsidRPr="00DA636A">
        <w:rPr>
          <w:rFonts w:ascii="Arial" w:eastAsia="Times New Roman" w:hAnsi="Arial" w:cs="Arial"/>
        </w:rPr>
        <w:t xml:space="preserve"> </w:t>
      </w:r>
      <w:r w:rsidRPr="00DA636A">
        <w:rPr>
          <w:rFonts w:ascii="Arial" w:eastAsia="Times New Roman" w:hAnsi="Arial" w:cs="Arial"/>
        </w:rPr>
        <w:t xml:space="preserve">se evidencia en la falta de fiscalización en el actuar de la </w:t>
      </w:r>
      <w:r w:rsidR="009C4E03" w:rsidRPr="00DA636A">
        <w:rPr>
          <w:rFonts w:ascii="Arial" w:eastAsia="Times New Roman" w:hAnsi="Arial" w:cs="Arial"/>
        </w:rPr>
        <w:t>comisión instructora</w:t>
      </w:r>
      <w:r w:rsidRPr="00DA636A">
        <w:rPr>
          <w:rFonts w:ascii="Arial" w:eastAsia="Times New Roman" w:hAnsi="Arial" w:cs="Arial"/>
        </w:rPr>
        <w:t>, puesto que a</w:t>
      </w:r>
      <w:r w:rsidR="00B73A41" w:rsidRPr="00DA636A">
        <w:rPr>
          <w:rFonts w:ascii="Arial" w:eastAsia="Times New Roman" w:hAnsi="Arial" w:cs="Arial"/>
        </w:rPr>
        <w:t xml:space="preserve">ño con año </w:t>
      </w:r>
      <w:r w:rsidRPr="00DA636A">
        <w:rPr>
          <w:rFonts w:ascii="Arial" w:eastAsia="Times New Roman" w:hAnsi="Arial" w:cs="Arial"/>
        </w:rPr>
        <w:t>esta</w:t>
      </w:r>
      <w:r w:rsidR="00B73A41" w:rsidRPr="00DA636A">
        <w:rPr>
          <w:rFonts w:ascii="Arial" w:eastAsia="Times New Roman" w:hAnsi="Arial" w:cs="Arial"/>
        </w:rPr>
        <w:t xml:space="preserve"> debe rendir un</w:t>
      </w:r>
      <w:r w:rsidR="001E24B9" w:rsidRPr="00DA636A">
        <w:rPr>
          <w:rFonts w:ascii="Arial" w:eastAsia="Times New Roman" w:hAnsi="Arial" w:cs="Arial"/>
        </w:rPr>
        <w:t xml:space="preserve"> informe ante el Consejo Universitario </w:t>
      </w:r>
      <w:r w:rsidR="00444EF4" w:rsidRPr="00DA636A">
        <w:rPr>
          <w:rFonts w:ascii="Arial" w:eastAsia="Times New Roman" w:hAnsi="Arial" w:cs="Arial"/>
        </w:rPr>
        <w:t>relativo a su gestión, todo en consonancia con el artículo 22 inciso l) de</w:t>
      </w:r>
      <w:r w:rsidR="003C5D1F" w:rsidRPr="00DA636A">
        <w:rPr>
          <w:rFonts w:ascii="Arial" w:eastAsia="Times New Roman" w:hAnsi="Arial" w:cs="Arial"/>
        </w:rPr>
        <w:t xml:space="preserve"> la normativa supracitada</w:t>
      </w:r>
      <w:r w:rsidR="00444EF4" w:rsidRPr="00DA636A">
        <w:rPr>
          <w:rFonts w:ascii="Arial" w:eastAsia="Times New Roman" w:hAnsi="Arial" w:cs="Arial"/>
        </w:rPr>
        <w:t>, que en lo que interesa señala:</w:t>
      </w:r>
    </w:p>
    <w:p w14:paraId="24D3A051" w14:textId="734BE859" w:rsidR="00444EF4" w:rsidRPr="00DA636A" w:rsidRDefault="00444EF4" w:rsidP="00170B48">
      <w:pPr>
        <w:spacing w:before="120" w:after="160" w:line="360" w:lineRule="auto"/>
        <w:ind w:left="709" w:right="709" w:firstLine="11"/>
        <w:jc w:val="both"/>
        <w:rPr>
          <w:rFonts w:ascii="Arial" w:eastAsia="Times New Roman" w:hAnsi="Arial" w:cs="Arial"/>
          <w:b/>
        </w:rPr>
      </w:pPr>
      <w:r w:rsidRPr="00DA636A">
        <w:rPr>
          <w:rFonts w:ascii="Arial" w:eastAsia="Times New Roman" w:hAnsi="Arial" w:cs="Arial"/>
          <w:b/>
        </w:rPr>
        <w:lastRenderedPageBreak/>
        <w:t>ARTÍCULO 22. De las funciones de la Comisión Instructora Institucional.</w:t>
      </w:r>
    </w:p>
    <w:p w14:paraId="52AE97BA" w14:textId="77777777" w:rsidR="002348AC" w:rsidRPr="00DA636A" w:rsidRDefault="00444EF4" w:rsidP="00170B48">
      <w:pPr>
        <w:spacing w:before="120" w:after="160" w:line="360" w:lineRule="auto"/>
        <w:ind w:right="709" w:firstLine="709"/>
        <w:jc w:val="both"/>
        <w:rPr>
          <w:rFonts w:ascii="Arial" w:eastAsia="Times New Roman" w:hAnsi="Arial" w:cs="Arial"/>
        </w:rPr>
      </w:pPr>
      <w:r w:rsidRPr="00DA636A">
        <w:rPr>
          <w:rFonts w:ascii="Arial" w:eastAsia="Times New Roman" w:hAnsi="Arial" w:cs="Arial"/>
        </w:rPr>
        <w:t>Las funciones de la Comisión Instructora Institucional serán:</w:t>
      </w:r>
    </w:p>
    <w:p w14:paraId="7EB4D382" w14:textId="401A197B" w:rsidR="00096AED" w:rsidRPr="00DA636A" w:rsidRDefault="00444EF4" w:rsidP="00170B48">
      <w:pPr>
        <w:spacing w:before="120" w:after="160" w:line="360" w:lineRule="auto"/>
        <w:ind w:left="709" w:right="709" w:firstLine="11"/>
        <w:jc w:val="both"/>
        <w:rPr>
          <w:rFonts w:ascii="Arial" w:eastAsia="Times New Roman" w:hAnsi="Arial" w:cs="Arial"/>
        </w:rPr>
      </w:pPr>
      <w:r w:rsidRPr="00DA636A">
        <w:rPr>
          <w:rFonts w:ascii="Arial" w:eastAsia="Times New Roman" w:hAnsi="Arial" w:cs="Arial"/>
        </w:rPr>
        <w:t>l. Rendir anualmente un informe sobre el estado de su gestión al Consejo Universitario.</w:t>
      </w:r>
      <w:r w:rsidR="00096AED" w:rsidRPr="00DA636A">
        <w:rPr>
          <w:rFonts w:ascii="Arial" w:eastAsia="Times New Roman" w:hAnsi="Arial" w:cs="Arial"/>
        </w:rPr>
        <w:t xml:space="preserve"> (Consejo Universitario, 2008)</w:t>
      </w:r>
      <w:r w:rsidR="00663489" w:rsidRPr="00DA636A">
        <w:rPr>
          <w:rFonts w:ascii="Arial" w:eastAsia="Times New Roman" w:hAnsi="Arial" w:cs="Arial"/>
        </w:rPr>
        <w:t>.</w:t>
      </w:r>
    </w:p>
    <w:p w14:paraId="77C8D5FC" w14:textId="0E0F5ECF" w:rsidR="001550C0" w:rsidRPr="00DA636A" w:rsidRDefault="00444EF4" w:rsidP="00DA636A">
      <w:pPr>
        <w:spacing w:before="120" w:after="160" w:line="360" w:lineRule="auto"/>
        <w:ind w:firstLine="709"/>
        <w:jc w:val="both"/>
        <w:rPr>
          <w:rFonts w:ascii="Arial" w:eastAsia="Times New Roman" w:hAnsi="Arial" w:cs="Arial"/>
        </w:rPr>
      </w:pPr>
      <w:r w:rsidRPr="00DA636A">
        <w:rPr>
          <w:rFonts w:ascii="Arial" w:eastAsia="Times New Roman" w:hAnsi="Arial" w:cs="Arial"/>
        </w:rPr>
        <w:t xml:space="preserve">Sin embargo, este informe no constituye un verdadero mecanismo </w:t>
      </w:r>
      <w:r w:rsidR="00746F6E" w:rsidRPr="00DA636A">
        <w:rPr>
          <w:rFonts w:ascii="Arial" w:eastAsia="Times New Roman" w:hAnsi="Arial" w:cs="Arial"/>
        </w:rPr>
        <w:t xml:space="preserve">de fiscalización sobre </w:t>
      </w:r>
      <w:r w:rsidRPr="00DA636A">
        <w:rPr>
          <w:rFonts w:ascii="Arial" w:eastAsia="Times New Roman" w:hAnsi="Arial" w:cs="Arial"/>
        </w:rPr>
        <w:t>el actuar</w:t>
      </w:r>
      <w:r w:rsidR="00746F6E" w:rsidRPr="00DA636A">
        <w:rPr>
          <w:rFonts w:ascii="Arial" w:eastAsia="Times New Roman" w:hAnsi="Arial" w:cs="Arial"/>
        </w:rPr>
        <w:t xml:space="preserve"> de la </w:t>
      </w:r>
      <w:r w:rsidR="009C4E03" w:rsidRPr="00DA636A">
        <w:rPr>
          <w:rFonts w:ascii="Arial" w:eastAsia="Times New Roman" w:hAnsi="Arial" w:cs="Arial"/>
        </w:rPr>
        <w:t>Comisión Instructora Institucional</w:t>
      </w:r>
      <w:r w:rsidRPr="00DA636A">
        <w:rPr>
          <w:rFonts w:ascii="Arial" w:eastAsia="Times New Roman" w:hAnsi="Arial" w:cs="Arial"/>
        </w:rPr>
        <w:t xml:space="preserve">. Si </w:t>
      </w:r>
      <w:r w:rsidR="00746F6E" w:rsidRPr="00DA636A">
        <w:rPr>
          <w:rFonts w:ascii="Arial" w:eastAsia="Times New Roman" w:hAnsi="Arial" w:cs="Arial"/>
        </w:rPr>
        <w:t xml:space="preserve">bien quien nombra a los miembros de este órgano colegiado es el Consejo Universitario y </w:t>
      </w:r>
      <w:r w:rsidRPr="00DA636A">
        <w:rPr>
          <w:rFonts w:ascii="Arial" w:eastAsia="Times New Roman" w:hAnsi="Arial" w:cs="Arial"/>
        </w:rPr>
        <w:t>sus</w:t>
      </w:r>
      <w:r w:rsidR="00746F6E" w:rsidRPr="00DA636A">
        <w:rPr>
          <w:rFonts w:ascii="Arial" w:eastAsia="Times New Roman" w:hAnsi="Arial" w:cs="Arial"/>
        </w:rPr>
        <w:t xml:space="preserve"> recursos presupuestarios provienen de la Rectoría Universitaria, no se ejerce un mayor control sobre su </w:t>
      </w:r>
      <w:r w:rsidRPr="00DA636A">
        <w:rPr>
          <w:rFonts w:ascii="Arial" w:eastAsia="Times New Roman" w:hAnsi="Arial" w:cs="Arial"/>
        </w:rPr>
        <w:t>funcionamiento</w:t>
      </w:r>
      <w:r w:rsidR="00746F6E" w:rsidRPr="00DA636A">
        <w:rPr>
          <w:rFonts w:ascii="Arial" w:eastAsia="Times New Roman" w:hAnsi="Arial" w:cs="Arial"/>
        </w:rPr>
        <w:t xml:space="preserve">, </w:t>
      </w:r>
      <w:r w:rsidR="00BF6EB2" w:rsidRPr="00DA636A">
        <w:rPr>
          <w:rFonts w:ascii="Arial" w:eastAsia="Times New Roman" w:hAnsi="Arial" w:cs="Arial"/>
        </w:rPr>
        <w:t xml:space="preserve">lo cual genera </w:t>
      </w:r>
      <w:r w:rsidR="001A6441" w:rsidRPr="00DA636A">
        <w:rPr>
          <w:rFonts w:ascii="Arial" w:eastAsia="Times New Roman" w:hAnsi="Arial" w:cs="Arial"/>
        </w:rPr>
        <w:t xml:space="preserve">vicios y atrasos </w:t>
      </w:r>
      <w:r w:rsidR="00BF6EB2" w:rsidRPr="00DA636A">
        <w:rPr>
          <w:rFonts w:ascii="Arial" w:eastAsia="Times New Roman" w:hAnsi="Arial" w:cs="Arial"/>
        </w:rPr>
        <w:t xml:space="preserve">en </w:t>
      </w:r>
      <w:r w:rsidR="001A6441" w:rsidRPr="00DA636A">
        <w:rPr>
          <w:rFonts w:ascii="Arial" w:eastAsia="Times New Roman" w:hAnsi="Arial" w:cs="Arial"/>
        </w:rPr>
        <w:t>el procedimiento</w:t>
      </w:r>
      <w:r w:rsidR="00BF6EB2" w:rsidRPr="00DA636A">
        <w:rPr>
          <w:rFonts w:ascii="Arial" w:eastAsia="Times New Roman" w:hAnsi="Arial" w:cs="Arial"/>
        </w:rPr>
        <w:t xml:space="preserve"> disciplinario, tales como inactividad procesal </w:t>
      </w:r>
      <w:r w:rsidR="00746F6E" w:rsidRPr="00DA636A">
        <w:rPr>
          <w:rFonts w:ascii="Arial" w:eastAsia="Times New Roman" w:hAnsi="Arial" w:cs="Arial"/>
        </w:rPr>
        <w:t xml:space="preserve">. Esto se denota en los incidentes de caducidad planteados en </w:t>
      </w:r>
      <w:r w:rsidRPr="00DA636A">
        <w:rPr>
          <w:rFonts w:ascii="Arial" w:eastAsia="Times New Roman" w:hAnsi="Arial" w:cs="Arial"/>
        </w:rPr>
        <w:t>algunos de los procesos tramitados por este órgano director</w:t>
      </w:r>
      <w:r w:rsidR="00746F6E" w:rsidRPr="00DA636A">
        <w:rPr>
          <w:rFonts w:ascii="Arial" w:eastAsia="Times New Roman" w:hAnsi="Arial" w:cs="Arial"/>
        </w:rPr>
        <w:t xml:space="preserve">, los cuales ante </w:t>
      </w:r>
      <w:r w:rsidRPr="00DA636A">
        <w:rPr>
          <w:rFonts w:ascii="Arial" w:eastAsia="Times New Roman" w:hAnsi="Arial" w:cs="Arial"/>
        </w:rPr>
        <w:t>la</w:t>
      </w:r>
      <w:r w:rsidR="00746F6E" w:rsidRPr="00DA636A">
        <w:rPr>
          <w:rFonts w:ascii="Arial" w:eastAsia="Times New Roman" w:hAnsi="Arial" w:cs="Arial"/>
        </w:rPr>
        <w:t xml:space="preserve"> falta de regulación por parte del </w:t>
      </w:r>
      <w:r w:rsidR="003C5D1F" w:rsidRPr="00DA636A">
        <w:rPr>
          <w:rFonts w:ascii="Arial" w:hAnsi="Arial" w:cs="Arial"/>
        </w:rPr>
        <w:t>Reglamento de Régimen Disciplinario del Personal Académico</w:t>
      </w:r>
      <w:r w:rsidR="003C5D1F" w:rsidRPr="00DA636A">
        <w:rPr>
          <w:rFonts w:ascii="Arial" w:eastAsia="Times New Roman" w:hAnsi="Arial" w:cs="Arial"/>
        </w:rPr>
        <w:t xml:space="preserve"> </w:t>
      </w:r>
      <w:r w:rsidRPr="00DA636A">
        <w:rPr>
          <w:rFonts w:ascii="Arial" w:eastAsia="Times New Roman" w:hAnsi="Arial" w:cs="Arial"/>
        </w:rPr>
        <w:t xml:space="preserve">sobre el tema, </w:t>
      </w:r>
      <w:r w:rsidR="00746F6E" w:rsidRPr="00DA636A">
        <w:rPr>
          <w:rFonts w:ascii="Arial" w:eastAsia="Times New Roman" w:hAnsi="Arial" w:cs="Arial"/>
        </w:rPr>
        <w:t xml:space="preserve">ha traído consigo la necesidad de recurrir a instrumentos normativos </w:t>
      </w:r>
      <w:r w:rsidRPr="00DA636A">
        <w:rPr>
          <w:rFonts w:ascii="Arial" w:eastAsia="Times New Roman" w:hAnsi="Arial" w:cs="Arial"/>
        </w:rPr>
        <w:t>de rango legal, así como criterios doctrinarios</w:t>
      </w:r>
      <w:r w:rsidR="00746F6E" w:rsidRPr="00DA636A">
        <w:rPr>
          <w:rFonts w:ascii="Arial" w:eastAsia="Times New Roman" w:hAnsi="Arial" w:cs="Arial"/>
        </w:rPr>
        <w:t xml:space="preserve"> </w:t>
      </w:r>
      <w:r w:rsidRPr="00DA636A">
        <w:rPr>
          <w:rFonts w:ascii="Arial" w:eastAsia="Times New Roman" w:hAnsi="Arial" w:cs="Arial"/>
        </w:rPr>
        <w:t>buscando con ello la forma de tramitar</w:t>
      </w:r>
      <w:r w:rsidR="00746F6E" w:rsidRPr="00DA636A">
        <w:rPr>
          <w:rFonts w:ascii="Arial" w:eastAsia="Times New Roman" w:hAnsi="Arial" w:cs="Arial"/>
        </w:rPr>
        <w:t xml:space="preserve"> esta defensa.</w:t>
      </w:r>
    </w:p>
    <w:p w14:paraId="093E39CE" w14:textId="1F83AD19" w:rsidR="001550C0" w:rsidRPr="00DA636A" w:rsidRDefault="00A86F18" w:rsidP="00DA636A">
      <w:pPr>
        <w:pStyle w:val="Prrafodelista"/>
        <w:numPr>
          <w:ilvl w:val="0"/>
          <w:numId w:val="16"/>
        </w:numPr>
        <w:spacing w:before="120" w:after="160" w:line="360" w:lineRule="auto"/>
        <w:ind w:left="709" w:hanging="709"/>
        <w:contextualSpacing w:val="0"/>
        <w:jc w:val="both"/>
        <w:rPr>
          <w:rFonts w:ascii="Arial" w:eastAsia="Times New Roman" w:hAnsi="Arial" w:cs="Arial"/>
        </w:rPr>
      </w:pPr>
      <w:r w:rsidRPr="00DA636A">
        <w:rPr>
          <w:rFonts w:ascii="Arial" w:eastAsia="Times New Roman" w:hAnsi="Arial" w:cs="Arial"/>
        </w:rPr>
        <w:t xml:space="preserve">Los miembros del Consejo Universitario, </w:t>
      </w:r>
      <w:r w:rsidR="003A29BF" w:rsidRPr="00DA636A">
        <w:rPr>
          <w:rFonts w:ascii="Arial" w:eastAsia="Times New Roman" w:hAnsi="Arial" w:cs="Arial"/>
        </w:rPr>
        <w:t>durante la reforma al Reglamento de Régimen Disciplinario del Personal Académico</w:t>
      </w:r>
      <w:r w:rsidRPr="00DA636A">
        <w:rPr>
          <w:rFonts w:ascii="Arial" w:eastAsia="Times New Roman" w:hAnsi="Arial" w:cs="Arial"/>
        </w:rPr>
        <w:t xml:space="preserve"> en 2007</w:t>
      </w:r>
      <w:r w:rsidR="003A29BF" w:rsidRPr="00DA636A">
        <w:rPr>
          <w:rFonts w:ascii="Arial" w:eastAsia="Times New Roman" w:hAnsi="Arial" w:cs="Arial"/>
        </w:rPr>
        <w:t xml:space="preserve">, </w:t>
      </w:r>
      <w:r w:rsidRPr="00DA636A">
        <w:rPr>
          <w:rFonts w:ascii="Arial" w:eastAsia="Times New Roman" w:hAnsi="Arial" w:cs="Arial"/>
        </w:rPr>
        <w:t>valoraron</w:t>
      </w:r>
      <w:r w:rsidR="003A29BF" w:rsidRPr="00DA636A">
        <w:rPr>
          <w:rFonts w:ascii="Arial" w:eastAsia="Times New Roman" w:hAnsi="Arial" w:cs="Arial"/>
        </w:rPr>
        <w:t xml:space="preserve"> si los criterios que habría de emitir la Comisión Instructora Institucional tendrían carácter de vinculantes o no, a este respecto se destaca la postura del MBA. Walther González quien precisaba:</w:t>
      </w:r>
    </w:p>
    <w:p w14:paraId="7C431769" w14:textId="08989AB6" w:rsidR="003A29BF" w:rsidRPr="00170B48" w:rsidRDefault="003A29BF" w:rsidP="00170B48">
      <w:pPr>
        <w:spacing w:before="240" w:after="160" w:line="360" w:lineRule="auto"/>
        <w:ind w:left="709" w:right="709" w:firstLine="11"/>
        <w:jc w:val="both"/>
        <w:rPr>
          <w:rFonts w:ascii="Arial" w:eastAsia="Times New Roman" w:hAnsi="Arial" w:cs="Arial"/>
        </w:rPr>
      </w:pPr>
      <w:r w:rsidRPr="00170B48">
        <w:rPr>
          <w:rFonts w:ascii="Arial" w:eastAsia="Times New Roman" w:hAnsi="Arial" w:cs="Arial"/>
        </w:rPr>
        <w:t xml:space="preserve">Añade que la Comisión Instructora va a hacer un trabajo no apto para cardíacos; es un trabajo en el cual los compañeros que van a llegar van a prestarle un servicio a la Institución, pero también se van a exponer. </w:t>
      </w:r>
    </w:p>
    <w:p w14:paraId="676BE3F4" w14:textId="2412C771" w:rsidR="00663489" w:rsidRPr="00170B48" w:rsidRDefault="003A29BF" w:rsidP="00170B48">
      <w:pPr>
        <w:spacing w:before="240" w:after="160" w:line="360" w:lineRule="auto"/>
        <w:ind w:left="709" w:right="709" w:firstLine="11"/>
        <w:jc w:val="both"/>
        <w:rPr>
          <w:rFonts w:ascii="Arial" w:eastAsia="Times New Roman" w:hAnsi="Arial" w:cs="Arial"/>
          <w:i/>
        </w:rPr>
      </w:pPr>
      <w:r w:rsidRPr="00170B48">
        <w:rPr>
          <w:rFonts w:ascii="Arial" w:eastAsia="Times New Roman" w:hAnsi="Arial" w:cs="Arial"/>
        </w:rPr>
        <w:lastRenderedPageBreak/>
        <w:t>Por esa razón, le plantea a la Comisión cuál es la relación por que una comisión que tenga ese tipo de trabajo no sea vinculante, porque le suena desproporcionado el trabajo que van a hacer y que después alguien, justificadamente, se aparte de ese trabajo “a mi personalmente me agradaría ser parte de una comisión en la cual lo que dice sea lo que se vaya a hacer”; pero tiene que irse a exponer para que después alguien, simple y sencillamente como ha pasado en la historia institucional, justifique y se aparte</w:t>
      </w:r>
      <w:r w:rsidR="00663489" w:rsidRPr="00170B48">
        <w:rPr>
          <w:rFonts w:ascii="Arial" w:eastAsia="Times New Roman" w:hAnsi="Arial" w:cs="Arial"/>
          <w:i/>
        </w:rPr>
        <w:t xml:space="preserve"> </w:t>
      </w:r>
      <w:r w:rsidR="00663489" w:rsidRPr="00170B48">
        <w:rPr>
          <w:rFonts w:ascii="Arial" w:hAnsi="Arial" w:cs="Arial"/>
        </w:rPr>
        <w:t>(Consejo Universitario, 2007, p. 49).</w:t>
      </w:r>
    </w:p>
    <w:p w14:paraId="22FA793A" w14:textId="5EFB3D4F" w:rsidR="002348AC" w:rsidRPr="00DA636A" w:rsidRDefault="00123693" w:rsidP="00DA636A">
      <w:pPr>
        <w:spacing w:before="120" w:after="160" w:line="360" w:lineRule="auto"/>
        <w:ind w:firstLine="714"/>
        <w:jc w:val="both"/>
        <w:rPr>
          <w:rFonts w:ascii="Arial" w:eastAsia="Times New Roman" w:hAnsi="Arial" w:cs="Arial"/>
        </w:rPr>
      </w:pPr>
      <w:r w:rsidRPr="00DA636A">
        <w:rPr>
          <w:rFonts w:ascii="Arial" w:eastAsia="Times New Roman" w:hAnsi="Arial" w:cs="Arial"/>
        </w:rPr>
        <w:t xml:space="preserve">La situación que se auguraba en ese momento </w:t>
      </w:r>
      <w:r w:rsidR="003E047E" w:rsidRPr="00DA636A">
        <w:rPr>
          <w:rFonts w:ascii="Arial" w:eastAsia="Times New Roman" w:hAnsi="Arial" w:cs="Arial"/>
        </w:rPr>
        <w:t xml:space="preserve">se constituye en una realidad el día de hoy, cuando </w:t>
      </w:r>
      <w:r w:rsidR="00A86F18" w:rsidRPr="00DA636A">
        <w:rPr>
          <w:rFonts w:ascii="Arial" w:eastAsia="Times New Roman" w:hAnsi="Arial" w:cs="Arial"/>
        </w:rPr>
        <w:t>en algunas ocasiones</w:t>
      </w:r>
      <w:r w:rsidR="003E047E" w:rsidRPr="00DA636A">
        <w:rPr>
          <w:rFonts w:ascii="Arial" w:eastAsia="Times New Roman" w:hAnsi="Arial" w:cs="Arial"/>
        </w:rPr>
        <w:t xml:space="preserve"> </w:t>
      </w:r>
      <w:r w:rsidR="00A86F18" w:rsidRPr="00DA636A">
        <w:rPr>
          <w:rFonts w:ascii="Arial" w:eastAsia="Times New Roman" w:hAnsi="Arial" w:cs="Arial"/>
        </w:rPr>
        <w:t>el</w:t>
      </w:r>
      <w:r w:rsidR="003E047E" w:rsidRPr="00DA636A">
        <w:rPr>
          <w:rFonts w:ascii="Arial" w:eastAsia="Times New Roman" w:hAnsi="Arial" w:cs="Arial"/>
        </w:rPr>
        <w:t xml:space="preserve"> jerarca en ejercicio de la potestad disciplinaria</w:t>
      </w:r>
      <w:r w:rsidR="00A96D36" w:rsidRPr="00DA636A">
        <w:rPr>
          <w:rFonts w:ascii="Arial" w:eastAsia="Times New Roman" w:hAnsi="Arial" w:cs="Arial"/>
        </w:rPr>
        <w:t xml:space="preserve"> </w:t>
      </w:r>
      <w:r w:rsidR="00A85F50" w:rsidRPr="00DA636A">
        <w:rPr>
          <w:rFonts w:ascii="Arial" w:eastAsia="Times New Roman" w:hAnsi="Arial" w:cs="Arial"/>
        </w:rPr>
        <w:t xml:space="preserve">decide apartarse del criterio emitido por la </w:t>
      </w:r>
      <w:r w:rsidR="009C4E03" w:rsidRPr="00DA636A">
        <w:rPr>
          <w:rFonts w:ascii="Arial" w:eastAsia="Times New Roman" w:hAnsi="Arial" w:cs="Arial"/>
        </w:rPr>
        <w:t>comisión instructora</w:t>
      </w:r>
      <w:r w:rsidR="00A85F50" w:rsidRPr="00DA636A">
        <w:rPr>
          <w:rFonts w:ascii="Arial" w:eastAsia="Times New Roman" w:hAnsi="Arial" w:cs="Arial"/>
        </w:rPr>
        <w:t>, defendiendo</w:t>
      </w:r>
      <w:r w:rsidR="00082F90" w:rsidRPr="00DA636A">
        <w:rPr>
          <w:rFonts w:ascii="Arial" w:eastAsia="Times New Roman" w:hAnsi="Arial" w:cs="Arial"/>
        </w:rPr>
        <w:t xml:space="preserve"> con ello</w:t>
      </w:r>
      <w:r w:rsidR="00A85F50" w:rsidRPr="00DA636A">
        <w:rPr>
          <w:rFonts w:ascii="Arial" w:eastAsia="Times New Roman" w:hAnsi="Arial" w:cs="Arial"/>
        </w:rPr>
        <w:t xml:space="preserve"> el actuar de profesores universitarios contrario a la normativa institucional, </w:t>
      </w:r>
      <w:r w:rsidR="003E047E" w:rsidRPr="00DA636A">
        <w:rPr>
          <w:rFonts w:ascii="Arial" w:eastAsia="Times New Roman" w:hAnsi="Arial" w:cs="Arial"/>
        </w:rPr>
        <w:t xml:space="preserve">bajo un justificante que carece </w:t>
      </w:r>
      <w:r w:rsidR="00A86F18" w:rsidRPr="00DA636A">
        <w:rPr>
          <w:rFonts w:ascii="Arial" w:eastAsia="Times New Roman" w:hAnsi="Arial" w:cs="Arial"/>
        </w:rPr>
        <w:t>de fundamento</w:t>
      </w:r>
      <w:r w:rsidR="00A85F50" w:rsidRPr="00DA636A">
        <w:rPr>
          <w:rFonts w:ascii="Arial" w:eastAsia="Times New Roman" w:hAnsi="Arial" w:cs="Arial"/>
        </w:rPr>
        <w:t>.</w:t>
      </w:r>
    </w:p>
    <w:p w14:paraId="1EAA9886" w14:textId="5F1CC5C4" w:rsidR="003A29BF" w:rsidRPr="00DA636A" w:rsidRDefault="00082F90" w:rsidP="00DA636A">
      <w:pPr>
        <w:spacing w:before="120" w:after="160" w:line="360" w:lineRule="auto"/>
        <w:ind w:firstLine="717"/>
        <w:jc w:val="both"/>
        <w:rPr>
          <w:rFonts w:ascii="Arial" w:eastAsia="Times New Roman" w:hAnsi="Arial" w:cs="Arial"/>
        </w:rPr>
      </w:pPr>
      <w:r w:rsidRPr="00DA636A">
        <w:rPr>
          <w:rFonts w:ascii="Arial" w:eastAsia="Times New Roman" w:hAnsi="Arial" w:cs="Arial"/>
        </w:rPr>
        <w:t>La solución se encamina más hacia un control sobre la decisión final tomada por el jerarca en ejercicio de la potestad disciplinaria, siendo este el competente para dictar el acto final, puesto que dar carácter de vinculantes a</w:t>
      </w:r>
      <w:r w:rsidR="003D659F" w:rsidRPr="00DA636A">
        <w:rPr>
          <w:rFonts w:ascii="Arial" w:eastAsia="Times New Roman" w:hAnsi="Arial" w:cs="Arial"/>
        </w:rPr>
        <w:t xml:space="preserve"> los informes finales recomendativos promulgados por</w:t>
      </w:r>
      <w:r w:rsidR="009C4E03" w:rsidRPr="00DA636A">
        <w:rPr>
          <w:rFonts w:ascii="Arial" w:eastAsia="Times New Roman" w:hAnsi="Arial" w:cs="Arial"/>
        </w:rPr>
        <w:t xml:space="preserve"> el órgano de instrucción, </w:t>
      </w:r>
      <w:r w:rsidR="003D659F" w:rsidRPr="00DA636A">
        <w:rPr>
          <w:rFonts w:ascii="Arial" w:eastAsia="Times New Roman" w:hAnsi="Arial" w:cs="Arial"/>
        </w:rPr>
        <w:t>eliminaría la competencia del órgano decisor</w:t>
      </w:r>
      <w:r w:rsidRPr="00DA636A">
        <w:rPr>
          <w:rFonts w:ascii="Arial" w:eastAsia="Times New Roman" w:hAnsi="Arial" w:cs="Arial"/>
        </w:rPr>
        <w:t xml:space="preserve"> (jerarca)</w:t>
      </w:r>
      <w:r w:rsidR="003D659F" w:rsidRPr="00DA636A">
        <w:rPr>
          <w:rFonts w:ascii="Arial" w:eastAsia="Times New Roman" w:hAnsi="Arial" w:cs="Arial"/>
        </w:rPr>
        <w:t>, tal como lo ha señalado la Procuraduría General de la República en el dictamen C-173-95</w:t>
      </w:r>
      <w:r w:rsidR="00663489" w:rsidRPr="00DA636A">
        <w:rPr>
          <w:rFonts w:ascii="Arial" w:eastAsia="Times New Roman" w:hAnsi="Arial" w:cs="Arial"/>
        </w:rPr>
        <w:t xml:space="preserve"> (</w:t>
      </w:r>
      <w:r w:rsidR="00663489" w:rsidRPr="00DA636A">
        <w:rPr>
          <w:rFonts w:ascii="Arial" w:hAnsi="Arial" w:cs="Arial"/>
        </w:rPr>
        <w:t>Procuraduría General de la República, 1995)</w:t>
      </w:r>
      <w:r w:rsidRPr="00DA636A">
        <w:rPr>
          <w:rFonts w:ascii="Arial" w:eastAsia="Times New Roman" w:hAnsi="Arial" w:cs="Arial"/>
        </w:rPr>
        <w:t>.</w:t>
      </w:r>
    </w:p>
    <w:p w14:paraId="6612DA63" w14:textId="277323A9" w:rsidR="00674259" w:rsidRPr="00DA636A" w:rsidRDefault="00674259" w:rsidP="00DA636A">
      <w:pPr>
        <w:pStyle w:val="Prrafodelista"/>
        <w:numPr>
          <w:ilvl w:val="0"/>
          <w:numId w:val="16"/>
        </w:numPr>
        <w:spacing w:before="120" w:after="160" w:line="360" w:lineRule="auto"/>
        <w:ind w:left="709" w:hanging="709"/>
        <w:contextualSpacing w:val="0"/>
        <w:jc w:val="both"/>
        <w:rPr>
          <w:rFonts w:ascii="Arial" w:eastAsia="Times New Roman" w:hAnsi="Arial" w:cs="Arial"/>
        </w:rPr>
      </w:pPr>
      <w:r w:rsidRPr="00DA636A">
        <w:rPr>
          <w:rFonts w:ascii="Arial" w:eastAsia="Times New Roman" w:hAnsi="Arial" w:cs="Arial"/>
        </w:rPr>
        <w:t>La falta de comunicación entre la Comisión Instructora Institucional y la Oficina Jurídica</w:t>
      </w:r>
      <w:r w:rsidR="00946649" w:rsidRPr="00DA636A">
        <w:rPr>
          <w:rFonts w:ascii="Arial" w:eastAsia="Times New Roman" w:hAnsi="Arial" w:cs="Arial"/>
        </w:rPr>
        <w:t xml:space="preserve"> </w:t>
      </w:r>
      <w:r w:rsidR="00E81DEC" w:rsidRPr="00DA636A">
        <w:rPr>
          <w:rFonts w:ascii="Arial" w:eastAsia="Times New Roman" w:hAnsi="Arial" w:cs="Arial"/>
        </w:rPr>
        <w:t>genera</w:t>
      </w:r>
      <w:r w:rsidRPr="00DA636A">
        <w:rPr>
          <w:rFonts w:ascii="Arial" w:eastAsia="Times New Roman" w:hAnsi="Arial" w:cs="Arial"/>
        </w:rPr>
        <w:t xml:space="preserve"> una serie de consecuencias, siendo las más perjudiciales: la desestimación total de procesos ya iniciados e incluso </w:t>
      </w:r>
      <w:r w:rsidR="00E81DEC" w:rsidRPr="00DA636A">
        <w:rPr>
          <w:rFonts w:ascii="Arial" w:eastAsia="Times New Roman" w:hAnsi="Arial" w:cs="Arial"/>
        </w:rPr>
        <w:t xml:space="preserve">algunos </w:t>
      </w:r>
      <w:r w:rsidRPr="00DA636A">
        <w:rPr>
          <w:rFonts w:ascii="Arial" w:eastAsia="Times New Roman" w:hAnsi="Arial" w:cs="Arial"/>
        </w:rPr>
        <w:t xml:space="preserve">finalizados por </w:t>
      </w:r>
      <w:r w:rsidR="009C4E03" w:rsidRPr="00DA636A">
        <w:rPr>
          <w:rFonts w:ascii="Arial" w:eastAsia="Times New Roman" w:hAnsi="Arial" w:cs="Arial"/>
        </w:rPr>
        <w:t>el órgano de instrucción</w:t>
      </w:r>
      <w:r w:rsidRPr="00DA636A">
        <w:rPr>
          <w:rFonts w:ascii="Arial" w:eastAsia="Times New Roman" w:hAnsi="Arial" w:cs="Arial"/>
        </w:rPr>
        <w:t>, así como justifica</w:t>
      </w:r>
      <w:r w:rsidR="00611AFD" w:rsidRPr="00DA636A">
        <w:rPr>
          <w:rFonts w:ascii="Arial" w:eastAsia="Times New Roman" w:hAnsi="Arial" w:cs="Arial"/>
        </w:rPr>
        <w:t xml:space="preserve">r </w:t>
      </w:r>
      <w:r w:rsidRPr="00DA636A">
        <w:rPr>
          <w:rFonts w:ascii="Arial" w:eastAsia="Times New Roman" w:hAnsi="Arial" w:cs="Arial"/>
        </w:rPr>
        <w:t>el actuar de ciertos jerarcas</w:t>
      </w:r>
      <w:r w:rsidR="00EB3A53" w:rsidRPr="00DA636A">
        <w:rPr>
          <w:rFonts w:ascii="Arial" w:eastAsia="Times New Roman" w:hAnsi="Arial" w:cs="Arial"/>
        </w:rPr>
        <w:t xml:space="preserve"> que</w:t>
      </w:r>
      <w:r w:rsidRPr="00DA636A">
        <w:rPr>
          <w:rFonts w:ascii="Arial" w:eastAsia="Times New Roman" w:hAnsi="Arial" w:cs="Arial"/>
        </w:rPr>
        <w:t xml:space="preserve"> no se apega a las exigencias universitarias. Obsérvese que en este caso no se entra en el supuesto del artículo 32 inciso </w:t>
      </w:r>
      <w:r w:rsidRPr="00DA636A">
        <w:rPr>
          <w:rFonts w:ascii="Arial" w:eastAsia="Times New Roman" w:hAnsi="Arial" w:cs="Arial"/>
        </w:rPr>
        <w:lastRenderedPageBreak/>
        <w:t xml:space="preserve">d) del </w:t>
      </w:r>
      <w:r w:rsidR="003C5D1F" w:rsidRPr="00DA636A">
        <w:rPr>
          <w:rFonts w:ascii="Arial" w:hAnsi="Arial" w:cs="Arial"/>
        </w:rPr>
        <w:t>Reglamento de Régimen Disciplinario del Personal Académico</w:t>
      </w:r>
      <w:r w:rsidRPr="00DA636A">
        <w:rPr>
          <w:rFonts w:ascii="Arial" w:eastAsia="Times New Roman" w:hAnsi="Arial" w:cs="Arial"/>
        </w:rPr>
        <w:t xml:space="preserve">, </w:t>
      </w:r>
      <w:r w:rsidR="00611AFD" w:rsidRPr="00DA636A">
        <w:rPr>
          <w:rFonts w:ascii="Arial" w:eastAsia="Times New Roman" w:hAnsi="Arial" w:cs="Arial"/>
        </w:rPr>
        <w:t>ya</w:t>
      </w:r>
      <w:r w:rsidRPr="00DA636A">
        <w:rPr>
          <w:rFonts w:ascii="Arial" w:eastAsia="Times New Roman" w:hAnsi="Arial" w:cs="Arial"/>
        </w:rPr>
        <w:t xml:space="preserve"> que no es la </w:t>
      </w:r>
      <w:r w:rsidR="009C4E03" w:rsidRPr="00DA636A">
        <w:rPr>
          <w:rFonts w:ascii="Arial" w:eastAsia="Times New Roman" w:hAnsi="Arial" w:cs="Arial"/>
        </w:rPr>
        <w:t>comisión instructora</w:t>
      </w:r>
      <w:r w:rsidRPr="00DA636A">
        <w:rPr>
          <w:rFonts w:ascii="Arial" w:eastAsia="Times New Roman" w:hAnsi="Arial" w:cs="Arial"/>
        </w:rPr>
        <w:t xml:space="preserve"> quien realiza dicha solicitud a la O</w:t>
      </w:r>
      <w:r w:rsidR="003C5D1F" w:rsidRPr="00DA636A">
        <w:rPr>
          <w:rFonts w:ascii="Arial" w:eastAsia="Times New Roman" w:hAnsi="Arial" w:cs="Arial"/>
        </w:rPr>
        <w:t>ficina Jurídica</w:t>
      </w:r>
      <w:r w:rsidRPr="00DA636A">
        <w:rPr>
          <w:rFonts w:ascii="Arial" w:eastAsia="Times New Roman" w:hAnsi="Arial" w:cs="Arial"/>
        </w:rPr>
        <w:t>, sino que es el Departamento Legal Universitario quien se pronuncia ante la petición, por lo general, del jerarca en ejercicio de la potestad disciplinaria</w:t>
      </w:r>
      <w:r w:rsidR="00EB3A53" w:rsidRPr="00DA636A">
        <w:rPr>
          <w:rFonts w:ascii="Arial" w:eastAsia="Times New Roman" w:hAnsi="Arial" w:cs="Arial"/>
        </w:rPr>
        <w:t>,</w:t>
      </w:r>
      <w:r w:rsidRPr="00DA636A">
        <w:rPr>
          <w:rFonts w:ascii="Arial" w:eastAsia="Times New Roman" w:hAnsi="Arial" w:cs="Arial"/>
        </w:rPr>
        <w:t xml:space="preserve"> el cual busca </w:t>
      </w:r>
      <w:r w:rsidR="00E81DEC" w:rsidRPr="00DA636A">
        <w:rPr>
          <w:rFonts w:ascii="Arial" w:eastAsia="Times New Roman" w:hAnsi="Arial" w:cs="Arial"/>
        </w:rPr>
        <w:t>una asesoría legal</w:t>
      </w:r>
      <w:r w:rsidRPr="00DA636A">
        <w:rPr>
          <w:rFonts w:ascii="Arial" w:eastAsia="Times New Roman" w:hAnsi="Arial" w:cs="Arial"/>
        </w:rPr>
        <w:t xml:space="preserve"> </w:t>
      </w:r>
      <w:r w:rsidR="00E81DEC" w:rsidRPr="00DA636A">
        <w:rPr>
          <w:rFonts w:ascii="Arial" w:eastAsia="Times New Roman" w:hAnsi="Arial" w:cs="Arial"/>
        </w:rPr>
        <w:t>para</w:t>
      </w:r>
      <w:r w:rsidRPr="00DA636A">
        <w:rPr>
          <w:rFonts w:ascii="Arial" w:eastAsia="Times New Roman" w:hAnsi="Arial" w:cs="Arial"/>
        </w:rPr>
        <w:t xml:space="preserve"> actuar.</w:t>
      </w:r>
    </w:p>
    <w:p w14:paraId="4BDC6CC5" w14:textId="4ABB7728" w:rsidR="006C48B3" w:rsidRPr="00DA636A" w:rsidRDefault="004246E2" w:rsidP="00DA636A">
      <w:pPr>
        <w:pStyle w:val="Prrafodelista"/>
        <w:numPr>
          <w:ilvl w:val="0"/>
          <w:numId w:val="16"/>
        </w:numPr>
        <w:spacing w:before="120" w:after="160" w:line="360" w:lineRule="auto"/>
        <w:ind w:left="709" w:hanging="709"/>
        <w:contextualSpacing w:val="0"/>
        <w:jc w:val="both"/>
        <w:rPr>
          <w:rFonts w:ascii="Arial" w:eastAsia="Times New Roman" w:hAnsi="Arial" w:cs="Arial"/>
        </w:rPr>
      </w:pPr>
      <w:r w:rsidRPr="00DA636A">
        <w:rPr>
          <w:rFonts w:ascii="Arial" w:eastAsia="Times New Roman" w:hAnsi="Arial" w:cs="Arial"/>
        </w:rPr>
        <w:t>“</w:t>
      </w:r>
      <w:r w:rsidR="00946649" w:rsidRPr="00DA636A">
        <w:rPr>
          <w:rFonts w:ascii="Arial" w:eastAsia="Times New Roman" w:hAnsi="Arial" w:cs="Arial"/>
        </w:rPr>
        <w:t>s</w:t>
      </w:r>
      <w:r w:rsidRPr="00DA636A">
        <w:rPr>
          <w:rFonts w:ascii="Arial" w:eastAsia="Times New Roman" w:hAnsi="Arial" w:cs="Arial"/>
        </w:rPr>
        <w:t>e va a tratar “materia odiosa”, lo cual podría dificultar el que los académicos se integren</w:t>
      </w:r>
      <w:r w:rsidR="001B4A2A" w:rsidRPr="00DA636A">
        <w:rPr>
          <w:rFonts w:ascii="Arial" w:eastAsia="Times New Roman" w:hAnsi="Arial" w:cs="Arial"/>
        </w:rPr>
        <w:t>.”</w:t>
      </w:r>
      <w:r w:rsidR="00663489" w:rsidRPr="00DA636A">
        <w:rPr>
          <w:rFonts w:ascii="Arial" w:eastAsia="Times New Roman" w:hAnsi="Arial" w:cs="Arial"/>
        </w:rPr>
        <w:t xml:space="preserve"> (Consejo Universitario, 2007, p. 44)</w:t>
      </w:r>
      <w:r w:rsidR="001B4A2A" w:rsidRPr="00DA636A">
        <w:rPr>
          <w:rFonts w:ascii="Arial" w:eastAsia="Times New Roman" w:hAnsi="Arial" w:cs="Arial"/>
        </w:rPr>
        <w:t>, con estas palabras la Dra. Yamileth González indicaba, durante 2007 su preocupación con respecto a la integración de la Comisión Instructora Institucional y es que como bien lo apunta la Dra. González, es difícil pensar que un académico o académica ha de cambiar un cuarto de tiempo de su jornada laboral</w:t>
      </w:r>
      <w:r w:rsidR="00611AFD" w:rsidRPr="00DA636A">
        <w:rPr>
          <w:rFonts w:ascii="Arial" w:eastAsia="Times New Roman" w:hAnsi="Arial" w:cs="Arial"/>
        </w:rPr>
        <w:t>,</w:t>
      </w:r>
      <w:r w:rsidR="001B4A2A" w:rsidRPr="00DA636A">
        <w:rPr>
          <w:rFonts w:ascii="Arial" w:eastAsia="Times New Roman" w:hAnsi="Arial" w:cs="Arial"/>
        </w:rPr>
        <w:t xml:space="preserve"> que podría estar dedicado a un proyecto de investigación, por otro cuarto de tiempo para formar parte de una comisión que </w:t>
      </w:r>
      <w:r w:rsidR="006C48B3" w:rsidRPr="00DA636A">
        <w:rPr>
          <w:rFonts w:ascii="Arial" w:eastAsia="Times New Roman" w:hAnsi="Arial" w:cs="Arial"/>
        </w:rPr>
        <w:t>ha</w:t>
      </w:r>
      <w:r w:rsidR="001B4A2A" w:rsidRPr="00DA636A">
        <w:rPr>
          <w:rFonts w:ascii="Arial" w:eastAsia="Times New Roman" w:hAnsi="Arial" w:cs="Arial"/>
        </w:rPr>
        <w:t xml:space="preserve"> </w:t>
      </w:r>
      <w:r w:rsidR="006C48B3" w:rsidRPr="00DA636A">
        <w:rPr>
          <w:rFonts w:ascii="Arial" w:eastAsia="Times New Roman" w:hAnsi="Arial" w:cs="Arial"/>
        </w:rPr>
        <w:t>de</w:t>
      </w:r>
      <w:r w:rsidR="001B4A2A" w:rsidRPr="00DA636A">
        <w:rPr>
          <w:rFonts w:ascii="Arial" w:eastAsia="Times New Roman" w:hAnsi="Arial" w:cs="Arial"/>
        </w:rPr>
        <w:t xml:space="preserve"> ser problemática. Evidencia de ello, fueron las dificultades de 2017 para lograr </w:t>
      </w:r>
      <w:r w:rsidR="006C48B3" w:rsidRPr="00DA636A">
        <w:rPr>
          <w:rFonts w:ascii="Arial" w:eastAsia="Times New Roman" w:hAnsi="Arial" w:cs="Arial"/>
        </w:rPr>
        <w:t>la integración</w:t>
      </w:r>
      <w:r w:rsidR="001B4A2A" w:rsidRPr="00DA636A">
        <w:rPr>
          <w:rFonts w:ascii="Arial" w:eastAsia="Times New Roman" w:hAnsi="Arial" w:cs="Arial"/>
        </w:rPr>
        <w:t xml:space="preserve"> de </w:t>
      </w:r>
      <w:r w:rsidR="009C4E03" w:rsidRPr="00DA636A">
        <w:rPr>
          <w:rFonts w:ascii="Arial" w:eastAsia="Times New Roman" w:hAnsi="Arial" w:cs="Arial"/>
        </w:rPr>
        <w:t>este órgano director del procedimiento</w:t>
      </w:r>
      <w:r w:rsidR="006C48B3" w:rsidRPr="00DA636A">
        <w:rPr>
          <w:rFonts w:ascii="Arial" w:eastAsia="Times New Roman" w:hAnsi="Arial" w:cs="Arial"/>
        </w:rPr>
        <w:t>; por ello tal como lo apuntaló el Ing. Fernando Silesky durante el 2007:</w:t>
      </w:r>
    </w:p>
    <w:p w14:paraId="2BC95F3D" w14:textId="79028995" w:rsidR="006C48B3" w:rsidRPr="00DA636A" w:rsidRDefault="006C48B3" w:rsidP="00170B48">
      <w:pPr>
        <w:spacing w:before="120" w:after="160" w:line="360" w:lineRule="auto"/>
        <w:ind w:left="709" w:right="709" w:firstLine="11"/>
        <w:jc w:val="both"/>
        <w:rPr>
          <w:rFonts w:ascii="Arial" w:eastAsia="Times New Roman" w:hAnsi="Arial" w:cs="Arial"/>
        </w:rPr>
      </w:pPr>
      <w:r w:rsidRPr="00DA636A">
        <w:rPr>
          <w:rFonts w:ascii="Arial" w:eastAsia="Times New Roman" w:hAnsi="Arial" w:cs="Arial"/>
        </w:rPr>
        <w:t>Estima elemental que se cree un incentivo, no sabe si dentro de la normativa o simplemente una recomendación a la Rectoría, para los compañeros que van a ser miembros de la comisión instructora, porque por ser una materia “odiosa” vale la pena incentivar, pues intuye que hay cierta resistencia a la formación de esa comisión. Cree que vale la pena rescatar la propuesta de la misma Rectora, en el sentido de crear los incentivos para que haya mucha gente interesada en formar parte de la comisión</w:t>
      </w:r>
      <w:r w:rsidR="00663489" w:rsidRPr="00DA636A">
        <w:rPr>
          <w:rFonts w:ascii="Arial" w:eastAsia="Times New Roman" w:hAnsi="Arial" w:cs="Arial"/>
        </w:rPr>
        <w:t xml:space="preserve"> (Consejo Universitario, 2007, p. 6).</w:t>
      </w:r>
    </w:p>
    <w:p w14:paraId="4D761A52" w14:textId="42696562" w:rsidR="001550C0" w:rsidRPr="00DA636A" w:rsidRDefault="00C00315" w:rsidP="00DA636A">
      <w:pPr>
        <w:spacing w:before="120" w:after="160" w:line="360" w:lineRule="auto"/>
        <w:ind w:firstLine="709"/>
        <w:jc w:val="both"/>
        <w:rPr>
          <w:rFonts w:ascii="Arial" w:eastAsia="Times New Roman" w:hAnsi="Arial" w:cs="Arial"/>
        </w:rPr>
      </w:pPr>
      <w:r w:rsidRPr="00DA636A">
        <w:rPr>
          <w:rFonts w:ascii="Arial" w:eastAsia="Times New Roman" w:hAnsi="Arial" w:cs="Arial"/>
        </w:rPr>
        <w:t>En la actualidad, n</w:t>
      </w:r>
      <w:r w:rsidR="001550C0" w:rsidRPr="00DA636A">
        <w:rPr>
          <w:rFonts w:ascii="Arial" w:eastAsia="Times New Roman" w:hAnsi="Arial" w:cs="Arial"/>
        </w:rPr>
        <w:t xml:space="preserve">o existe un fuero legal hacia los criterios emitidos por parte de los miembros de la </w:t>
      </w:r>
      <w:r w:rsidR="009C4E03" w:rsidRPr="00DA636A">
        <w:rPr>
          <w:rFonts w:ascii="Arial" w:eastAsia="Times New Roman" w:hAnsi="Arial" w:cs="Arial"/>
        </w:rPr>
        <w:t>c</w:t>
      </w:r>
      <w:r w:rsidR="006C48B3" w:rsidRPr="00DA636A">
        <w:rPr>
          <w:rFonts w:ascii="Arial" w:eastAsia="Times New Roman" w:hAnsi="Arial" w:cs="Arial"/>
        </w:rPr>
        <w:t xml:space="preserve">omisión </w:t>
      </w:r>
      <w:r w:rsidR="009C4E03" w:rsidRPr="00DA636A">
        <w:rPr>
          <w:rFonts w:ascii="Arial" w:eastAsia="Times New Roman" w:hAnsi="Arial" w:cs="Arial"/>
        </w:rPr>
        <w:t>i</w:t>
      </w:r>
      <w:r w:rsidR="006C48B3" w:rsidRPr="00DA636A">
        <w:rPr>
          <w:rFonts w:ascii="Arial" w:eastAsia="Times New Roman" w:hAnsi="Arial" w:cs="Arial"/>
        </w:rPr>
        <w:t>nstructora</w:t>
      </w:r>
      <w:r w:rsidR="001550C0" w:rsidRPr="00DA636A">
        <w:rPr>
          <w:rFonts w:ascii="Arial" w:eastAsia="Times New Roman" w:hAnsi="Arial" w:cs="Arial"/>
        </w:rPr>
        <w:t>, siendo necesario brindar estabilidad y reconocer la labor que desemp</w:t>
      </w:r>
      <w:r w:rsidR="006C48B3" w:rsidRPr="00DA636A">
        <w:rPr>
          <w:rFonts w:ascii="Arial" w:eastAsia="Times New Roman" w:hAnsi="Arial" w:cs="Arial"/>
        </w:rPr>
        <w:t>e</w:t>
      </w:r>
      <w:r w:rsidR="001550C0" w:rsidRPr="00DA636A">
        <w:rPr>
          <w:rFonts w:ascii="Arial" w:eastAsia="Times New Roman" w:hAnsi="Arial" w:cs="Arial"/>
        </w:rPr>
        <w:t>ñan en este órgano</w:t>
      </w:r>
      <w:r w:rsidR="002A33F4" w:rsidRPr="00DA636A">
        <w:rPr>
          <w:rFonts w:ascii="Arial" w:eastAsia="Times New Roman" w:hAnsi="Arial" w:cs="Arial"/>
        </w:rPr>
        <w:t xml:space="preserve"> colegiado</w:t>
      </w:r>
      <w:r w:rsidR="00611AFD" w:rsidRPr="00DA636A">
        <w:rPr>
          <w:rFonts w:ascii="Arial" w:eastAsia="Times New Roman" w:hAnsi="Arial" w:cs="Arial"/>
        </w:rPr>
        <w:t xml:space="preserve">, </w:t>
      </w:r>
      <w:r w:rsidR="001550C0" w:rsidRPr="00DA636A">
        <w:rPr>
          <w:rFonts w:ascii="Arial" w:eastAsia="Times New Roman" w:hAnsi="Arial" w:cs="Arial"/>
        </w:rPr>
        <w:t xml:space="preserve">recordando la </w:t>
      </w:r>
      <w:r w:rsidR="001550C0" w:rsidRPr="00DA636A">
        <w:rPr>
          <w:rFonts w:ascii="Arial" w:eastAsia="Times New Roman" w:hAnsi="Arial" w:cs="Arial"/>
        </w:rPr>
        <w:lastRenderedPageBreak/>
        <w:t>importancia de sus funciones, las cuales en su mayoría son de toma de decisiones, mismas que repercuten sobre miembros de la comunidad universitaria.</w:t>
      </w:r>
    </w:p>
    <w:p w14:paraId="24D28132" w14:textId="6BC53F21" w:rsidR="00663489" w:rsidRPr="00DA636A" w:rsidRDefault="001E57CC" w:rsidP="00DA636A">
      <w:pPr>
        <w:pStyle w:val="Prrafodelista"/>
        <w:numPr>
          <w:ilvl w:val="0"/>
          <w:numId w:val="17"/>
        </w:numPr>
        <w:spacing w:before="120" w:after="160" w:line="360" w:lineRule="auto"/>
        <w:ind w:left="709" w:hanging="709"/>
        <w:contextualSpacing w:val="0"/>
        <w:jc w:val="both"/>
        <w:rPr>
          <w:rFonts w:ascii="Arial" w:eastAsia="Times New Roman" w:hAnsi="Arial" w:cs="Arial"/>
        </w:rPr>
      </w:pPr>
      <w:r w:rsidRPr="00DA636A">
        <w:rPr>
          <w:rFonts w:ascii="Arial" w:eastAsia="Times New Roman" w:hAnsi="Arial" w:cs="Arial"/>
        </w:rPr>
        <w:t>La variedad de</w:t>
      </w:r>
      <w:r w:rsidR="00A05533" w:rsidRPr="00DA636A">
        <w:rPr>
          <w:rFonts w:ascii="Arial" w:eastAsia="Times New Roman" w:hAnsi="Arial" w:cs="Arial"/>
        </w:rPr>
        <w:t xml:space="preserve"> denuncias tramitadas por </w:t>
      </w:r>
      <w:r w:rsidRPr="00DA636A">
        <w:rPr>
          <w:rFonts w:ascii="Arial" w:eastAsia="Times New Roman" w:hAnsi="Arial" w:cs="Arial"/>
        </w:rPr>
        <w:t>la Comisión Instructora Institucional, entre l</w:t>
      </w:r>
      <w:r w:rsidR="00A05533" w:rsidRPr="00DA636A">
        <w:rPr>
          <w:rFonts w:ascii="Arial" w:eastAsia="Times New Roman" w:hAnsi="Arial" w:cs="Arial"/>
        </w:rPr>
        <w:t>a</w:t>
      </w:r>
      <w:r w:rsidRPr="00DA636A">
        <w:rPr>
          <w:rFonts w:ascii="Arial" w:eastAsia="Times New Roman" w:hAnsi="Arial" w:cs="Arial"/>
        </w:rPr>
        <w:t>s cuales es posible encontrar similitudes, hace</w:t>
      </w:r>
      <w:r w:rsidR="00D43538" w:rsidRPr="00DA636A">
        <w:rPr>
          <w:rFonts w:ascii="Arial" w:eastAsia="Times New Roman" w:hAnsi="Arial" w:cs="Arial"/>
        </w:rPr>
        <w:t xml:space="preserve"> necesaria la creación de una </w:t>
      </w:r>
      <w:r w:rsidR="001E24B9" w:rsidRPr="00DA636A">
        <w:rPr>
          <w:rFonts w:ascii="Arial" w:eastAsia="Times New Roman" w:hAnsi="Arial" w:cs="Arial"/>
        </w:rPr>
        <w:t>memoria histórica</w:t>
      </w:r>
      <w:r w:rsidR="00D43538" w:rsidRPr="00DA636A">
        <w:rPr>
          <w:rFonts w:ascii="Arial" w:eastAsia="Times New Roman" w:hAnsi="Arial" w:cs="Arial"/>
        </w:rPr>
        <w:t xml:space="preserve"> de </w:t>
      </w:r>
      <w:r w:rsidR="009C4E03" w:rsidRPr="00DA636A">
        <w:rPr>
          <w:rFonts w:ascii="Arial" w:eastAsia="Times New Roman" w:hAnsi="Arial" w:cs="Arial"/>
        </w:rPr>
        <w:t>este órgano colegiado</w:t>
      </w:r>
      <w:r w:rsidR="00A05533" w:rsidRPr="00DA636A">
        <w:rPr>
          <w:rFonts w:ascii="Arial" w:eastAsia="Times New Roman" w:hAnsi="Arial" w:cs="Arial"/>
        </w:rPr>
        <w:t>;</w:t>
      </w:r>
      <w:r w:rsidRPr="00DA636A">
        <w:rPr>
          <w:rFonts w:ascii="Arial" w:eastAsia="Times New Roman" w:hAnsi="Arial" w:cs="Arial"/>
        </w:rPr>
        <w:t xml:space="preserve"> misma que ha de buscar aligerar los procedimientos por medio de la recopilación de los criterios esgrimidos</w:t>
      </w:r>
      <w:r w:rsidR="00D43538" w:rsidRPr="00DA636A">
        <w:rPr>
          <w:rFonts w:ascii="Arial" w:eastAsia="Times New Roman" w:hAnsi="Arial" w:cs="Arial"/>
        </w:rPr>
        <w:t xml:space="preserve"> </w:t>
      </w:r>
      <w:r w:rsidRPr="00DA636A">
        <w:rPr>
          <w:rFonts w:ascii="Arial" w:eastAsia="Times New Roman" w:hAnsi="Arial" w:cs="Arial"/>
        </w:rPr>
        <w:t>a lo largo del tiempo</w:t>
      </w:r>
      <w:r w:rsidR="00A05533" w:rsidRPr="00DA636A">
        <w:rPr>
          <w:rFonts w:ascii="Arial" w:eastAsia="Times New Roman" w:hAnsi="Arial" w:cs="Arial"/>
        </w:rPr>
        <w:t xml:space="preserve">. Esta memoria ha de poseer un carácter permanente en la </w:t>
      </w:r>
      <w:r w:rsidR="009C4E03" w:rsidRPr="00DA636A">
        <w:rPr>
          <w:rFonts w:ascii="Arial" w:eastAsia="Times New Roman" w:hAnsi="Arial" w:cs="Arial"/>
        </w:rPr>
        <w:t>c</w:t>
      </w:r>
      <w:r w:rsidR="00A05533" w:rsidRPr="00DA636A">
        <w:rPr>
          <w:rFonts w:ascii="Arial" w:eastAsia="Times New Roman" w:hAnsi="Arial" w:cs="Arial"/>
        </w:rPr>
        <w:t xml:space="preserve">omisión </w:t>
      </w:r>
      <w:r w:rsidR="009C4E03" w:rsidRPr="00DA636A">
        <w:rPr>
          <w:rFonts w:ascii="Arial" w:eastAsia="Times New Roman" w:hAnsi="Arial" w:cs="Arial"/>
        </w:rPr>
        <w:t>i</w:t>
      </w:r>
      <w:r w:rsidR="00A05533" w:rsidRPr="00DA636A">
        <w:rPr>
          <w:rFonts w:ascii="Arial" w:eastAsia="Times New Roman" w:hAnsi="Arial" w:cs="Arial"/>
        </w:rPr>
        <w:t xml:space="preserve">nstructora, por lo cual es provechoso que sea la </w:t>
      </w:r>
      <w:r w:rsidRPr="00DA636A">
        <w:rPr>
          <w:rFonts w:ascii="Arial" w:eastAsia="Times New Roman" w:hAnsi="Arial" w:cs="Arial"/>
        </w:rPr>
        <w:t xml:space="preserve">coordinación de dicho órgano </w:t>
      </w:r>
      <w:r w:rsidR="00A05533" w:rsidRPr="00DA636A">
        <w:rPr>
          <w:rFonts w:ascii="Arial" w:eastAsia="Times New Roman" w:hAnsi="Arial" w:cs="Arial"/>
        </w:rPr>
        <w:t>quien desempeñe este papel</w:t>
      </w:r>
      <w:r w:rsidRPr="00DA636A">
        <w:rPr>
          <w:rFonts w:ascii="Arial" w:eastAsia="Times New Roman" w:hAnsi="Arial" w:cs="Arial"/>
        </w:rPr>
        <w:t xml:space="preserve">, ya que la persona coordinadora </w:t>
      </w:r>
      <w:r w:rsidR="00A05533" w:rsidRPr="00DA636A">
        <w:rPr>
          <w:rFonts w:ascii="Arial" w:eastAsia="Times New Roman" w:hAnsi="Arial" w:cs="Arial"/>
        </w:rPr>
        <w:t>desarrolla</w:t>
      </w:r>
      <w:r w:rsidRPr="00DA636A">
        <w:rPr>
          <w:rFonts w:ascii="Arial" w:eastAsia="Times New Roman" w:hAnsi="Arial" w:cs="Arial"/>
        </w:rPr>
        <w:t xml:space="preserve"> sus funciones en ambas secciones </w:t>
      </w:r>
      <w:r w:rsidR="009C4E03" w:rsidRPr="00DA636A">
        <w:rPr>
          <w:rFonts w:ascii="Arial" w:eastAsia="Times New Roman" w:hAnsi="Arial" w:cs="Arial"/>
        </w:rPr>
        <w:t>que integran la comisión</w:t>
      </w:r>
      <w:r w:rsidR="000777F0" w:rsidRPr="00DA636A">
        <w:rPr>
          <w:rFonts w:ascii="Arial" w:eastAsia="Times New Roman" w:hAnsi="Arial" w:cs="Arial"/>
        </w:rPr>
        <w:t xml:space="preserve">, </w:t>
      </w:r>
      <w:r w:rsidRPr="00DA636A">
        <w:rPr>
          <w:rFonts w:ascii="Arial" w:eastAsia="Times New Roman" w:hAnsi="Arial" w:cs="Arial"/>
        </w:rPr>
        <w:t xml:space="preserve">de conformidad con el artículo 21 del </w:t>
      </w:r>
      <w:r w:rsidR="003C5D1F" w:rsidRPr="00DA636A">
        <w:rPr>
          <w:rFonts w:ascii="Arial" w:hAnsi="Arial" w:cs="Arial"/>
        </w:rPr>
        <w:t>Reglamento de Régimen Disciplinario del Personal Académico</w:t>
      </w:r>
      <w:r w:rsidRPr="00DA636A">
        <w:rPr>
          <w:rFonts w:ascii="Arial" w:eastAsia="Times New Roman" w:hAnsi="Arial" w:cs="Arial"/>
        </w:rPr>
        <w:t>.</w:t>
      </w:r>
      <w:r w:rsidR="000777F0" w:rsidRPr="00DA636A">
        <w:rPr>
          <w:rFonts w:ascii="Arial" w:eastAsia="Times New Roman" w:hAnsi="Arial" w:cs="Arial"/>
        </w:rPr>
        <w:t xml:space="preserve"> Para alcanzar esta </w:t>
      </w:r>
      <w:r w:rsidR="009F58C0" w:rsidRPr="00DA636A">
        <w:rPr>
          <w:rFonts w:ascii="Arial" w:eastAsia="Times New Roman" w:hAnsi="Arial" w:cs="Arial"/>
        </w:rPr>
        <w:t>memoria</w:t>
      </w:r>
      <w:r w:rsidR="000777F0" w:rsidRPr="00DA636A">
        <w:rPr>
          <w:rFonts w:ascii="Arial" w:eastAsia="Times New Roman" w:hAnsi="Arial" w:cs="Arial"/>
        </w:rPr>
        <w:t>, deviene en necesario períodos de coordinación más amplios</w:t>
      </w:r>
      <w:r w:rsidR="009F58C0" w:rsidRPr="00DA636A">
        <w:rPr>
          <w:rFonts w:ascii="Arial" w:eastAsia="Times New Roman" w:hAnsi="Arial" w:cs="Arial"/>
        </w:rPr>
        <w:t xml:space="preserve"> con la posibilidad de reelección, dependiendo de su desempeño.</w:t>
      </w:r>
    </w:p>
    <w:p w14:paraId="5C2CCE6E" w14:textId="4AC41D38" w:rsidR="006871F6" w:rsidRPr="00DA636A" w:rsidRDefault="006871F6" w:rsidP="00DA636A">
      <w:pPr>
        <w:spacing w:before="120" w:after="160" w:line="360" w:lineRule="auto"/>
        <w:jc w:val="both"/>
        <w:rPr>
          <w:rFonts w:ascii="Arial" w:eastAsia="Times New Roman" w:hAnsi="Arial" w:cs="Arial"/>
          <w:b/>
        </w:rPr>
      </w:pPr>
      <w:r w:rsidRPr="00DA636A">
        <w:rPr>
          <w:rFonts w:ascii="Arial" w:eastAsia="Times New Roman" w:hAnsi="Arial" w:cs="Arial"/>
          <w:b/>
        </w:rPr>
        <w:t>Conclusión</w:t>
      </w:r>
    </w:p>
    <w:p w14:paraId="5D592824" w14:textId="0913B99F" w:rsidR="002348AC" w:rsidRPr="00DA636A" w:rsidRDefault="00823187" w:rsidP="00DA636A">
      <w:pPr>
        <w:spacing w:before="120" w:after="160" w:line="360" w:lineRule="auto"/>
        <w:ind w:firstLine="720"/>
        <w:jc w:val="both"/>
        <w:rPr>
          <w:rFonts w:ascii="Arial" w:eastAsia="Times New Roman" w:hAnsi="Arial" w:cs="Arial"/>
        </w:rPr>
      </w:pPr>
      <w:r w:rsidRPr="00DA636A">
        <w:rPr>
          <w:rFonts w:ascii="Arial" w:eastAsia="Times New Roman" w:hAnsi="Arial" w:cs="Arial"/>
        </w:rPr>
        <w:t>L</w:t>
      </w:r>
      <w:r w:rsidR="00F42A38" w:rsidRPr="00DA636A">
        <w:rPr>
          <w:rFonts w:ascii="Arial" w:eastAsia="Times New Roman" w:hAnsi="Arial" w:cs="Arial"/>
        </w:rPr>
        <w:t>a labor de la Comisión Instructora Ins</w:t>
      </w:r>
      <w:r w:rsidR="00AF4D7D" w:rsidRPr="00DA636A">
        <w:rPr>
          <w:rFonts w:ascii="Arial" w:eastAsia="Times New Roman" w:hAnsi="Arial" w:cs="Arial"/>
        </w:rPr>
        <w:t>titucional</w:t>
      </w:r>
      <w:r w:rsidR="00F72FD1" w:rsidRPr="00DA636A">
        <w:rPr>
          <w:rFonts w:ascii="Arial" w:eastAsia="Times New Roman" w:hAnsi="Arial" w:cs="Arial"/>
        </w:rPr>
        <w:t>,</w:t>
      </w:r>
      <w:r w:rsidR="00BB10CF" w:rsidRPr="00DA636A">
        <w:rPr>
          <w:rFonts w:ascii="Arial" w:eastAsia="Times New Roman" w:hAnsi="Arial" w:cs="Arial"/>
        </w:rPr>
        <w:t xml:space="preserve"> </w:t>
      </w:r>
      <w:r w:rsidR="00AF4D7D" w:rsidRPr="00DA636A">
        <w:rPr>
          <w:rFonts w:ascii="Arial" w:eastAsia="Times New Roman" w:hAnsi="Arial" w:cs="Arial"/>
        </w:rPr>
        <w:t xml:space="preserve">la cual es de </w:t>
      </w:r>
      <w:r w:rsidR="00BB10CF" w:rsidRPr="00DA636A">
        <w:rPr>
          <w:rFonts w:ascii="Arial" w:eastAsia="Times New Roman" w:hAnsi="Arial" w:cs="Arial"/>
        </w:rPr>
        <w:t>rescatar</w:t>
      </w:r>
      <w:r w:rsidR="00AF4D7D" w:rsidRPr="00DA636A">
        <w:rPr>
          <w:rFonts w:ascii="Arial" w:eastAsia="Times New Roman" w:hAnsi="Arial" w:cs="Arial"/>
        </w:rPr>
        <w:t xml:space="preserve"> especialmente durante 2019, se ve opacada por esta serie de limitaciones </w:t>
      </w:r>
      <w:r w:rsidRPr="00DA636A">
        <w:rPr>
          <w:rFonts w:ascii="Arial" w:eastAsia="Times New Roman" w:hAnsi="Arial" w:cs="Arial"/>
        </w:rPr>
        <w:t xml:space="preserve">que afectan la labor desarrollada por </w:t>
      </w:r>
      <w:r w:rsidR="00AF4D7D" w:rsidRPr="00DA636A">
        <w:rPr>
          <w:rFonts w:ascii="Arial" w:eastAsia="Times New Roman" w:hAnsi="Arial" w:cs="Arial"/>
        </w:rPr>
        <w:t xml:space="preserve">el órgano colegiado </w:t>
      </w:r>
      <w:r w:rsidRPr="00DA636A">
        <w:rPr>
          <w:rFonts w:ascii="Arial" w:eastAsia="Times New Roman" w:hAnsi="Arial" w:cs="Arial"/>
        </w:rPr>
        <w:t xml:space="preserve">en el ámbito universitario, </w:t>
      </w:r>
      <w:r w:rsidR="00BB10CF" w:rsidRPr="00DA636A">
        <w:rPr>
          <w:rFonts w:ascii="Arial" w:eastAsia="Times New Roman" w:hAnsi="Arial" w:cs="Arial"/>
        </w:rPr>
        <w:t>destacando</w:t>
      </w:r>
      <w:r w:rsidR="00AF4D7D" w:rsidRPr="00DA636A">
        <w:rPr>
          <w:rFonts w:ascii="Arial" w:eastAsia="Times New Roman" w:hAnsi="Arial" w:cs="Arial"/>
        </w:rPr>
        <w:t xml:space="preserve"> que la desatención de estas falencias y el constante incremento en el número de casos tramitados ante este órgano de instrucción</w:t>
      </w:r>
      <w:r w:rsidRPr="00DA636A">
        <w:rPr>
          <w:rFonts w:ascii="Arial" w:eastAsia="Times New Roman" w:hAnsi="Arial" w:cs="Arial"/>
        </w:rPr>
        <w:t xml:space="preserve"> podrían </w:t>
      </w:r>
      <w:r w:rsidR="007767D6" w:rsidRPr="00DA636A">
        <w:rPr>
          <w:rFonts w:ascii="Arial" w:eastAsia="Times New Roman" w:hAnsi="Arial" w:cs="Arial"/>
        </w:rPr>
        <w:t>generar</w:t>
      </w:r>
      <w:r w:rsidRPr="00DA636A">
        <w:rPr>
          <w:rFonts w:ascii="Arial" w:eastAsia="Times New Roman" w:hAnsi="Arial" w:cs="Arial"/>
        </w:rPr>
        <w:t xml:space="preserve"> </w:t>
      </w:r>
      <w:r w:rsidR="00F72FD1" w:rsidRPr="00DA636A">
        <w:rPr>
          <w:rFonts w:ascii="Arial" w:eastAsia="Times New Roman" w:hAnsi="Arial" w:cs="Arial"/>
        </w:rPr>
        <w:t>no solo un nuevo</w:t>
      </w:r>
      <w:r w:rsidRPr="00DA636A">
        <w:rPr>
          <w:rFonts w:ascii="Arial" w:eastAsia="Times New Roman" w:hAnsi="Arial" w:cs="Arial"/>
        </w:rPr>
        <w:t xml:space="preserve"> atraso en los procedimientos </w:t>
      </w:r>
      <w:r w:rsidR="00AF4D7D" w:rsidRPr="00DA636A">
        <w:rPr>
          <w:rFonts w:ascii="Arial" w:eastAsia="Times New Roman" w:hAnsi="Arial" w:cs="Arial"/>
        </w:rPr>
        <w:t>de dichos casos,</w:t>
      </w:r>
      <w:r w:rsidRPr="00DA636A">
        <w:rPr>
          <w:rFonts w:ascii="Arial" w:eastAsia="Times New Roman" w:hAnsi="Arial" w:cs="Arial"/>
        </w:rPr>
        <w:t xml:space="preserve"> sino su total estancamiento</w:t>
      </w:r>
      <w:r w:rsidR="00BB10CF" w:rsidRPr="00DA636A">
        <w:rPr>
          <w:rFonts w:ascii="Arial" w:eastAsia="Times New Roman" w:hAnsi="Arial" w:cs="Arial"/>
        </w:rPr>
        <w:t xml:space="preserve">, haciendo imposible el llevar a buen termino la principal función asignada por el </w:t>
      </w:r>
      <w:r w:rsidR="003C5D1F" w:rsidRPr="00DA636A">
        <w:rPr>
          <w:rFonts w:ascii="Arial" w:eastAsia="Times New Roman" w:hAnsi="Arial" w:cs="Arial"/>
        </w:rPr>
        <w:t>reglamento de cita</w:t>
      </w:r>
      <w:r w:rsidR="00BB10CF" w:rsidRPr="00DA636A">
        <w:rPr>
          <w:rFonts w:ascii="Arial" w:eastAsia="Times New Roman" w:hAnsi="Arial" w:cs="Arial"/>
        </w:rPr>
        <w:t xml:space="preserve"> y que consiste en “instruir las denuncias de faltas graves y muy graves, de acuerdo con el más estricto respeto al debido proceso”</w:t>
      </w:r>
      <w:r w:rsidR="00737EB6" w:rsidRPr="00DA636A">
        <w:rPr>
          <w:rFonts w:ascii="Arial" w:eastAsia="Times New Roman" w:hAnsi="Arial" w:cs="Arial"/>
        </w:rPr>
        <w:t xml:space="preserve"> (Consejo Universitario, 2008, artículo 20)</w:t>
      </w:r>
      <w:r w:rsidR="00BB10CF" w:rsidRPr="00DA636A">
        <w:rPr>
          <w:rFonts w:ascii="Arial" w:eastAsia="Times New Roman" w:hAnsi="Arial" w:cs="Arial"/>
        </w:rPr>
        <w:t xml:space="preserve">. </w:t>
      </w:r>
      <w:r w:rsidR="00E24393" w:rsidRPr="00DA636A">
        <w:rPr>
          <w:rFonts w:ascii="Arial" w:eastAsia="Times New Roman" w:hAnsi="Arial" w:cs="Arial"/>
        </w:rPr>
        <w:t xml:space="preserve">Es inexcusable que la Comisión Instructora Institucional deje la naturaleza de una comisión universitaria y revista la naturaleza propia de un Tribunal Disciplinario Docente, la cual le caracteriza más </w:t>
      </w:r>
      <w:r w:rsidR="00E24393" w:rsidRPr="00DA636A">
        <w:rPr>
          <w:rFonts w:ascii="Arial" w:eastAsia="Times New Roman" w:hAnsi="Arial" w:cs="Arial"/>
        </w:rPr>
        <w:lastRenderedPageBreak/>
        <w:t>como órgano director del procedimiento disciplinario. Además,</w:t>
      </w:r>
      <w:r w:rsidR="00EC2E8A" w:rsidRPr="00DA636A">
        <w:rPr>
          <w:rFonts w:ascii="Arial" w:eastAsia="Times New Roman" w:hAnsi="Arial" w:cs="Arial"/>
        </w:rPr>
        <w:t xml:space="preserve"> se hace necesaria una</w:t>
      </w:r>
      <w:r w:rsidR="00BB10CF" w:rsidRPr="00DA636A">
        <w:rPr>
          <w:rFonts w:ascii="Arial" w:eastAsia="Times New Roman" w:hAnsi="Arial" w:cs="Arial"/>
        </w:rPr>
        <w:t xml:space="preserve"> reforma al </w:t>
      </w:r>
      <w:r w:rsidR="00EC2E8A" w:rsidRPr="00DA636A">
        <w:rPr>
          <w:rFonts w:ascii="Arial" w:eastAsia="Times New Roman" w:hAnsi="Arial" w:cs="Arial"/>
        </w:rPr>
        <w:t xml:space="preserve">Reglamento de Régimen Disciplinario del Personal Académico, misma que no posee </w:t>
      </w:r>
      <w:r w:rsidR="0025342F" w:rsidRPr="00DA636A">
        <w:rPr>
          <w:rFonts w:ascii="Arial" w:eastAsia="Times New Roman" w:hAnsi="Arial" w:cs="Arial"/>
        </w:rPr>
        <w:t>un carácter antojadizo o caprichoso, por el contrario deviene en</w:t>
      </w:r>
      <w:r w:rsidR="00EC2E8A" w:rsidRPr="00DA636A">
        <w:rPr>
          <w:rFonts w:ascii="Arial" w:eastAsia="Times New Roman" w:hAnsi="Arial" w:cs="Arial"/>
        </w:rPr>
        <w:t xml:space="preserve"> inevitable</w:t>
      </w:r>
      <w:r w:rsidR="002E376F" w:rsidRPr="00DA636A">
        <w:rPr>
          <w:rFonts w:ascii="Arial" w:eastAsia="Times New Roman" w:hAnsi="Arial" w:cs="Arial"/>
        </w:rPr>
        <w:t xml:space="preserve"> puesto que dicho cuerpo normativo se encuentra en constante perfeccionamiento, para lo cual debe ajustarse a las circunstancias actuales, buscando con ello </w:t>
      </w:r>
      <w:r w:rsidR="00556C66" w:rsidRPr="00DA636A">
        <w:rPr>
          <w:rFonts w:ascii="Arial" w:eastAsia="Times New Roman" w:hAnsi="Arial" w:cs="Arial"/>
        </w:rPr>
        <w:t xml:space="preserve">el desempeño solícito que debe tener </w:t>
      </w:r>
      <w:r w:rsidR="00A006F5" w:rsidRPr="00DA636A">
        <w:rPr>
          <w:rFonts w:ascii="Arial" w:eastAsia="Times New Roman" w:hAnsi="Arial" w:cs="Arial"/>
        </w:rPr>
        <w:t>todo órgano de instrucción.</w:t>
      </w:r>
    </w:p>
    <w:p w14:paraId="6EA3919F" w14:textId="0E6600F2" w:rsidR="009C5EA5" w:rsidRPr="00DA636A" w:rsidRDefault="006871F6" w:rsidP="00DA636A">
      <w:pPr>
        <w:spacing w:before="120" w:after="160" w:line="360" w:lineRule="auto"/>
        <w:jc w:val="both"/>
        <w:rPr>
          <w:rFonts w:ascii="Arial" w:eastAsia="Times New Roman" w:hAnsi="Arial" w:cs="Arial"/>
          <w:b/>
        </w:rPr>
      </w:pPr>
      <w:r w:rsidRPr="00DA636A">
        <w:rPr>
          <w:rFonts w:ascii="Arial" w:eastAsia="Times New Roman" w:hAnsi="Arial" w:cs="Arial"/>
          <w:b/>
        </w:rPr>
        <w:t>Referencias Bibliográficas</w:t>
      </w:r>
    </w:p>
    <w:p w14:paraId="11141D6B" w14:textId="074A3205" w:rsidR="00363D6D" w:rsidRPr="00DA636A" w:rsidRDefault="00363D6D" w:rsidP="00DA636A">
      <w:pPr>
        <w:spacing w:after="160" w:line="360" w:lineRule="auto"/>
        <w:ind w:left="720" w:hanging="720"/>
        <w:jc w:val="both"/>
        <w:rPr>
          <w:rFonts w:ascii="Arial" w:hAnsi="Arial" w:cs="Arial"/>
        </w:rPr>
      </w:pPr>
      <w:r w:rsidRPr="00DA636A">
        <w:rPr>
          <w:rFonts w:ascii="Arial" w:hAnsi="Arial" w:cs="Arial"/>
        </w:rPr>
        <w:t>Costa Rica, Asamblea Legislativa.</w:t>
      </w:r>
      <w:r w:rsidR="00FE4B25" w:rsidRPr="00DA636A">
        <w:rPr>
          <w:rFonts w:ascii="Arial" w:hAnsi="Arial" w:cs="Arial"/>
        </w:rPr>
        <w:t xml:space="preserve"> (1978).</w:t>
      </w:r>
      <w:r w:rsidRPr="00DA636A">
        <w:rPr>
          <w:rFonts w:ascii="Arial" w:hAnsi="Arial" w:cs="Arial"/>
        </w:rPr>
        <w:t xml:space="preserve"> </w:t>
      </w:r>
      <w:r w:rsidRPr="00DA636A">
        <w:rPr>
          <w:rFonts w:ascii="Arial" w:hAnsi="Arial" w:cs="Arial"/>
          <w:i/>
        </w:rPr>
        <w:t>Ley General de la Administración Pública</w:t>
      </w:r>
      <w:r w:rsidR="00FE4B25" w:rsidRPr="00DA636A">
        <w:rPr>
          <w:rFonts w:ascii="Arial" w:hAnsi="Arial" w:cs="Arial"/>
        </w:rPr>
        <w:t>.</w:t>
      </w:r>
      <w:r w:rsidRPr="00DA636A">
        <w:rPr>
          <w:rFonts w:ascii="Arial" w:hAnsi="Arial" w:cs="Arial"/>
        </w:rPr>
        <w:t xml:space="preserve"> </w:t>
      </w:r>
      <w:r w:rsidR="00FE4B25" w:rsidRPr="00DA636A">
        <w:rPr>
          <w:rFonts w:ascii="Arial" w:hAnsi="Arial" w:cs="Arial"/>
        </w:rPr>
        <w:t>Recuperado de</w:t>
      </w:r>
      <w:r w:rsidRPr="00DA636A">
        <w:rPr>
          <w:rFonts w:ascii="Arial" w:hAnsi="Arial" w:cs="Arial"/>
        </w:rPr>
        <w:t xml:space="preserve"> </w:t>
      </w:r>
      <w:hyperlink r:id="rId10" w:history="1">
        <w:r w:rsidR="00FE4B25" w:rsidRPr="00DA636A">
          <w:rPr>
            <w:rStyle w:val="Hipervnculo"/>
            <w:rFonts w:ascii="Arial" w:hAnsi="Arial" w:cs="Arial"/>
          </w:rPr>
          <w:t>http://www.pgrweb.go.cr/scij/Busqueda/Normativa/Normas/nrm_norma.aspx?param1=NRM&amp;nValor1=1&amp;nValor2=13231&amp;nValor3=0&amp;strTipM=FN</w:t>
        </w:r>
      </w:hyperlink>
    </w:p>
    <w:p w14:paraId="3E18F708" w14:textId="006AC847" w:rsidR="00D7223F" w:rsidRPr="00DA636A" w:rsidRDefault="00D7223F" w:rsidP="00DA636A">
      <w:pPr>
        <w:spacing w:after="160" w:line="360" w:lineRule="auto"/>
        <w:ind w:left="720" w:hanging="720"/>
        <w:jc w:val="both"/>
        <w:rPr>
          <w:rFonts w:ascii="Arial" w:hAnsi="Arial" w:cs="Arial"/>
        </w:rPr>
      </w:pPr>
      <w:r w:rsidRPr="00DA636A">
        <w:rPr>
          <w:rFonts w:ascii="Arial" w:hAnsi="Arial" w:cs="Arial"/>
        </w:rPr>
        <w:t>Costa Rica, Procuraduría General de la República.</w:t>
      </w:r>
      <w:r w:rsidR="00FE4B25" w:rsidRPr="00DA636A">
        <w:rPr>
          <w:rFonts w:ascii="Arial" w:hAnsi="Arial" w:cs="Arial"/>
        </w:rPr>
        <w:t xml:space="preserve"> (1995).</w:t>
      </w:r>
      <w:r w:rsidRPr="00DA636A">
        <w:rPr>
          <w:rFonts w:ascii="Arial" w:hAnsi="Arial" w:cs="Arial"/>
        </w:rPr>
        <w:t xml:space="preserve"> </w:t>
      </w:r>
      <w:r w:rsidRPr="00DA636A">
        <w:rPr>
          <w:rFonts w:ascii="Arial" w:hAnsi="Arial" w:cs="Arial"/>
          <w:i/>
        </w:rPr>
        <w:t>Dictamen C-173-95 del 7 de agosto de 1995</w:t>
      </w:r>
      <w:r w:rsidR="00FE4B25" w:rsidRPr="00DA636A">
        <w:rPr>
          <w:rFonts w:ascii="Arial" w:hAnsi="Arial" w:cs="Arial"/>
          <w:i/>
        </w:rPr>
        <w:t xml:space="preserve">. </w:t>
      </w:r>
      <w:r w:rsidR="00FE4B25" w:rsidRPr="00DA636A">
        <w:rPr>
          <w:rFonts w:ascii="Arial" w:hAnsi="Arial" w:cs="Arial"/>
        </w:rPr>
        <w:t>Recuperado de</w:t>
      </w:r>
      <w:r w:rsidR="00086037" w:rsidRPr="00DA636A">
        <w:rPr>
          <w:rFonts w:ascii="Arial" w:hAnsi="Arial" w:cs="Arial"/>
        </w:rPr>
        <w:t xml:space="preserve"> </w:t>
      </w:r>
      <w:hyperlink r:id="rId11" w:history="1">
        <w:r w:rsidR="00FE4B25" w:rsidRPr="00DA636A">
          <w:rPr>
            <w:rStyle w:val="Hipervnculo"/>
            <w:rFonts w:ascii="Arial" w:hAnsi="Arial" w:cs="Arial"/>
          </w:rPr>
          <w:t>http://www.pgrweb.go.cr/scij/Busqueda/Normativa/pronunciamiento/pro_ficha.aspx?param1=PRD&amp;param6=1&amp;nDictamen=7311&amp;strTipM=T</w:t>
        </w:r>
      </w:hyperlink>
    </w:p>
    <w:p w14:paraId="16C5D061" w14:textId="77777777" w:rsidR="00FE4B25" w:rsidRPr="00DA636A" w:rsidRDefault="00D7223F" w:rsidP="00DA636A">
      <w:pPr>
        <w:pStyle w:val="Textonotapie"/>
        <w:spacing w:after="160" w:line="360" w:lineRule="auto"/>
        <w:ind w:left="720" w:hanging="720"/>
        <w:jc w:val="both"/>
        <w:rPr>
          <w:rFonts w:ascii="Arial" w:hAnsi="Arial" w:cs="Arial"/>
          <w:sz w:val="24"/>
          <w:szCs w:val="24"/>
        </w:rPr>
      </w:pPr>
      <w:r w:rsidRPr="00DA636A">
        <w:rPr>
          <w:rFonts w:ascii="Arial" w:hAnsi="Arial" w:cs="Arial"/>
          <w:sz w:val="24"/>
          <w:szCs w:val="24"/>
        </w:rPr>
        <w:t>Costa Rica, Procuraduría General de la República.</w:t>
      </w:r>
      <w:r w:rsidR="00FE4B25" w:rsidRPr="00DA636A">
        <w:rPr>
          <w:rFonts w:ascii="Arial" w:hAnsi="Arial" w:cs="Arial"/>
          <w:sz w:val="24"/>
          <w:szCs w:val="24"/>
        </w:rPr>
        <w:t xml:space="preserve"> (2006).</w:t>
      </w:r>
      <w:r w:rsidRPr="00DA636A">
        <w:rPr>
          <w:rFonts w:ascii="Arial" w:hAnsi="Arial" w:cs="Arial"/>
          <w:sz w:val="24"/>
          <w:szCs w:val="24"/>
        </w:rPr>
        <w:t xml:space="preserve"> </w:t>
      </w:r>
      <w:r w:rsidRPr="00DA636A">
        <w:rPr>
          <w:rFonts w:ascii="Arial" w:hAnsi="Arial" w:cs="Arial"/>
          <w:i/>
          <w:sz w:val="24"/>
          <w:szCs w:val="24"/>
        </w:rPr>
        <w:t>Manuel de Procedimiento Administrativo</w:t>
      </w:r>
      <w:r w:rsidRPr="00DA636A">
        <w:rPr>
          <w:rFonts w:ascii="Arial" w:hAnsi="Arial" w:cs="Arial"/>
          <w:sz w:val="24"/>
          <w:szCs w:val="24"/>
        </w:rPr>
        <w:t>.</w:t>
      </w:r>
      <w:r w:rsidR="00FE4B25" w:rsidRPr="00DA636A">
        <w:rPr>
          <w:rFonts w:ascii="Arial" w:hAnsi="Arial" w:cs="Arial"/>
          <w:sz w:val="24"/>
          <w:szCs w:val="24"/>
        </w:rPr>
        <w:t xml:space="preserve"> Recuperado de</w:t>
      </w:r>
      <w:r w:rsidRPr="00DA636A">
        <w:rPr>
          <w:rFonts w:ascii="Arial" w:hAnsi="Arial" w:cs="Arial"/>
          <w:sz w:val="24"/>
          <w:szCs w:val="24"/>
        </w:rPr>
        <w:t xml:space="preserve"> </w:t>
      </w:r>
      <w:hyperlink r:id="rId12" w:history="1">
        <w:r w:rsidR="00FE4B25" w:rsidRPr="00DA636A">
          <w:rPr>
            <w:rStyle w:val="Hipervnculo"/>
            <w:rFonts w:ascii="Arial" w:hAnsi="Arial" w:cs="Arial"/>
            <w:sz w:val="24"/>
            <w:szCs w:val="24"/>
          </w:rPr>
          <w:t>https://www.pgr.go.cr/wp-content/uploads/2017/06/Manual_de_Procedimiento_Adm.pdf</w:t>
        </w:r>
      </w:hyperlink>
    </w:p>
    <w:p w14:paraId="62D2C030" w14:textId="5DCCD9A1" w:rsidR="00FE4B25" w:rsidRPr="00DA636A" w:rsidRDefault="00FE4B25" w:rsidP="00DA636A">
      <w:pPr>
        <w:pStyle w:val="Textonotapie"/>
        <w:spacing w:after="160" w:line="360" w:lineRule="auto"/>
        <w:ind w:left="720" w:hanging="720"/>
        <w:jc w:val="both"/>
        <w:rPr>
          <w:rFonts w:ascii="Arial" w:hAnsi="Arial" w:cs="Arial"/>
          <w:sz w:val="24"/>
          <w:szCs w:val="24"/>
        </w:rPr>
      </w:pPr>
      <w:r w:rsidRPr="00DA636A">
        <w:rPr>
          <w:rFonts w:ascii="Arial" w:hAnsi="Arial" w:cs="Arial"/>
          <w:sz w:val="24"/>
          <w:szCs w:val="24"/>
        </w:rPr>
        <w:t xml:space="preserve">Universidad de Costa Rica, Comisión Instructora Institucional. (2019). </w:t>
      </w:r>
      <w:r w:rsidRPr="00DA636A">
        <w:rPr>
          <w:rStyle w:val="Refdenotaalpie"/>
          <w:rFonts w:ascii="Arial" w:hAnsi="Arial" w:cs="Arial"/>
          <w:i/>
          <w:sz w:val="24"/>
          <w:szCs w:val="24"/>
          <w:vertAlign w:val="baseline"/>
        </w:rPr>
        <w:t>Informe de gestión período enero 2019-octubre 2019</w:t>
      </w:r>
      <w:r w:rsidRPr="00DA636A">
        <w:rPr>
          <w:rStyle w:val="Refdenotaalpie"/>
          <w:rFonts w:ascii="Arial" w:hAnsi="Arial" w:cs="Arial"/>
          <w:sz w:val="24"/>
          <w:szCs w:val="24"/>
          <w:vertAlign w:val="baseline"/>
        </w:rPr>
        <w:t>.</w:t>
      </w:r>
      <w:r w:rsidRPr="00DA636A">
        <w:rPr>
          <w:rFonts w:ascii="Arial" w:hAnsi="Arial" w:cs="Arial"/>
          <w:sz w:val="24"/>
          <w:szCs w:val="24"/>
        </w:rPr>
        <w:t xml:space="preserve"> P</w:t>
      </w:r>
      <w:r w:rsidRPr="00DA636A">
        <w:rPr>
          <w:rStyle w:val="Refdenotaalpie"/>
          <w:rFonts w:ascii="Arial" w:hAnsi="Arial" w:cs="Arial"/>
          <w:sz w:val="24"/>
          <w:szCs w:val="24"/>
          <w:vertAlign w:val="baseline"/>
        </w:rPr>
        <w:t>resentado ante el Consejo Universitario el 28 de noviembre</w:t>
      </w:r>
      <w:r w:rsidRPr="00DA636A">
        <w:rPr>
          <w:rFonts w:ascii="Arial" w:hAnsi="Arial" w:cs="Arial"/>
          <w:sz w:val="24"/>
          <w:szCs w:val="24"/>
        </w:rPr>
        <w:t xml:space="preserve"> de 2019</w:t>
      </w:r>
      <w:r w:rsidRPr="00DA636A">
        <w:rPr>
          <w:rStyle w:val="Refdenotaalpie"/>
          <w:rFonts w:ascii="Arial" w:hAnsi="Arial" w:cs="Arial"/>
          <w:sz w:val="24"/>
          <w:szCs w:val="24"/>
          <w:vertAlign w:val="baseline"/>
        </w:rPr>
        <w:t>.</w:t>
      </w:r>
    </w:p>
    <w:p w14:paraId="399380A8" w14:textId="6946F931" w:rsidR="00D7223F" w:rsidRPr="00DA636A" w:rsidRDefault="00D7223F" w:rsidP="00DA636A">
      <w:pPr>
        <w:spacing w:after="160" w:line="360" w:lineRule="auto"/>
        <w:ind w:left="720" w:hanging="720"/>
        <w:jc w:val="both"/>
        <w:rPr>
          <w:rFonts w:ascii="Arial" w:hAnsi="Arial" w:cs="Arial"/>
        </w:rPr>
      </w:pPr>
      <w:r w:rsidRPr="00DA636A">
        <w:rPr>
          <w:rFonts w:ascii="Arial" w:hAnsi="Arial" w:cs="Arial"/>
        </w:rPr>
        <w:t>Universidad de Costa Rica, Consejo Universitario.</w:t>
      </w:r>
      <w:r w:rsidR="00FE4B25" w:rsidRPr="00DA636A">
        <w:rPr>
          <w:rFonts w:ascii="Arial" w:hAnsi="Arial" w:cs="Arial"/>
        </w:rPr>
        <w:t xml:space="preserve"> (2001).</w:t>
      </w:r>
      <w:r w:rsidRPr="00DA636A">
        <w:rPr>
          <w:rFonts w:ascii="Arial" w:hAnsi="Arial" w:cs="Arial"/>
        </w:rPr>
        <w:t xml:space="preserve"> </w:t>
      </w:r>
      <w:r w:rsidRPr="00DA636A">
        <w:rPr>
          <w:rFonts w:ascii="Arial" w:hAnsi="Arial" w:cs="Arial"/>
          <w:i/>
        </w:rPr>
        <w:t>Acta de la Sesión N.° 4671</w:t>
      </w:r>
      <w:r w:rsidR="00086037" w:rsidRPr="00DA636A">
        <w:rPr>
          <w:rFonts w:ascii="Arial" w:hAnsi="Arial" w:cs="Arial"/>
        </w:rPr>
        <w:t>.</w:t>
      </w:r>
      <w:r w:rsidR="00FE4B25" w:rsidRPr="00DA636A">
        <w:rPr>
          <w:rFonts w:ascii="Arial" w:hAnsi="Arial" w:cs="Arial"/>
        </w:rPr>
        <w:t xml:space="preserve"> Recuperado de</w:t>
      </w:r>
      <w:r w:rsidR="00086037" w:rsidRPr="00DA636A">
        <w:rPr>
          <w:rFonts w:ascii="Arial" w:hAnsi="Arial" w:cs="Arial"/>
        </w:rPr>
        <w:t xml:space="preserve">  </w:t>
      </w:r>
      <w:hyperlink r:id="rId13" w:history="1">
        <w:r w:rsidR="00FE4B25" w:rsidRPr="00DA636A">
          <w:rPr>
            <w:rStyle w:val="Hipervnculo"/>
            <w:rFonts w:ascii="Arial" w:hAnsi="Arial" w:cs="Arial"/>
          </w:rPr>
          <w:t>http://www.cu.ucr.ac.cr/uploads/tx_ucruniversitycouncildatabases/minute/2001/4671.pdf</w:t>
        </w:r>
      </w:hyperlink>
    </w:p>
    <w:p w14:paraId="2840980E" w14:textId="0ED2E2C7" w:rsidR="004228EA" w:rsidRPr="00DA636A" w:rsidRDefault="004228EA" w:rsidP="00DA636A">
      <w:pPr>
        <w:spacing w:after="160" w:line="360" w:lineRule="auto"/>
        <w:ind w:left="720" w:hanging="720"/>
        <w:jc w:val="both"/>
        <w:rPr>
          <w:rFonts w:ascii="Arial" w:hAnsi="Arial" w:cs="Arial"/>
        </w:rPr>
      </w:pPr>
      <w:r w:rsidRPr="00DA636A">
        <w:rPr>
          <w:rFonts w:ascii="Arial" w:hAnsi="Arial" w:cs="Arial"/>
        </w:rPr>
        <w:lastRenderedPageBreak/>
        <w:t>Universidad de Costa Rica</w:t>
      </w:r>
      <w:r w:rsidR="005755D6" w:rsidRPr="00DA636A">
        <w:rPr>
          <w:rFonts w:ascii="Arial" w:hAnsi="Arial" w:cs="Arial"/>
        </w:rPr>
        <w:t>, Consejo Universitario.</w:t>
      </w:r>
      <w:r w:rsidR="00FE4B25" w:rsidRPr="00DA636A">
        <w:rPr>
          <w:rFonts w:ascii="Arial" w:hAnsi="Arial" w:cs="Arial"/>
        </w:rPr>
        <w:t xml:space="preserve"> (2007).</w:t>
      </w:r>
      <w:r w:rsidRPr="00DA636A">
        <w:rPr>
          <w:rFonts w:ascii="Arial" w:hAnsi="Arial" w:cs="Arial"/>
        </w:rPr>
        <w:t xml:space="preserve"> </w:t>
      </w:r>
      <w:r w:rsidRPr="00DA636A">
        <w:rPr>
          <w:rFonts w:ascii="Arial" w:hAnsi="Arial" w:cs="Arial"/>
          <w:i/>
        </w:rPr>
        <w:t>Acta de la Sesión N.° 5188</w:t>
      </w:r>
      <w:r w:rsidR="00FE4B25" w:rsidRPr="00DA636A">
        <w:rPr>
          <w:rFonts w:ascii="Arial" w:hAnsi="Arial" w:cs="Arial"/>
          <w:i/>
        </w:rPr>
        <w:t xml:space="preserve">. </w:t>
      </w:r>
      <w:r w:rsidR="00FE4B25" w:rsidRPr="00DA636A">
        <w:rPr>
          <w:rFonts w:ascii="Arial" w:hAnsi="Arial" w:cs="Arial"/>
        </w:rPr>
        <w:t>Recuperado de</w:t>
      </w:r>
      <w:r w:rsidR="00360707" w:rsidRPr="00DA636A">
        <w:rPr>
          <w:rFonts w:ascii="Arial" w:hAnsi="Arial" w:cs="Arial"/>
          <w:i/>
        </w:rPr>
        <w:t xml:space="preserve"> </w:t>
      </w:r>
      <w:hyperlink r:id="rId14" w:history="1">
        <w:r w:rsidR="00FE4B25" w:rsidRPr="00DA636A">
          <w:rPr>
            <w:rStyle w:val="Hipervnculo"/>
            <w:rFonts w:ascii="Arial" w:hAnsi="Arial" w:cs="Arial"/>
          </w:rPr>
          <w:t>http://www.cu.ucr.ac.cr/uploads/tx_ucruniversitycouncildatabases/minute/2007/5188.pdf</w:t>
        </w:r>
      </w:hyperlink>
    </w:p>
    <w:p w14:paraId="24227BE3" w14:textId="33249CF5" w:rsidR="00D7223F" w:rsidRPr="00DA636A" w:rsidRDefault="00D7223F" w:rsidP="00DA636A">
      <w:pPr>
        <w:spacing w:after="160" w:line="360" w:lineRule="auto"/>
        <w:ind w:left="720" w:hanging="720"/>
        <w:jc w:val="both"/>
        <w:rPr>
          <w:rFonts w:ascii="Arial" w:hAnsi="Arial" w:cs="Arial"/>
        </w:rPr>
      </w:pPr>
      <w:r w:rsidRPr="00DA636A">
        <w:rPr>
          <w:rFonts w:ascii="Arial" w:hAnsi="Arial" w:cs="Arial"/>
        </w:rPr>
        <w:t>Universidad de Costa Rica, Consejo Universitario.</w:t>
      </w:r>
      <w:r w:rsidR="00FE4B25" w:rsidRPr="00DA636A">
        <w:rPr>
          <w:rFonts w:ascii="Arial" w:hAnsi="Arial" w:cs="Arial"/>
        </w:rPr>
        <w:t xml:space="preserve"> (2007).</w:t>
      </w:r>
      <w:r w:rsidRPr="00DA636A">
        <w:rPr>
          <w:rFonts w:ascii="Arial" w:hAnsi="Arial" w:cs="Arial"/>
        </w:rPr>
        <w:t xml:space="preserve"> </w:t>
      </w:r>
      <w:r w:rsidRPr="00DA636A">
        <w:rPr>
          <w:rFonts w:ascii="Arial" w:hAnsi="Arial" w:cs="Arial"/>
          <w:i/>
        </w:rPr>
        <w:t>Acta de la Sesión N.° 5189</w:t>
      </w:r>
      <w:r w:rsidR="00086037" w:rsidRPr="00DA636A">
        <w:rPr>
          <w:rFonts w:ascii="Arial" w:hAnsi="Arial" w:cs="Arial"/>
        </w:rPr>
        <w:t>.</w:t>
      </w:r>
      <w:r w:rsidR="00FE4B25" w:rsidRPr="00DA636A">
        <w:rPr>
          <w:rFonts w:ascii="Arial" w:hAnsi="Arial" w:cs="Arial"/>
        </w:rPr>
        <w:t xml:space="preserve"> Recuperado de</w:t>
      </w:r>
      <w:r w:rsidR="00086037" w:rsidRPr="00DA636A">
        <w:rPr>
          <w:rFonts w:ascii="Arial" w:hAnsi="Arial" w:cs="Arial"/>
        </w:rPr>
        <w:t xml:space="preserve">  </w:t>
      </w:r>
      <w:hyperlink r:id="rId15" w:history="1">
        <w:r w:rsidR="00FE4B25" w:rsidRPr="00DA636A">
          <w:rPr>
            <w:rStyle w:val="Hipervnculo"/>
            <w:rFonts w:ascii="Arial" w:hAnsi="Arial" w:cs="Arial"/>
            <w:lang w:val="es-CR"/>
          </w:rPr>
          <w:t>http://www.cu.ucr.ac.cr/uploads/tx_ucruniversitycouncildatabases/minute/2007/5189.pdf</w:t>
        </w:r>
      </w:hyperlink>
      <w:r w:rsidRPr="00DA636A">
        <w:rPr>
          <w:rFonts w:ascii="Arial" w:hAnsi="Arial" w:cs="Arial"/>
        </w:rPr>
        <w:t xml:space="preserve"> </w:t>
      </w:r>
    </w:p>
    <w:p w14:paraId="4982D4BD" w14:textId="3A563D2B" w:rsidR="004228EA" w:rsidRPr="00DA636A" w:rsidRDefault="005755D6" w:rsidP="00DA636A">
      <w:pPr>
        <w:spacing w:after="160" w:line="360" w:lineRule="auto"/>
        <w:ind w:left="720" w:hanging="720"/>
        <w:jc w:val="both"/>
        <w:rPr>
          <w:rFonts w:ascii="Arial" w:hAnsi="Arial" w:cs="Arial"/>
        </w:rPr>
      </w:pPr>
      <w:r w:rsidRPr="00DA636A">
        <w:rPr>
          <w:rFonts w:ascii="Arial" w:hAnsi="Arial" w:cs="Arial"/>
        </w:rPr>
        <w:t>Universidad de Costa Rica, Consejo Universitario.</w:t>
      </w:r>
      <w:r w:rsidR="00FE4B25" w:rsidRPr="00DA636A">
        <w:rPr>
          <w:rFonts w:ascii="Arial" w:hAnsi="Arial" w:cs="Arial"/>
        </w:rPr>
        <w:t xml:space="preserve"> (2008).</w:t>
      </w:r>
      <w:r w:rsidR="004228EA" w:rsidRPr="00DA636A">
        <w:rPr>
          <w:rFonts w:ascii="Arial" w:hAnsi="Arial" w:cs="Arial"/>
        </w:rPr>
        <w:t xml:space="preserve"> </w:t>
      </w:r>
      <w:r w:rsidR="004228EA" w:rsidRPr="00DA636A">
        <w:rPr>
          <w:rFonts w:ascii="Arial" w:hAnsi="Arial" w:cs="Arial"/>
          <w:i/>
        </w:rPr>
        <w:t>Acta de la Sesión N.° 5260</w:t>
      </w:r>
      <w:r w:rsidR="00FE4B25" w:rsidRPr="00DA636A">
        <w:rPr>
          <w:rFonts w:ascii="Arial" w:hAnsi="Arial" w:cs="Arial"/>
          <w:i/>
        </w:rPr>
        <w:t>.</w:t>
      </w:r>
      <w:r w:rsidR="00FE4B25" w:rsidRPr="00DA636A">
        <w:rPr>
          <w:rFonts w:ascii="Arial" w:hAnsi="Arial" w:cs="Arial"/>
        </w:rPr>
        <w:t xml:space="preserve"> Recuperado de </w:t>
      </w:r>
      <w:hyperlink r:id="rId16" w:history="1">
        <w:r w:rsidR="00FE4B25" w:rsidRPr="00DA636A">
          <w:rPr>
            <w:rStyle w:val="Hipervnculo"/>
            <w:rFonts w:ascii="Arial" w:hAnsi="Arial" w:cs="Arial"/>
          </w:rPr>
          <w:t>http://www.cu.ucr.ac.cr/uploads/tx_ucruniversitycouncildatabases/minute/2008/5260.pdf</w:t>
        </w:r>
      </w:hyperlink>
    </w:p>
    <w:p w14:paraId="2F30A4A0" w14:textId="5F2DE0D1" w:rsidR="004228EA" w:rsidRPr="00DA636A" w:rsidRDefault="00D7223F" w:rsidP="00DA636A">
      <w:pPr>
        <w:pStyle w:val="Textonotapie"/>
        <w:spacing w:after="160" w:line="360" w:lineRule="auto"/>
        <w:ind w:left="720" w:hanging="720"/>
        <w:jc w:val="both"/>
        <w:rPr>
          <w:rFonts w:ascii="Arial" w:hAnsi="Arial" w:cs="Arial"/>
          <w:sz w:val="24"/>
          <w:szCs w:val="24"/>
        </w:rPr>
      </w:pPr>
      <w:r w:rsidRPr="00DA636A">
        <w:rPr>
          <w:rFonts w:ascii="Arial" w:hAnsi="Arial" w:cs="Arial"/>
          <w:sz w:val="24"/>
          <w:szCs w:val="24"/>
        </w:rPr>
        <w:t>Universidad de Costa Rica, Consejo Universitario.</w:t>
      </w:r>
      <w:r w:rsidR="00FE4B25" w:rsidRPr="00DA636A">
        <w:rPr>
          <w:rFonts w:ascii="Arial" w:hAnsi="Arial" w:cs="Arial"/>
          <w:sz w:val="24"/>
          <w:szCs w:val="24"/>
        </w:rPr>
        <w:t xml:space="preserve"> (2008).</w:t>
      </w:r>
      <w:r w:rsidRPr="00DA636A">
        <w:rPr>
          <w:rFonts w:ascii="Arial" w:hAnsi="Arial" w:cs="Arial"/>
          <w:sz w:val="24"/>
          <w:szCs w:val="24"/>
        </w:rPr>
        <w:t xml:space="preserve"> </w:t>
      </w:r>
      <w:r w:rsidRPr="00DA636A">
        <w:rPr>
          <w:rFonts w:ascii="Arial" w:hAnsi="Arial" w:cs="Arial"/>
          <w:i/>
          <w:sz w:val="24"/>
          <w:szCs w:val="24"/>
        </w:rPr>
        <w:t>Reglamento de Régimen Disciplinario del Personal Académico</w:t>
      </w:r>
      <w:r w:rsidR="00FE4B25" w:rsidRPr="00DA636A">
        <w:rPr>
          <w:rFonts w:ascii="Arial" w:hAnsi="Arial" w:cs="Arial"/>
          <w:i/>
          <w:sz w:val="24"/>
          <w:szCs w:val="24"/>
        </w:rPr>
        <w:t>.</w:t>
      </w:r>
      <w:r w:rsidRPr="00DA636A">
        <w:rPr>
          <w:rFonts w:ascii="Arial" w:hAnsi="Arial" w:cs="Arial"/>
          <w:i/>
          <w:sz w:val="24"/>
          <w:szCs w:val="24"/>
        </w:rPr>
        <w:t xml:space="preserve"> </w:t>
      </w:r>
      <w:r w:rsidR="00FE4B25" w:rsidRPr="00DA636A">
        <w:rPr>
          <w:rFonts w:ascii="Arial" w:hAnsi="Arial" w:cs="Arial"/>
          <w:sz w:val="24"/>
          <w:szCs w:val="24"/>
        </w:rPr>
        <w:t>Recuperado de</w:t>
      </w:r>
      <w:r w:rsidRPr="00DA636A">
        <w:rPr>
          <w:rFonts w:ascii="Arial" w:hAnsi="Arial" w:cs="Arial"/>
          <w:i/>
          <w:sz w:val="24"/>
          <w:szCs w:val="24"/>
        </w:rPr>
        <w:t xml:space="preserve"> </w:t>
      </w:r>
      <w:hyperlink r:id="rId17" w:history="1">
        <w:r w:rsidR="00FE4B25" w:rsidRPr="00DA636A">
          <w:rPr>
            <w:rStyle w:val="Hipervnculo"/>
            <w:rFonts w:ascii="Arial" w:hAnsi="Arial" w:cs="Arial"/>
            <w:sz w:val="24"/>
            <w:szCs w:val="24"/>
          </w:rPr>
          <w:t>http://www.cu.ucr.ac.cr/uploads/tx_ucruniversitycouncildatabases/normative/regimen_disciplinario_docente.pdf</w:t>
        </w:r>
      </w:hyperlink>
    </w:p>
    <w:sectPr w:rsidR="004228EA" w:rsidRPr="00DA636A" w:rsidSect="00873A05">
      <w:headerReference w:type="default" r:id="rId18"/>
      <w:footerReference w:type="even" r:id="rId19"/>
      <w:footerReference w:type="default" r:id="rId20"/>
      <w:pgSz w:w="12240" w:h="15840"/>
      <w:pgMar w:top="1417" w:right="1701" w:bottom="1417" w:left="1701" w:header="709" w:footer="709"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15183" w14:textId="77777777" w:rsidR="00CF690C" w:rsidRDefault="00CF690C" w:rsidP="009E10BC">
      <w:r>
        <w:separator/>
      </w:r>
    </w:p>
  </w:endnote>
  <w:endnote w:type="continuationSeparator" w:id="0">
    <w:p w14:paraId="3E3397B4" w14:textId="77777777" w:rsidR="00CF690C" w:rsidRDefault="00CF690C" w:rsidP="009E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Zapfino">
    <w:panose1 w:val="03030300040707070C03"/>
    <w:charset w:val="00"/>
    <w:family w:val="auto"/>
    <w:pitch w:val="variable"/>
    <w:sig w:usb0="80000067" w:usb1="40000041" w:usb2="00000000" w:usb3="00000000" w:csb0="00000093" w:csb1="00000000"/>
  </w:font>
  <w:font w:name="MS Mincho">
    <w:panose1 w:val="02020609040205080304"/>
    <w:charset w:val="80"/>
    <w:family w:val="auto"/>
    <w:pitch w:val="variable"/>
    <w:sig w:usb0="E00002FF" w:usb1="6AC7FDFB" w:usb2="08000012" w:usb3="00000000" w:csb0="0002009F" w:csb1="00000000"/>
  </w:font>
  <w:font w:name="Century Gothic">
    <w:panose1 w:val="020B0502020202020204"/>
    <w:charset w:val="00"/>
    <w:family w:val="auto"/>
    <w:pitch w:val="variable"/>
    <w:sig w:usb0="00000287" w:usb1="00000000" w:usb2="00000000" w:usb3="00000000" w:csb0="0000009F" w:csb1="00000000"/>
  </w:font>
  <w:font w:name="American Typewriter">
    <w:panose1 w:val="02090604020004020304"/>
    <w:charset w:val="00"/>
    <w:family w:val="auto"/>
    <w:pitch w:val="variable"/>
    <w:sig w:usb0="A000006F" w:usb1="00000019" w:usb2="00000000" w:usb3="00000000" w:csb0="0000011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775982445"/>
      <w:docPartObj>
        <w:docPartGallery w:val="Page Numbers (Bottom of Page)"/>
        <w:docPartUnique/>
      </w:docPartObj>
    </w:sdtPr>
    <w:sdtEndPr>
      <w:rPr>
        <w:rStyle w:val="Nmerodepgina"/>
      </w:rPr>
    </w:sdtEndPr>
    <w:sdtContent>
      <w:p w14:paraId="5E9C337E" w14:textId="5641C9F8" w:rsidR="00722B3D" w:rsidRDefault="00722B3D" w:rsidP="001F481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6D403A3" w14:textId="77777777" w:rsidR="00722B3D" w:rsidRDefault="00722B3D" w:rsidP="00722B3D">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FA94C" w14:textId="77777777" w:rsidR="00DA636A" w:rsidRPr="009D715E" w:rsidRDefault="00CF690C" w:rsidP="00DA636A">
    <w:pPr>
      <w:tabs>
        <w:tab w:val="center" w:pos="4252"/>
        <w:tab w:val="left" w:pos="7513"/>
        <w:tab w:val="left" w:pos="7655"/>
      </w:tabs>
      <w:spacing w:before="360" w:line="360" w:lineRule="auto"/>
      <w:ind w:right="6"/>
      <w:jc w:val="center"/>
      <w:rPr>
        <w:rFonts w:ascii="Century Gothic" w:eastAsia="MS Mincho" w:hAnsi="Century Gothic"/>
        <w:sz w:val="18"/>
        <w:szCs w:val="20"/>
        <w:lang w:eastAsia="ja-JP"/>
      </w:rPr>
    </w:pPr>
    <w:hyperlink r:id="rId1" w:history="1">
      <w:r w:rsidR="00DA636A">
        <w:rPr>
          <w:rStyle w:val="Hipervnculo"/>
          <w:rFonts w:ascii="Century Gothic" w:hAnsi="Century Gothic" w:cs="Arial"/>
          <w:sz w:val="18"/>
          <w:szCs w:val="20"/>
        </w:rPr>
        <w:t>Licencia C</w:t>
      </w:r>
      <w:r w:rsidR="00DA636A" w:rsidRPr="009D715E">
        <w:rPr>
          <w:rStyle w:val="Hipervnculo"/>
          <w:rFonts w:ascii="Century Gothic" w:hAnsi="Century Gothic" w:cs="Arial"/>
          <w:sz w:val="18"/>
          <w:szCs w:val="20"/>
        </w:rPr>
        <w:t>reative Commons Atribución-NoComercial-SinDerivar 4.0 Internacional</w:t>
      </w:r>
    </w:hyperlink>
    <w:r w:rsidR="00DA636A" w:rsidRPr="009D715E">
      <w:rPr>
        <w:rFonts w:ascii="Century Gothic" w:hAnsi="Century Gothic" w:cs="Arial"/>
        <w:sz w:val="18"/>
        <w:szCs w:val="20"/>
      </w:rPr>
      <w:t>.</w:t>
    </w:r>
  </w:p>
  <w:sdt>
    <w:sdtPr>
      <w:rPr>
        <w:rStyle w:val="Nmerodepgina"/>
        <w:sz w:val="22"/>
        <w:szCs w:val="22"/>
      </w:rPr>
      <w:id w:val="-253829473"/>
      <w:docPartObj>
        <w:docPartGallery w:val="Page Numbers (Bottom of Page)"/>
        <w:docPartUnique/>
      </w:docPartObj>
    </w:sdtPr>
    <w:sdtEndPr>
      <w:rPr>
        <w:rStyle w:val="Nmerodepgina"/>
        <w:rFonts w:ascii="Times New Roman" w:hAnsi="Times New Roman" w:cs="Times New Roman"/>
      </w:rPr>
    </w:sdtEndPr>
    <w:sdtContent>
      <w:p w14:paraId="5DC912E9" w14:textId="77777777" w:rsidR="00DA636A" w:rsidRPr="00DA636A" w:rsidRDefault="00DA636A" w:rsidP="00DA636A">
        <w:pPr>
          <w:pStyle w:val="Piedepgina"/>
          <w:framePr w:wrap="none" w:vAnchor="text" w:hAnchor="page" w:x="10342" w:y="274"/>
          <w:rPr>
            <w:rStyle w:val="Nmerodepgina"/>
            <w:rFonts w:ascii="Times New Roman" w:hAnsi="Times New Roman" w:cs="Times New Roman"/>
            <w:sz w:val="22"/>
            <w:szCs w:val="22"/>
          </w:rPr>
        </w:pPr>
        <w:r w:rsidRPr="00DA636A">
          <w:rPr>
            <w:rStyle w:val="Nmerodepgina"/>
            <w:rFonts w:ascii="Arial" w:hAnsi="Arial" w:cs="Arial"/>
            <w:sz w:val="22"/>
            <w:szCs w:val="22"/>
          </w:rPr>
          <w:fldChar w:fldCharType="begin"/>
        </w:r>
        <w:r w:rsidRPr="00DA636A">
          <w:rPr>
            <w:rStyle w:val="Nmerodepgina"/>
            <w:rFonts w:ascii="Arial" w:hAnsi="Arial" w:cs="Arial"/>
            <w:sz w:val="22"/>
            <w:szCs w:val="22"/>
          </w:rPr>
          <w:instrText xml:space="preserve"> PAGE </w:instrText>
        </w:r>
        <w:r w:rsidRPr="00DA636A">
          <w:rPr>
            <w:rStyle w:val="Nmerodepgina"/>
            <w:rFonts w:ascii="Arial" w:hAnsi="Arial" w:cs="Arial"/>
            <w:sz w:val="22"/>
            <w:szCs w:val="22"/>
          </w:rPr>
          <w:fldChar w:fldCharType="separate"/>
        </w:r>
        <w:r w:rsidR="00782642">
          <w:rPr>
            <w:rStyle w:val="Nmerodepgina"/>
            <w:rFonts w:ascii="Arial" w:hAnsi="Arial" w:cs="Arial"/>
            <w:noProof/>
            <w:sz w:val="22"/>
            <w:szCs w:val="22"/>
          </w:rPr>
          <w:t>6</w:t>
        </w:r>
        <w:r w:rsidRPr="00DA636A">
          <w:rPr>
            <w:rStyle w:val="Nmerodepgina"/>
            <w:rFonts w:ascii="Arial" w:hAnsi="Arial" w:cs="Arial"/>
            <w:sz w:val="22"/>
            <w:szCs w:val="22"/>
          </w:rPr>
          <w:fldChar w:fldCharType="end"/>
        </w:r>
      </w:p>
    </w:sdtContent>
  </w:sdt>
  <w:p w14:paraId="0C1EBA0E" w14:textId="77777777" w:rsidR="00DA636A" w:rsidRPr="00C16692" w:rsidRDefault="00DA636A" w:rsidP="00DA636A">
    <w:pPr>
      <w:pStyle w:val="Piedepgina"/>
      <w:ind w:right="360"/>
      <w:jc w:val="center"/>
      <w:rPr>
        <w:rFonts w:ascii="Times New Roman" w:hAnsi="Times New Roman"/>
      </w:rPr>
    </w:pPr>
    <w:r w:rsidRPr="009D715E">
      <w:rPr>
        <w:rFonts w:ascii="Century Gothic" w:hAnsi="Century Gothic" w:cs="Arial"/>
        <w:noProof/>
        <w:sz w:val="20"/>
        <w:szCs w:val="20"/>
        <w:lang w:val="es-ES_tradnl"/>
      </w:rPr>
      <w:drawing>
        <wp:inline distT="0" distB="0" distL="0" distR="0" wp14:anchorId="11D45EDD" wp14:editId="1B480B78">
          <wp:extent cx="680486" cy="23391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nc-nd.png"/>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p>
  <w:p w14:paraId="64BF3FE1" w14:textId="77777777" w:rsidR="00722B3D" w:rsidRPr="00722B3D" w:rsidRDefault="00722B3D" w:rsidP="00722B3D">
    <w:pPr>
      <w:pStyle w:val="Piedepgina"/>
      <w:ind w:right="360"/>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67074" w14:textId="77777777" w:rsidR="00CF690C" w:rsidRDefault="00CF690C" w:rsidP="009E10BC">
      <w:r>
        <w:separator/>
      </w:r>
    </w:p>
  </w:footnote>
  <w:footnote w:type="continuationSeparator" w:id="0">
    <w:p w14:paraId="770776C7" w14:textId="77777777" w:rsidR="00CF690C" w:rsidRDefault="00CF690C" w:rsidP="009E10BC">
      <w:r>
        <w:continuationSeparator/>
      </w:r>
    </w:p>
  </w:footnote>
  <w:footnote w:id="1">
    <w:p w14:paraId="6BAE8400" w14:textId="51C90A0E" w:rsidR="00DA636A" w:rsidRPr="00DA636A" w:rsidRDefault="00DA636A" w:rsidP="00DA636A">
      <w:pPr>
        <w:rPr>
          <w:rFonts w:ascii="Times New Roman" w:eastAsia="Times New Roman" w:hAnsi="Times New Roman" w:cs="Times New Roman"/>
          <w:color w:val="000000" w:themeColor="text1"/>
          <w:sz w:val="20"/>
          <w:szCs w:val="20"/>
          <w:lang w:val="es-CR"/>
        </w:rPr>
      </w:pPr>
      <w:r w:rsidRPr="00DA636A">
        <w:rPr>
          <w:rStyle w:val="Refdenotaalpie"/>
          <w:rFonts w:ascii="Times New Roman" w:hAnsi="Times New Roman" w:cs="Times New Roman"/>
          <w:sz w:val="20"/>
          <w:szCs w:val="20"/>
        </w:rPr>
        <w:footnoteRef/>
      </w:r>
      <w:r w:rsidRPr="00DA636A">
        <w:rPr>
          <w:rFonts w:ascii="Times New Roman" w:hAnsi="Times New Roman" w:cs="Times New Roman"/>
          <w:sz w:val="20"/>
          <w:szCs w:val="20"/>
        </w:rPr>
        <w:t xml:space="preserve"> </w:t>
      </w:r>
      <w:r w:rsidRPr="00DA636A">
        <w:rPr>
          <w:rFonts w:ascii="Times New Roman" w:eastAsia="Times New Roman" w:hAnsi="Times New Roman" w:cs="Times New Roman"/>
          <w:sz w:val="20"/>
          <w:szCs w:val="20"/>
          <w:lang w:val="es-CR"/>
        </w:rPr>
        <w:t>Licenciado en Derecho. Asistente de la Comisión Instructora Institucional 2019- 2020.</w:t>
      </w:r>
      <w:r>
        <w:rPr>
          <w:rFonts w:ascii="Times New Roman" w:eastAsia="Times New Roman" w:hAnsi="Times New Roman" w:cs="Times New Roman"/>
          <w:sz w:val="20"/>
          <w:szCs w:val="20"/>
          <w:lang w:val="es-CR"/>
        </w:rPr>
        <w:t xml:space="preserve"> Contacto: </w:t>
      </w:r>
      <w:hyperlink r:id="rId1" w:history="1">
        <w:r w:rsidRPr="00DA636A">
          <w:rPr>
            <w:rStyle w:val="Hipervnculo"/>
            <w:rFonts w:ascii="Times New Roman" w:eastAsia="Times New Roman" w:hAnsi="Times New Roman" w:cs="Times New Roman"/>
            <w:color w:val="000000" w:themeColor="text1"/>
            <w:sz w:val="20"/>
            <w:szCs w:val="20"/>
            <w:u w:val="none"/>
            <w:lang w:val="es-CR"/>
          </w:rPr>
          <w:t>adrian27088@gmail.com</w:t>
        </w:r>
      </w:hyperlink>
      <w:r w:rsidRPr="00DA636A">
        <w:rPr>
          <w:rFonts w:ascii="Times New Roman" w:eastAsia="Times New Roman" w:hAnsi="Times New Roman" w:cs="Times New Roman"/>
          <w:color w:val="000000" w:themeColor="text1"/>
          <w:sz w:val="20"/>
          <w:szCs w:val="20"/>
          <w:lang w:val="es-CR"/>
        </w:rPr>
        <w:t xml:space="preserve"> – Tel. 8974 8725.</w:t>
      </w:r>
    </w:p>
  </w:footnote>
  <w:footnote w:id="2">
    <w:p w14:paraId="6B137450" w14:textId="289391B4" w:rsidR="00DA636A" w:rsidRPr="00DA636A" w:rsidRDefault="00DA636A" w:rsidP="00DA636A">
      <w:pPr>
        <w:pStyle w:val="Textonotapie"/>
        <w:rPr>
          <w:rFonts w:ascii="Times New Roman" w:hAnsi="Times New Roman" w:cs="Times New Roman"/>
          <w:lang w:val="es-CR"/>
        </w:rPr>
      </w:pPr>
      <w:r w:rsidRPr="00DA636A">
        <w:rPr>
          <w:rStyle w:val="Refdenotaalpie"/>
          <w:rFonts w:ascii="Times New Roman" w:hAnsi="Times New Roman" w:cs="Times New Roman"/>
        </w:rPr>
        <w:footnoteRef/>
      </w:r>
      <w:r w:rsidRPr="00DA636A">
        <w:rPr>
          <w:rFonts w:ascii="Times New Roman" w:hAnsi="Times New Roman" w:cs="Times New Roman"/>
        </w:rPr>
        <w:t xml:space="preserve"> Profesor Universitario de la Escuela de Física. Coordinador de la Comisión Instructora Institucional 2018 – 2020. Estudiante de Derecho. </w:t>
      </w:r>
      <w:r>
        <w:rPr>
          <w:rFonts w:ascii="Times New Roman" w:hAnsi="Times New Roman" w:cs="Times New Roman"/>
        </w:rPr>
        <w:t xml:space="preserve">Contacto: </w:t>
      </w:r>
      <w:r w:rsidRPr="00DA636A">
        <w:rPr>
          <w:rFonts w:ascii="Times New Roman" w:hAnsi="Times New Roman" w:cs="Times New Roman"/>
          <w:lang w:val="es-CR"/>
        </w:rPr>
        <w:t xml:space="preserve">german.vidaurre@gmail.com – Tel. 8413 1530. </w:t>
      </w:r>
    </w:p>
    <w:p w14:paraId="5D2B597D" w14:textId="3803418A" w:rsidR="00DA636A" w:rsidRDefault="00DA636A">
      <w:pPr>
        <w:pStyle w:val="Textonotapie"/>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24C06" w14:textId="77777777" w:rsidR="00DA636A" w:rsidRDefault="00DA636A" w:rsidP="00DA636A">
    <w:pPr>
      <w:tabs>
        <w:tab w:val="center" w:pos="4252"/>
        <w:tab w:val="left" w:pos="7513"/>
        <w:tab w:val="left" w:pos="7655"/>
      </w:tabs>
      <w:jc w:val="center"/>
      <w:rPr>
        <w:rFonts w:ascii="Century Gothic" w:eastAsia="MS Mincho" w:hAnsi="Century Gothic"/>
        <w:b/>
        <w:sz w:val="18"/>
        <w:szCs w:val="21"/>
        <w:lang w:eastAsia="ja-JP"/>
      </w:rPr>
    </w:pPr>
    <w:r w:rsidRPr="00E11812">
      <w:rPr>
        <w:rFonts w:ascii="Zapfino" w:eastAsia="MS Mincho" w:hAnsi="Zapfino"/>
        <w:b/>
        <w:sz w:val="16"/>
        <w:szCs w:val="21"/>
        <w:lang w:eastAsia="ja-JP"/>
      </w:rPr>
      <w:t>Revista IUS Doctrina</w:t>
    </w:r>
    <w:r w:rsidRPr="00E11812">
      <w:rPr>
        <w:rFonts w:ascii="American Typewriter" w:eastAsia="MS Mincho" w:hAnsi="American Typewriter"/>
        <w:b/>
        <w:sz w:val="16"/>
        <w:szCs w:val="21"/>
        <w:lang w:eastAsia="ja-JP"/>
      </w:rPr>
      <w:t xml:space="preserve"> </w:t>
    </w:r>
    <w:r w:rsidRPr="00E11812">
      <w:rPr>
        <w:rFonts w:ascii="American Typewriter" w:eastAsia="MS Mincho" w:hAnsi="American Typewriter"/>
        <w:b/>
        <w:szCs w:val="21"/>
        <w:lang w:eastAsia="ja-JP"/>
      </w:rPr>
      <w:t xml:space="preserve"> </w:t>
    </w:r>
  </w:p>
  <w:p w14:paraId="4F2B3CD9" w14:textId="7265E287" w:rsidR="00DA636A" w:rsidRPr="00E11812" w:rsidRDefault="00DA636A" w:rsidP="00DA636A">
    <w:pPr>
      <w:tabs>
        <w:tab w:val="center" w:pos="4252"/>
        <w:tab w:val="left" w:pos="7513"/>
        <w:tab w:val="left" w:pos="7655"/>
      </w:tabs>
      <w:jc w:val="center"/>
      <w:rPr>
        <w:rFonts w:ascii="American Typewriter" w:eastAsia="MS Mincho" w:hAnsi="American Typewriter"/>
        <w:b/>
        <w:sz w:val="18"/>
        <w:szCs w:val="21"/>
        <w:lang w:eastAsia="ja-JP"/>
      </w:rPr>
    </w:pPr>
    <w:r w:rsidRPr="00E11812">
      <w:rPr>
        <w:rFonts w:ascii="Century Gothic" w:eastAsia="MS Mincho" w:hAnsi="Century Gothic"/>
        <w:b/>
        <w:sz w:val="18"/>
        <w:szCs w:val="21"/>
        <w:lang w:eastAsia="ja-JP"/>
      </w:rPr>
      <w:t>Vol. 1</w:t>
    </w:r>
    <w:r w:rsidR="003D0227">
      <w:rPr>
        <w:rFonts w:ascii="Century Gothic" w:eastAsia="MS Mincho" w:hAnsi="Century Gothic"/>
        <w:b/>
        <w:sz w:val="18"/>
        <w:szCs w:val="21"/>
        <w:lang w:eastAsia="ja-JP"/>
      </w:rPr>
      <w:t>3 n. 1</w:t>
    </w:r>
    <w:r w:rsidR="00DA5057">
      <w:rPr>
        <w:rFonts w:ascii="Century Gothic" w:eastAsia="MS Mincho" w:hAnsi="Century Gothic"/>
        <w:b/>
        <w:sz w:val="18"/>
        <w:szCs w:val="21"/>
        <w:lang w:eastAsia="ja-JP"/>
      </w:rPr>
      <w:t>, agosto</w:t>
    </w:r>
    <w:r>
      <w:rPr>
        <w:rFonts w:ascii="Century Gothic" w:eastAsia="MS Mincho" w:hAnsi="Century Gothic"/>
        <w:b/>
        <w:sz w:val="18"/>
        <w:szCs w:val="21"/>
        <w:lang w:eastAsia="ja-JP"/>
      </w:rPr>
      <w:t xml:space="preserve"> 2020. </w:t>
    </w:r>
    <w:r w:rsidRPr="00E11812">
      <w:rPr>
        <w:rFonts w:ascii="Century Gothic" w:eastAsia="MS Mincho" w:hAnsi="Century Gothic"/>
        <w:b/>
        <w:sz w:val="18"/>
        <w:szCs w:val="21"/>
        <w:lang w:eastAsia="ja-JP"/>
      </w:rPr>
      <w:t>ISSN-1659-3707</w:t>
    </w:r>
  </w:p>
  <w:p w14:paraId="20342B95" w14:textId="101E6B49" w:rsidR="00DA636A" w:rsidRDefault="00CF690C" w:rsidP="00DA636A">
    <w:pPr>
      <w:pStyle w:val="Encabezado"/>
      <w:tabs>
        <w:tab w:val="center" w:pos="4678"/>
      </w:tabs>
      <w:jc w:val="center"/>
      <w:rPr>
        <w:rFonts w:ascii="Century Gothic" w:eastAsia="MS Mincho" w:hAnsi="Century Gothic"/>
        <w:b/>
        <w:color w:val="0000FF"/>
        <w:sz w:val="18"/>
        <w:szCs w:val="21"/>
        <w:u w:val="single"/>
        <w:lang w:eastAsia="ja-JP"/>
      </w:rPr>
    </w:pPr>
    <w:hyperlink r:id="rId1" w:history="1">
      <w:r w:rsidR="00DA636A" w:rsidRPr="00780BEF">
        <w:rPr>
          <w:rFonts w:ascii="Century Gothic" w:eastAsia="MS Mincho" w:hAnsi="Century Gothic"/>
          <w:b/>
          <w:color w:val="0000FF"/>
          <w:sz w:val="18"/>
          <w:szCs w:val="21"/>
          <w:u w:val="single"/>
          <w:lang w:eastAsia="ja-JP"/>
        </w:rPr>
        <w:t>http://revistas.ucr.ac.cr/index.php/iusdoctrina</w:t>
      </w:r>
    </w:hyperlink>
  </w:p>
  <w:p w14:paraId="7A069B58" w14:textId="77777777" w:rsidR="00DA636A" w:rsidRPr="00DA636A" w:rsidRDefault="00DA636A" w:rsidP="00DA636A">
    <w:pPr>
      <w:pStyle w:val="Encabezado"/>
      <w:tabs>
        <w:tab w:val="center" w:pos="4678"/>
      </w:tabs>
      <w:jc w:val="center"/>
      <w:rPr>
        <w:rFonts w:ascii="Century Gothic" w:eastAsia="MS Mincho" w:hAnsi="Century Gothic"/>
        <w:b/>
        <w:color w:val="0000FF"/>
        <w:sz w:val="18"/>
        <w:szCs w:val="21"/>
        <w:u w:val="single"/>
        <w:lang w:eastAsia="ja-JP"/>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E04A2"/>
    <w:multiLevelType w:val="hybridMultilevel"/>
    <w:tmpl w:val="D1449342"/>
    <w:lvl w:ilvl="0" w:tplc="040A0001">
      <w:start w:val="1"/>
      <w:numFmt w:val="bullet"/>
      <w:lvlText w:val=""/>
      <w:lvlJc w:val="left"/>
      <w:pPr>
        <w:ind w:left="1077" w:hanging="360"/>
      </w:pPr>
      <w:rPr>
        <w:rFonts w:ascii="Symbol" w:hAnsi="Symbol" w:hint="default"/>
      </w:rPr>
    </w:lvl>
    <w:lvl w:ilvl="1" w:tplc="040A0003" w:tentative="1">
      <w:start w:val="1"/>
      <w:numFmt w:val="bullet"/>
      <w:lvlText w:val="o"/>
      <w:lvlJc w:val="left"/>
      <w:pPr>
        <w:ind w:left="1797" w:hanging="360"/>
      </w:pPr>
      <w:rPr>
        <w:rFonts w:ascii="Courier New" w:hAnsi="Courier New" w:cs="Courier New" w:hint="default"/>
      </w:rPr>
    </w:lvl>
    <w:lvl w:ilvl="2" w:tplc="040A0005" w:tentative="1">
      <w:start w:val="1"/>
      <w:numFmt w:val="bullet"/>
      <w:lvlText w:val=""/>
      <w:lvlJc w:val="left"/>
      <w:pPr>
        <w:ind w:left="2517" w:hanging="360"/>
      </w:pPr>
      <w:rPr>
        <w:rFonts w:ascii="Wingdings" w:hAnsi="Wingdings" w:hint="default"/>
      </w:rPr>
    </w:lvl>
    <w:lvl w:ilvl="3" w:tplc="040A0001" w:tentative="1">
      <w:start w:val="1"/>
      <w:numFmt w:val="bullet"/>
      <w:lvlText w:val=""/>
      <w:lvlJc w:val="left"/>
      <w:pPr>
        <w:ind w:left="3237" w:hanging="360"/>
      </w:pPr>
      <w:rPr>
        <w:rFonts w:ascii="Symbol" w:hAnsi="Symbol" w:hint="default"/>
      </w:rPr>
    </w:lvl>
    <w:lvl w:ilvl="4" w:tplc="040A0003" w:tentative="1">
      <w:start w:val="1"/>
      <w:numFmt w:val="bullet"/>
      <w:lvlText w:val="o"/>
      <w:lvlJc w:val="left"/>
      <w:pPr>
        <w:ind w:left="3957" w:hanging="360"/>
      </w:pPr>
      <w:rPr>
        <w:rFonts w:ascii="Courier New" w:hAnsi="Courier New" w:cs="Courier New" w:hint="default"/>
      </w:rPr>
    </w:lvl>
    <w:lvl w:ilvl="5" w:tplc="040A0005" w:tentative="1">
      <w:start w:val="1"/>
      <w:numFmt w:val="bullet"/>
      <w:lvlText w:val=""/>
      <w:lvlJc w:val="left"/>
      <w:pPr>
        <w:ind w:left="4677" w:hanging="360"/>
      </w:pPr>
      <w:rPr>
        <w:rFonts w:ascii="Wingdings" w:hAnsi="Wingdings" w:hint="default"/>
      </w:rPr>
    </w:lvl>
    <w:lvl w:ilvl="6" w:tplc="040A0001" w:tentative="1">
      <w:start w:val="1"/>
      <w:numFmt w:val="bullet"/>
      <w:lvlText w:val=""/>
      <w:lvlJc w:val="left"/>
      <w:pPr>
        <w:ind w:left="5397" w:hanging="360"/>
      </w:pPr>
      <w:rPr>
        <w:rFonts w:ascii="Symbol" w:hAnsi="Symbol" w:hint="default"/>
      </w:rPr>
    </w:lvl>
    <w:lvl w:ilvl="7" w:tplc="040A0003" w:tentative="1">
      <w:start w:val="1"/>
      <w:numFmt w:val="bullet"/>
      <w:lvlText w:val="o"/>
      <w:lvlJc w:val="left"/>
      <w:pPr>
        <w:ind w:left="6117" w:hanging="360"/>
      </w:pPr>
      <w:rPr>
        <w:rFonts w:ascii="Courier New" w:hAnsi="Courier New" w:cs="Courier New" w:hint="default"/>
      </w:rPr>
    </w:lvl>
    <w:lvl w:ilvl="8" w:tplc="040A0005" w:tentative="1">
      <w:start w:val="1"/>
      <w:numFmt w:val="bullet"/>
      <w:lvlText w:val=""/>
      <w:lvlJc w:val="left"/>
      <w:pPr>
        <w:ind w:left="6837" w:hanging="360"/>
      </w:pPr>
      <w:rPr>
        <w:rFonts w:ascii="Wingdings" w:hAnsi="Wingdings" w:hint="default"/>
      </w:rPr>
    </w:lvl>
  </w:abstractNum>
  <w:abstractNum w:abstractNumId="1">
    <w:nsid w:val="0CC4723F"/>
    <w:multiLevelType w:val="hybridMultilevel"/>
    <w:tmpl w:val="EE54A50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nsid w:val="20855285"/>
    <w:multiLevelType w:val="multilevel"/>
    <w:tmpl w:val="E334C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52E092F"/>
    <w:multiLevelType w:val="hybridMultilevel"/>
    <w:tmpl w:val="ECBC7F52"/>
    <w:lvl w:ilvl="0" w:tplc="4DF62EB2">
      <w:start w:val="1"/>
      <w:numFmt w:val="upperRoman"/>
      <w:lvlText w:val="%1-"/>
      <w:lvlJc w:val="left"/>
      <w:pPr>
        <w:ind w:left="0" w:hanging="720"/>
      </w:pPr>
      <w:rPr>
        <w:rFonts w:hint="default"/>
      </w:rPr>
    </w:lvl>
    <w:lvl w:ilvl="1" w:tplc="040A0019" w:tentative="1">
      <w:start w:val="1"/>
      <w:numFmt w:val="lowerLetter"/>
      <w:lvlText w:val="%2."/>
      <w:lvlJc w:val="left"/>
      <w:pPr>
        <w:ind w:left="360" w:hanging="360"/>
      </w:pPr>
    </w:lvl>
    <w:lvl w:ilvl="2" w:tplc="040A001B" w:tentative="1">
      <w:start w:val="1"/>
      <w:numFmt w:val="lowerRoman"/>
      <w:lvlText w:val="%3."/>
      <w:lvlJc w:val="right"/>
      <w:pPr>
        <w:ind w:left="1080" w:hanging="180"/>
      </w:pPr>
    </w:lvl>
    <w:lvl w:ilvl="3" w:tplc="040A000F" w:tentative="1">
      <w:start w:val="1"/>
      <w:numFmt w:val="decimal"/>
      <w:lvlText w:val="%4."/>
      <w:lvlJc w:val="left"/>
      <w:pPr>
        <w:ind w:left="1800" w:hanging="360"/>
      </w:pPr>
    </w:lvl>
    <w:lvl w:ilvl="4" w:tplc="040A0019" w:tentative="1">
      <w:start w:val="1"/>
      <w:numFmt w:val="lowerLetter"/>
      <w:lvlText w:val="%5."/>
      <w:lvlJc w:val="left"/>
      <w:pPr>
        <w:ind w:left="2520" w:hanging="360"/>
      </w:pPr>
    </w:lvl>
    <w:lvl w:ilvl="5" w:tplc="040A001B" w:tentative="1">
      <w:start w:val="1"/>
      <w:numFmt w:val="lowerRoman"/>
      <w:lvlText w:val="%6."/>
      <w:lvlJc w:val="right"/>
      <w:pPr>
        <w:ind w:left="3240" w:hanging="180"/>
      </w:pPr>
    </w:lvl>
    <w:lvl w:ilvl="6" w:tplc="040A000F" w:tentative="1">
      <w:start w:val="1"/>
      <w:numFmt w:val="decimal"/>
      <w:lvlText w:val="%7."/>
      <w:lvlJc w:val="left"/>
      <w:pPr>
        <w:ind w:left="3960" w:hanging="360"/>
      </w:pPr>
    </w:lvl>
    <w:lvl w:ilvl="7" w:tplc="040A0019" w:tentative="1">
      <w:start w:val="1"/>
      <w:numFmt w:val="lowerLetter"/>
      <w:lvlText w:val="%8."/>
      <w:lvlJc w:val="left"/>
      <w:pPr>
        <w:ind w:left="4680" w:hanging="360"/>
      </w:pPr>
    </w:lvl>
    <w:lvl w:ilvl="8" w:tplc="040A001B" w:tentative="1">
      <w:start w:val="1"/>
      <w:numFmt w:val="lowerRoman"/>
      <w:lvlText w:val="%9."/>
      <w:lvlJc w:val="right"/>
      <w:pPr>
        <w:ind w:left="5400" w:hanging="180"/>
      </w:pPr>
    </w:lvl>
  </w:abstractNum>
  <w:abstractNum w:abstractNumId="4">
    <w:nsid w:val="25DF0972"/>
    <w:multiLevelType w:val="hybridMultilevel"/>
    <w:tmpl w:val="F726FE90"/>
    <w:lvl w:ilvl="0" w:tplc="64BABCDC">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34BC4C7E"/>
    <w:multiLevelType w:val="multilevel"/>
    <w:tmpl w:val="7F102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E0C1941"/>
    <w:multiLevelType w:val="multilevel"/>
    <w:tmpl w:val="214A57F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E7A1487"/>
    <w:multiLevelType w:val="hybridMultilevel"/>
    <w:tmpl w:val="44CCD7B8"/>
    <w:lvl w:ilvl="0" w:tplc="040A0001">
      <w:start w:val="1"/>
      <w:numFmt w:val="bullet"/>
      <w:lvlText w:val=""/>
      <w:lvlJc w:val="left"/>
      <w:pPr>
        <w:ind w:left="717" w:hanging="360"/>
      </w:pPr>
      <w:rPr>
        <w:rFonts w:ascii="Symbol" w:hAnsi="Symbol" w:hint="default"/>
      </w:rPr>
    </w:lvl>
    <w:lvl w:ilvl="1" w:tplc="040A0003" w:tentative="1">
      <w:start w:val="1"/>
      <w:numFmt w:val="bullet"/>
      <w:lvlText w:val="o"/>
      <w:lvlJc w:val="left"/>
      <w:pPr>
        <w:ind w:left="1437" w:hanging="360"/>
      </w:pPr>
      <w:rPr>
        <w:rFonts w:ascii="Courier New" w:hAnsi="Courier New" w:cs="Courier New" w:hint="default"/>
      </w:rPr>
    </w:lvl>
    <w:lvl w:ilvl="2" w:tplc="040A0005" w:tentative="1">
      <w:start w:val="1"/>
      <w:numFmt w:val="bullet"/>
      <w:lvlText w:val=""/>
      <w:lvlJc w:val="left"/>
      <w:pPr>
        <w:ind w:left="2157" w:hanging="360"/>
      </w:pPr>
      <w:rPr>
        <w:rFonts w:ascii="Wingdings" w:hAnsi="Wingdings" w:hint="default"/>
      </w:rPr>
    </w:lvl>
    <w:lvl w:ilvl="3" w:tplc="040A0001" w:tentative="1">
      <w:start w:val="1"/>
      <w:numFmt w:val="bullet"/>
      <w:lvlText w:val=""/>
      <w:lvlJc w:val="left"/>
      <w:pPr>
        <w:ind w:left="2877" w:hanging="360"/>
      </w:pPr>
      <w:rPr>
        <w:rFonts w:ascii="Symbol" w:hAnsi="Symbol" w:hint="default"/>
      </w:rPr>
    </w:lvl>
    <w:lvl w:ilvl="4" w:tplc="040A0003" w:tentative="1">
      <w:start w:val="1"/>
      <w:numFmt w:val="bullet"/>
      <w:lvlText w:val="o"/>
      <w:lvlJc w:val="left"/>
      <w:pPr>
        <w:ind w:left="3597" w:hanging="360"/>
      </w:pPr>
      <w:rPr>
        <w:rFonts w:ascii="Courier New" w:hAnsi="Courier New" w:cs="Courier New" w:hint="default"/>
      </w:rPr>
    </w:lvl>
    <w:lvl w:ilvl="5" w:tplc="040A0005" w:tentative="1">
      <w:start w:val="1"/>
      <w:numFmt w:val="bullet"/>
      <w:lvlText w:val=""/>
      <w:lvlJc w:val="left"/>
      <w:pPr>
        <w:ind w:left="4317" w:hanging="360"/>
      </w:pPr>
      <w:rPr>
        <w:rFonts w:ascii="Wingdings" w:hAnsi="Wingdings" w:hint="default"/>
      </w:rPr>
    </w:lvl>
    <w:lvl w:ilvl="6" w:tplc="040A0001" w:tentative="1">
      <w:start w:val="1"/>
      <w:numFmt w:val="bullet"/>
      <w:lvlText w:val=""/>
      <w:lvlJc w:val="left"/>
      <w:pPr>
        <w:ind w:left="5037" w:hanging="360"/>
      </w:pPr>
      <w:rPr>
        <w:rFonts w:ascii="Symbol" w:hAnsi="Symbol" w:hint="default"/>
      </w:rPr>
    </w:lvl>
    <w:lvl w:ilvl="7" w:tplc="040A0003" w:tentative="1">
      <w:start w:val="1"/>
      <w:numFmt w:val="bullet"/>
      <w:lvlText w:val="o"/>
      <w:lvlJc w:val="left"/>
      <w:pPr>
        <w:ind w:left="5757" w:hanging="360"/>
      </w:pPr>
      <w:rPr>
        <w:rFonts w:ascii="Courier New" w:hAnsi="Courier New" w:cs="Courier New" w:hint="default"/>
      </w:rPr>
    </w:lvl>
    <w:lvl w:ilvl="8" w:tplc="040A0005" w:tentative="1">
      <w:start w:val="1"/>
      <w:numFmt w:val="bullet"/>
      <w:lvlText w:val=""/>
      <w:lvlJc w:val="left"/>
      <w:pPr>
        <w:ind w:left="6477" w:hanging="360"/>
      </w:pPr>
      <w:rPr>
        <w:rFonts w:ascii="Wingdings" w:hAnsi="Wingdings" w:hint="default"/>
      </w:rPr>
    </w:lvl>
  </w:abstractNum>
  <w:abstractNum w:abstractNumId="8">
    <w:nsid w:val="3E7C6141"/>
    <w:multiLevelType w:val="multilevel"/>
    <w:tmpl w:val="76CC0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2271FBA"/>
    <w:multiLevelType w:val="hybridMultilevel"/>
    <w:tmpl w:val="0A2A5A58"/>
    <w:lvl w:ilvl="0" w:tplc="D7BAB5E8">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nsid w:val="4AE2790C"/>
    <w:multiLevelType w:val="hybridMultilevel"/>
    <w:tmpl w:val="233E752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nsid w:val="4D481A32"/>
    <w:multiLevelType w:val="hybridMultilevel"/>
    <w:tmpl w:val="581CC2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508126B5"/>
    <w:multiLevelType w:val="multilevel"/>
    <w:tmpl w:val="4D2630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nsid w:val="54D52890"/>
    <w:multiLevelType w:val="hybridMultilevel"/>
    <w:tmpl w:val="F5E63DAC"/>
    <w:lvl w:ilvl="0" w:tplc="040A0001">
      <w:start w:val="1"/>
      <w:numFmt w:val="bullet"/>
      <w:lvlText w:val=""/>
      <w:lvlJc w:val="left"/>
      <w:pPr>
        <w:ind w:left="0" w:hanging="360"/>
      </w:pPr>
      <w:rPr>
        <w:rFonts w:ascii="Symbol" w:hAnsi="Symbol" w:hint="default"/>
      </w:rPr>
    </w:lvl>
    <w:lvl w:ilvl="1" w:tplc="040A0003" w:tentative="1">
      <w:start w:val="1"/>
      <w:numFmt w:val="bullet"/>
      <w:lvlText w:val="o"/>
      <w:lvlJc w:val="left"/>
      <w:pPr>
        <w:ind w:left="720" w:hanging="360"/>
      </w:pPr>
      <w:rPr>
        <w:rFonts w:ascii="Courier New" w:hAnsi="Courier New" w:cs="Courier New" w:hint="default"/>
      </w:rPr>
    </w:lvl>
    <w:lvl w:ilvl="2" w:tplc="040A0005" w:tentative="1">
      <w:start w:val="1"/>
      <w:numFmt w:val="bullet"/>
      <w:lvlText w:val=""/>
      <w:lvlJc w:val="left"/>
      <w:pPr>
        <w:ind w:left="1440" w:hanging="360"/>
      </w:pPr>
      <w:rPr>
        <w:rFonts w:ascii="Wingdings" w:hAnsi="Wingdings" w:hint="default"/>
      </w:rPr>
    </w:lvl>
    <w:lvl w:ilvl="3" w:tplc="040A0001" w:tentative="1">
      <w:start w:val="1"/>
      <w:numFmt w:val="bullet"/>
      <w:lvlText w:val=""/>
      <w:lvlJc w:val="left"/>
      <w:pPr>
        <w:ind w:left="2160" w:hanging="360"/>
      </w:pPr>
      <w:rPr>
        <w:rFonts w:ascii="Symbol" w:hAnsi="Symbol" w:hint="default"/>
      </w:rPr>
    </w:lvl>
    <w:lvl w:ilvl="4" w:tplc="040A0003" w:tentative="1">
      <w:start w:val="1"/>
      <w:numFmt w:val="bullet"/>
      <w:lvlText w:val="o"/>
      <w:lvlJc w:val="left"/>
      <w:pPr>
        <w:ind w:left="2880" w:hanging="360"/>
      </w:pPr>
      <w:rPr>
        <w:rFonts w:ascii="Courier New" w:hAnsi="Courier New" w:cs="Courier New" w:hint="default"/>
      </w:rPr>
    </w:lvl>
    <w:lvl w:ilvl="5" w:tplc="040A0005" w:tentative="1">
      <w:start w:val="1"/>
      <w:numFmt w:val="bullet"/>
      <w:lvlText w:val=""/>
      <w:lvlJc w:val="left"/>
      <w:pPr>
        <w:ind w:left="3600" w:hanging="360"/>
      </w:pPr>
      <w:rPr>
        <w:rFonts w:ascii="Wingdings" w:hAnsi="Wingdings" w:hint="default"/>
      </w:rPr>
    </w:lvl>
    <w:lvl w:ilvl="6" w:tplc="040A0001" w:tentative="1">
      <w:start w:val="1"/>
      <w:numFmt w:val="bullet"/>
      <w:lvlText w:val=""/>
      <w:lvlJc w:val="left"/>
      <w:pPr>
        <w:ind w:left="4320" w:hanging="360"/>
      </w:pPr>
      <w:rPr>
        <w:rFonts w:ascii="Symbol" w:hAnsi="Symbol" w:hint="default"/>
      </w:rPr>
    </w:lvl>
    <w:lvl w:ilvl="7" w:tplc="040A0003" w:tentative="1">
      <w:start w:val="1"/>
      <w:numFmt w:val="bullet"/>
      <w:lvlText w:val="o"/>
      <w:lvlJc w:val="left"/>
      <w:pPr>
        <w:ind w:left="5040" w:hanging="360"/>
      </w:pPr>
      <w:rPr>
        <w:rFonts w:ascii="Courier New" w:hAnsi="Courier New" w:cs="Courier New" w:hint="default"/>
      </w:rPr>
    </w:lvl>
    <w:lvl w:ilvl="8" w:tplc="040A0005" w:tentative="1">
      <w:start w:val="1"/>
      <w:numFmt w:val="bullet"/>
      <w:lvlText w:val=""/>
      <w:lvlJc w:val="left"/>
      <w:pPr>
        <w:ind w:left="5760" w:hanging="360"/>
      </w:pPr>
      <w:rPr>
        <w:rFonts w:ascii="Wingdings" w:hAnsi="Wingdings" w:hint="default"/>
      </w:rPr>
    </w:lvl>
  </w:abstractNum>
  <w:abstractNum w:abstractNumId="14">
    <w:nsid w:val="57465836"/>
    <w:multiLevelType w:val="hybridMultilevel"/>
    <w:tmpl w:val="918C3BE4"/>
    <w:lvl w:ilvl="0" w:tplc="3BD25876">
      <w:numFmt w:val="bullet"/>
      <w:lvlText w:val="-"/>
      <w:lvlJc w:val="left"/>
      <w:pPr>
        <w:ind w:left="360" w:hanging="360"/>
      </w:pPr>
      <w:rPr>
        <w:rFonts w:ascii="Arial" w:eastAsia="Times New Roman" w:hAnsi="Arial"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nsid w:val="66E06B19"/>
    <w:multiLevelType w:val="hybridMultilevel"/>
    <w:tmpl w:val="C0EE0C76"/>
    <w:lvl w:ilvl="0" w:tplc="040A0001">
      <w:start w:val="1"/>
      <w:numFmt w:val="bullet"/>
      <w:lvlText w:val=""/>
      <w:lvlJc w:val="left"/>
      <w:pPr>
        <w:ind w:left="709" w:hanging="360"/>
      </w:pPr>
      <w:rPr>
        <w:rFonts w:ascii="Symbol" w:hAnsi="Symbol" w:hint="default"/>
      </w:rPr>
    </w:lvl>
    <w:lvl w:ilvl="1" w:tplc="040A0003" w:tentative="1">
      <w:start w:val="1"/>
      <w:numFmt w:val="bullet"/>
      <w:lvlText w:val="o"/>
      <w:lvlJc w:val="left"/>
      <w:pPr>
        <w:ind w:left="1429" w:hanging="360"/>
      </w:pPr>
      <w:rPr>
        <w:rFonts w:ascii="Courier New" w:hAnsi="Courier New" w:cs="Courier New" w:hint="default"/>
      </w:rPr>
    </w:lvl>
    <w:lvl w:ilvl="2" w:tplc="040A0005" w:tentative="1">
      <w:start w:val="1"/>
      <w:numFmt w:val="bullet"/>
      <w:lvlText w:val=""/>
      <w:lvlJc w:val="left"/>
      <w:pPr>
        <w:ind w:left="2149" w:hanging="360"/>
      </w:pPr>
      <w:rPr>
        <w:rFonts w:ascii="Wingdings" w:hAnsi="Wingdings" w:hint="default"/>
      </w:rPr>
    </w:lvl>
    <w:lvl w:ilvl="3" w:tplc="040A0001" w:tentative="1">
      <w:start w:val="1"/>
      <w:numFmt w:val="bullet"/>
      <w:lvlText w:val=""/>
      <w:lvlJc w:val="left"/>
      <w:pPr>
        <w:ind w:left="2869" w:hanging="360"/>
      </w:pPr>
      <w:rPr>
        <w:rFonts w:ascii="Symbol" w:hAnsi="Symbol" w:hint="default"/>
      </w:rPr>
    </w:lvl>
    <w:lvl w:ilvl="4" w:tplc="040A0003" w:tentative="1">
      <w:start w:val="1"/>
      <w:numFmt w:val="bullet"/>
      <w:lvlText w:val="o"/>
      <w:lvlJc w:val="left"/>
      <w:pPr>
        <w:ind w:left="3589" w:hanging="360"/>
      </w:pPr>
      <w:rPr>
        <w:rFonts w:ascii="Courier New" w:hAnsi="Courier New" w:cs="Courier New" w:hint="default"/>
      </w:rPr>
    </w:lvl>
    <w:lvl w:ilvl="5" w:tplc="040A0005" w:tentative="1">
      <w:start w:val="1"/>
      <w:numFmt w:val="bullet"/>
      <w:lvlText w:val=""/>
      <w:lvlJc w:val="left"/>
      <w:pPr>
        <w:ind w:left="4309" w:hanging="360"/>
      </w:pPr>
      <w:rPr>
        <w:rFonts w:ascii="Wingdings" w:hAnsi="Wingdings" w:hint="default"/>
      </w:rPr>
    </w:lvl>
    <w:lvl w:ilvl="6" w:tplc="040A0001" w:tentative="1">
      <w:start w:val="1"/>
      <w:numFmt w:val="bullet"/>
      <w:lvlText w:val=""/>
      <w:lvlJc w:val="left"/>
      <w:pPr>
        <w:ind w:left="5029" w:hanging="360"/>
      </w:pPr>
      <w:rPr>
        <w:rFonts w:ascii="Symbol" w:hAnsi="Symbol" w:hint="default"/>
      </w:rPr>
    </w:lvl>
    <w:lvl w:ilvl="7" w:tplc="040A0003" w:tentative="1">
      <w:start w:val="1"/>
      <w:numFmt w:val="bullet"/>
      <w:lvlText w:val="o"/>
      <w:lvlJc w:val="left"/>
      <w:pPr>
        <w:ind w:left="5749" w:hanging="360"/>
      </w:pPr>
      <w:rPr>
        <w:rFonts w:ascii="Courier New" w:hAnsi="Courier New" w:cs="Courier New" w:hint="default"/>
      </w:rPr>
    </w:lvl>
    <w:lvl w:ilvl="8" w:tplc="040A0005" w:tentative="1">
      <w:start w:val="1"/>
      <w:numFmt w:val="bullet"/>
      <w:lvlText w:val=""/>
      <w:lvlJc w:val="left"/>
      <w:pPr>
        <w:ind w:left="6469" w:hanging="360"/>
      </w:pPr>
      <w:rPr>
        <w:rFonts w:ascii="Wingdings" w:hAnsi="Wingdings" w:hint="default"/>
      </w:rPr>
    </w:lvl>
  </w:abstractNum>
  <w:abstractNum w:abstractNumId="16">
    <w:nsid w:val="6A214736"/>
    <w:multiLevelType w:val="hybridMultilevel"/>
    <w:tmpl w:val="38126B8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nsid w:val="73D34961"/>
    <w:multiLevelType w:val="hybridMultilevel"/>
    <w:tmpl w:val="7EF4BA90"/>
    <w:lvl w:ilvl="0" w:tplc="040A0001">
      <w:start w:val="1"/>
      <w:numFmt w:val="bullet"/>
      <w:lvlText w:val=""/>
      <w:lvlJc w:val="left"/>
      <w:pPr>
        <w:ind w:left="1077" w:hanging="360"/>
      </w:pPr>
      <w:rPr>
        <w:rFonts w:ascii="Symbol" w:hAnsi="Symbol" w:hint="default"/>
      </w:rPr>
    </w:lvl>
    <w:lvl w:ilvl="1" w:tplc="040A0003" w:tentative="1">
      <w:start w:val="1"/>
      <w:numFmt w:val="bullet"/>
      <w:lvlText w:val="o"/>
      <w:lvlJc w:val="left"/>
      <w:pPr>
        <w:ind w:left="1797" w:hanging="360"/>
      </w:pPr>
      <w:rPr>
        <w:rFonts w:ascii="Courier New" w:hAnsi="Courier New" w:cs="Courier New" w:hint="default"/>
      </w:rPr>
    </w:lvl>
    <w:lvl w:ilvl="2" w:tplc="040A0005" w:tentative="1">
      <w:start w:val="1"/>
      <w:numFmt w:val="bullet"/>
      <w:lvlText w:val=""/>
      <w:lvlJc w:val="left"/>
      <w:pPr>
        <w:ind w:left="2517" w:hanging="360"/>
      </w:pPr>
      <w:rPr>
        <w:rFonts w:ascii="Wingdings" w:hAnsi="Wingdings" w:hint="default"/>
      </w:rPr>
    </w:lvl>
    <w:lvl w:ilvl="3" w:tplc="040A0001" w:tentative="1">
      <w:start w:val="1"/>
      <w:numFmt w:val="bullet"/>
      <w:lvlText w:val=""/>
      <w:lvlJc w:val="left"/>
      <w:pPr>
        <w:ind w:left="3237" w:hanging="360"/>
      </w:pPr>
      <w:rPr>
        <w:rFonts w:ascii="Symbol" w:hAnsi="Symbol" w:hint="default"/>
      </w:rPr>
    </w:lvl>
    <w:lvl w:ilvl="4" w:tplc="040A0003" w:tentative="1">
      <w:start w:val="1"/>
      <w:numFmt w:val="bullet"/>
      <w:lvlText w:val="o"/>
      <w:lvlJc w:val="left"/>
      <w:pPr>
        <w:ind w:left="3957" w:hanging="360"/>
      </w:pPr>
      <w:rPr>
        <w:rFonts w:ascii="Courier New" w:hAnsi="Courier New" w:cs="Courier New" w:hint="default"/>
      </w:rPr>
    </w:lvl>
    <w:lvl w:ilvl="5" w:tplc="040A0005" w:tentative="1">
      <w:start w:val="1"/>
      <w:numFmt w:val="bullet"/>
      <w:lvlText w:val=""/>
      <w:lvlJc w:val="left"/>
      <w:pPr>
        <w:ind w:left="4677" w:hanging="360"/>
      </w:pPr>
      <w:rPr>
        <w:rFonts w:ascii="Wingdings" w:hAnsi="Wingdings" w:hint="default"/>
      </w:rPr>
    </w:lvl>
    <w:lvl w:ilvl="6" w:tplc="040A0001" w:tentative="1">
      <w:start w:val="1"/>
      <w:numFmt w:val="bullet"/>
      <w:lvlText w:val=""/>
      <w:lvlJc w:val="left"/>
      <w:pPr>
        <w:ind w:left="5397" w:hanging="360"/>
      </w:pPr>
      <w:rPr>
        <w:rFonts w:ascii="Symbol" w:hAnsi="Symbol" w:hint="default"/>
      </w:rPr>
    </w:lvl>
    <w:lvl w:ilvl="7" w:tplc="040A0003" w:tentative="1">
      <w:start w:val="1"/>
      <w:numFmt w:val="bullet"/>
      <w:lvlText w:val="o"/>
      <w:lvlJc w:val="left"/>
      <w:pPr>
        <w:ind w:left="6117" w:hanging="360"/>
      </w:pPr>
      <w:rPr>
        <w:rFonts w:ascii="Courier New" w:hAnsi="Courier New" w:cs="Courier New" w:hint="default"/>
      </w:rPr>
    </w:lvl>
    <w:lvl w:ilvl="8" w:tplc="040A0005" w:tentative="1">
      <w:start w:val="1"/>
      <w:numFmt w:val="bullet"/>
      <w:lvlText w:val=""/>
      <w:lvlJc w:val="left"/>
      <w:pPr>
        <w:ind w:left="6837" w:hanging="360"/>
      </w:pPr>
      <w:rPr>
        <w:rFonts w:ascii="Wingdings" w:hAnsi="Wingdings" w:hint="default"/>
      </w:rPr>
    </w:lvl>
  </w:abstractNum>
  <w:num w:numId="1">
    <w:abstractNumId w:val="12"/>
  </w:num>
  <w:num w:numId="2">
    <w:abstractNumId w:val="2"/>
  </w:num>
  <w:num w:numId="3">
    <w:abstractNumId w:val="5"/>
  </w:num>
  <w:num w:numId="4">
    <w:abstractNumId w:val="8"/>
  </w:num>
  <w:num w:numId="5">
    <w:abstractNumId w:val="6"/>
  </w:num>
  <w:num w:numId="6">
    <w:abstractNumId w:val="15"/>
  </w:num>
  <w:num w:numId="7">
    <w:abstractNumId w:val="3"/>
  </w:num>
  <w:num w:numId="8">
    <w:abstractNumId w:val="13"/>
  </w:num>
  <w:num w:numId="9">
    <w:abstractNumId w:val="0"/>
  </w:num>
  <w:num w:numId="10">
    <w:abstractNumId w:val="17"/>
  </w:num>
  <w:num w:numId="11">
    <w:abstractNumId w:val="7"/>
  </w:num>
  <w:num w:numId="12">
    <w:abstractNumId w:val="14"/>
  </w:num>
  <w:num w:numId="13">
    <w:abstractNumId w:val="11"/>
  </w:num>
  <w:num w:numId="14">
    <w:abstractNumId w:val="4"/>
  </w:num>
  <w:num w:numId="15">
    <w:abstractNumId w:val="9"/>
  </w:num>
  <w:num w:numId="16">
    <w:abstractNumId w:val="1"/>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E1"/>
    <w:rsid w:val="000011F9"/>
    <w:rsid w:val="0001345B"/>
    <w:rsid w:val="00047DF3"/>
    <w:rsid w:val="000555BE"/>
    <w:rsid w:val="00065BB1"/>
    <w:rsid w:val="000732B5"/>
    <w:rsid w:val="000777F0"/>
    <w:rsid w:val="00082F90"/>
    <w:rsid w:val="000858FE"/>
    <w:rsid w:val="00086037"/>
    <w:rsid w:val="00096AED"/>
    <w:rsid w:val="000978D3"/>
    <w:rsid w:val="000A7BB8"/>
    <w:rsid w:val="000B1723"/>
    <w:rsid w:val="000B3641"/>
    <w:rsid w:val="000C7269"/>
    <w:rsid w:val="000E6670"/>
    <w:rsid w:val="00107421"/>
    <w:rsid w:val="00113BAE"/>
    <w:rsid w:val="00121238"/>
    <w:rsid w:val="00123693"/>
    <w:rsid w:val="00127893"/>
    <w:rsid w:val="001317D1"/>
    <w:rsid w:val="00151AB7"/>
    <w:rsid w:val="00154DE1"/>
    <w:rsid w:val="001550C0"/>
    <w:rsid w:val="0015669D"/>
    <w:rsid w:val="00156BD2"/>
    <w:rsid w:val="00164844"/>
    <w:rsid w:val="00166C96"/>
    <w:rsid w:val="001703A5"/>
    <w:rsid w:val="00170B48"/>
    <w:rsid w:val="00182627"/>
    <w:rsid w:val="001A6441"/>
    <w:rsid w:val="001B4A2A"/>
    <w:rsid w:val="001B4CB2"/>
    <w:rsid w:val="001E1567"/>
    <w:rsid w:val="001E24B9"/>
    <w:rsid w:val="001E57CC"/>
    <w:rsid w:val="001E7825"/>
    <w:rsid w:val="0021199B"/>
    <w:rsid w:val="00212468"/>
    <w:rsid w:val="0021298E"/>
    <w:rsid w:val="002348AC"/>
    <w:rsid w:val="0025342F"/>
    <w:rsid w:val="002720A8"/>
    <w:rsid w:val="00284E0C"/>
    <w:rsid w:val="0028686C"/>
    <w:rsid w:val="002A33F4"/>
    <w:rsid w:val="002B504A"/>
    <w:rsid w:val="002B6ED6"/>
    <w:rsid w:val="002C02E9"/>
    <w:rsid w:val="002D3FAD"/>
    <w:rsid w:val="002E376F"/>
    <w:rsid w:val="00312278"/>
    <w:rsid w:val="00315E4C"/>
    <w:rsid w:val="00325510"/>
    <w:rsid w:val="00346597"/>
    <w:rsid w:val="00346B91"/>
    <w:rsid w:val="00355941"/>
    <w:rsid w:val="00360707"/>
    <w:rsid w:val="0036119C"/>
    <w:rsid w:val="003637DB"/>
    <w:rsid w:val="00363D6D"/>
    <w:rsid w:val="00371BDD"/>
    <w:rsid w:val="00377D48"/>
    <w:rsid w:val="003A29BF"/>
    <w:rsid w:val="003A3E35"/>
    <w:rsid w:val="003C40E6"/>
    <w:rsid w:val="003C5D1F"/>
    <w:rsid w:val="003D0227"/>
    <w:rsid w:val="003D659F"/>
    <w:rsid w:val="003E047E"/>
    <w:rsid w:val="004228EA"/>
    <w:rsid w:val="004246E2"/>
    <w:rsid w:val="00430CDB"/>
    <w:rsid w:val="00444EF4"/>
    <w:rsid w:val="00455B62"/>
    <w:rsid w:val="00476854"/>
    <w:rsid w:val="00480328"/>
    <w:rsid w:val="00484D23"/>
    <w:rsid w:val="004A27BF"/>
    <w:rsid w:val="004D5548"/>
    <w:rsid w:val="00531F23"/>
    <w:rsid w:val="00556C66"/>
    <w:rsid w:val="005660AE"/>
    <w:rsid w:val="005755D6"/>
    <w:rsid w:val="00592D5F"/>
    <w:rsid w:val="005A1AE0"/>
    <w:rsid w:val="005B087E"/>
    <w:rsid w:val="005B08F2"/>
    <w:rsid w:val="005F0A6C"/>
    <w:rsid w:val="00601869"/>
    <w:rsid w:val="00611AFD"/>
    <w:rsid w:val="00630E64"/>
    <w:rsid w:val="006468A9"/>
    <w:rsid w:val="00647FF4"/>
    <w:rsid w:val="00662C86"/>
    <w:rsid w:val="00663489"/>
    <w:rsid w:val="00674259"/>
    <w:rsid w:val="00681B08"/>
    <w:rsid w:val="00682D77"/>
    <w:rsid w:val="0068376B"/>
    <w:rsid w:val="00684D23"/>
    <w:rsid w:val="006871F6"/>
    <w:rsid w:val="00692CF5"/>
    <w:rsid w:val="006C48B3"/>
    <w:rsid w:val="006E1A70"/>
    <w:rsid w:val="006F600E"/>
    <w:rsid w:val="006F6892"/>
    <w:rsid w:val="00703485"/>
    <w:rsid w:val="007138E9"/>
    <w:rsid w:val="00717F5E"/>
    <w:rsid w:val="00722B3D"/>
    <w:rsid w:val="00727422"/>
    <w:rsid w:val="00733606"/>
    <w:rsid w:val="00734509"/>
    <w:rsid w:val="00737EB6"/>
    <w:rsid w:val="00746F6E"/>
    <w:rsid w:val="00761257"/>
    <w:rsid w:val="00765A8B"/>
    <w:rsid w:val="0077109D"/>
    <w:rsid w:val="007767D6"/>
    <w:rsid w:val="00782642"/>
    <w:rsid w:val="00791654"/>
    <w:rsid w:val="007952C1"/>
    <w:rsid w:val="007B51AB"/>
    <w:rsid w:val="007C0A7E"/>
    <w:rsid w:val="007D208F"/>
    <w:rsid w:val="007D34B4"/>
    <w:rsid w:val="007D6E1D"/>
    <w:rsid w:val="007E0196"/>
    <w:rsid w:val="007E0E63"/>
    <w:rsid w:val="00802EBD"/>
    <w:rsid w:val="00823187"/>
    <w:rsid w:val="00834AFF"/>
    <w:rsid w:val="00873A05"/>
    <w:rsid w:val="00897AFB"/>
    <w:rsid w:val="008C2354"/>
    <w:rsid w:val="008D454E"/>
    <w:rsid w:val="008D5C45"/>
    <w:rsid w:val="008F40F0"/>
    <w:rsid w:val="00915EF6"/>
    <w:rsid w:val="00916022"/>
    <w:rsid w:val="0091688E"/>
    <w:rsid w:val="00946649"/>
    <w:rsid w:val="00957FDF"/>
    <w:rsid w:val="009B213D"/>
    <w:rsid w:val="009C4E03"/>
    <w:rsid w:val="009C5EA5"/>
    <w:rsid w:val="009E10BC"/>
    <w:rsid w:val="009E283C"/>
    <w:rsid w:val="009F58C0"/>
    <w:rsid w:val="00A006F5"/>
    <w:rsid w:val="00A05533"/>
    <w:rsid w:val="00A22898"/>
    <w:rsid w:val="00A57D3D"/>
    <w:rsid w:val="00A66C4E"/>
    <w:rsid w:val="00A73CE0"/>
    <w:rsid w:val="00A85F50"/>
    <w:rsid w:val="00A86F18"/>
    <w:rsid w:val="00A91397"/>
    <w:rsid w:val="00A96D36"/>
    <w:rsid w:val="00AA179B"/>
    <w:rsid w:val="00AB5144"/>
    <w:rsid w:val="00AB6FEB"/>
    <w:rsid w:val="00AC2777"/>
    <w:rsid w:val="00AE15CC"/>
    <w:rsid w:val="00AF4D7D"/>
    <w:rsid w:val="00B00D19"/>
    <w:rsid w:val="00B01BA3"/>
    <w:rsid w:val="00B3077F"/>
    <w:rsid w:val="00B520E6"/>
    <w:rsid w:val="00B54143"/>
    <w:rsid w:val="00B70304"/>
    <w:rsid w:val="00B73A41"/>
    <w:rsid w:val="00B85C95"/>
    <w:rsid w:val="00BB10CF"/>
    <w:rsid w:val="00BC56A1"/>
    <w:rsid w:val="00BF6EB2"/>
    <w:rsid w:val="00C00315"/>
    <w:rsid w:val="00C14BE8"/>
    <w:rsid w:val="00C55900"/>
    <w:rsid w:val="00C8642F"/>
    <w:rsid w:val="00CA15DE"/>
    <w:rsid w:val="00CB5F33"/>
    <w:rsid w:val="00CC11BF"/>
    <w:rsid w:val="00CC49FD"/>
    <w:rsid w:val="00CD1D77"/>
    <w:rsid w:val="00CD2B8B"/>
    <w:rsid w:val="00CE1073"/>
    <w:rsid w:val="00CE332B"/>
    <w:rsid w:val="00CE5601"/>
    <w:rsid w:val="00CF295E"/>
    <w:rsid w:val="00CF4DD6"/>
    <w:rsid w:val="00CF690C"/>
    <w:rsid w:val="00D107B7"/>
    <w:rsid w:val="00D12F5A"/>
    <w:rsid w:val="00D3402B"/>
    <w:rsid w:val="00D43538"/>
    <w:rsid w:val="00D7223F"/>
    <w:rsid w:val="00D82E4A"/>
    <w:rsid w:val="00D93741"/>
    <w:rsid w:val="00DA5057"/>
    <w:rsid w:val="00DA636A"/>
    <w:rsid w:val="00DB300C"/>
    <w:rsid w:val="00DB6C33"/>
    <w:rsid w:val="00DB7887"/>
    <w:rsid w:val="00DC3509"/>
    <w:rsid w:val="00E24393"/>
    <w:rsid w:val="00E33388"/>
    <w:rsid w:val="00E35E78"/>
    <w:rsid w:val="00E4216F"/>
    <w:rsid w:val="00E45BBE"/>
    <w:rsid w:val="00E71FED"/>
    <w:rsid w:val="00E81DEC"/>
    <w:rsid w:val="00E92064"/>
    <w:rsid w:val="00E93AE2"/>
    <w:rsid w:val="00EB3A53"/>
    <w:rsid w:val="00EC0625"/>
    <w:rsid w:val="00EC2E8A"/>
    <w:rsid w:val="00EC7DF1"/>
    <w:rsid w:val="00EE009B"/>
    <w:rsid w:val="00F037F7"/>
    <w:rsid w:val="00F23AA8"/>
    <w:rsid w:val="00F42A38"/>
    <w:rsid w:val="00F5164D"/>
    <w:rsid w:val="00F54D7E"/>
    <w:rsid w:val="00F5548B"/>
    <w:rsid w:val="00F67D33"/>
    <w:rsid w:val="00F72FD1"/>
    <w:rsid w:val="00F82C10"/>
    <w:rsid w:val="00F94794"/>
    <w:rsid w:val="00FA2525"/>
    <w:rsid w:val="00FA378E"/>
    <w:rsid w:val="00FB3585"/>
    <w:rsid w:val="00FD2753"/>
    <w:rsid w:val="00FD40A8"/>
    <w:rsid w:val="00FD5579"/>
    <w:rsid w:val="00FD5973"/>
    <w:rsid w:val="00FE4B25"/>
    <w:rsid w:val="00FE790E"/>
    <w:rsid w:val="00FF37F2"/>
  </w:rsids>
  <m:mathPr>
    <m:mathFont m:val="Cambria Math"/>
    <m:brkBin m:val="before"/>
    <m:brkBinSub m:val="--"/>
    <m:smallFrac m:val="0"/>
    <m:dispDef/>
    <m:lMargin m:val="0"/>
    <m:rMargin m:val="0"/>
    <m:defJc m:val="centerGroup"/>
    <m:wrapIndent m:val="1440"/>
    <m:intLim m:val="subSup"/>
    <m:naryLim m:val="undOvr"/>
  </m:mathPr>
  <w:themeFontLang w:val="es-C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364EE"/>
  <w15:docId w15:val="{FB61A7B1-5AA2-E14F-B369-4796E1E8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ES_trad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B31D05"/>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703485"/>
    <w:rPr>
      <w:color w:val="0563C1" w:themeColor="hyperlink"/>
      <w:u w:val="single"/>
    </w:rPr>
  </w:style>
  <w:style w:type="character" w:customStyle="1" w:styleId="UnresolvedMention">
    <w:name w:val="Unresolved Mention"/>
    <w:basedOn w:val="Fuentedeprrafopredeter"/>
    <w:uiPriority w:val="99"/>
    <w:semiHidden/>
    <w:unhideWhenUsed/>
    <w:rsid w:val="00703485"/>
    <w:rPr>
      <w:color w:val="605E5C"/>
      <w:shd w:val="clear" w:color="auto" w:fill="E1DFDD"/>
    </w:rPr>
  </w:style>
  <w:style w:type="paragraph" w:styleId="Textonotapie">
    <w:name w:val="footnote text"/>
    <w:basedOn w:val="Normal"/>
    <w:link w:val="TextonotapieCar"/>
    <w:uiPriority w:val="99"/>
    <w:unhideWhenUsed/>
    <w:rsid w:val="009E10BC"/>
    <w:rPr>
      <w:sz w:val="20"/>
      <w:szCs w:val="20"/>
    </w:rPr>
  </w:style>
  <w:style w:type="character" w:customStyle="1" w:styleId="TextonotapieCar">
    <w:name w:val="Texto nota pie Car"/>
    <w:basedOn w:val="Fuentedeprrafopredeter"/>
    <w:link w:val="Textonotapie"/>
    <w:uiPriority w:val="99"/>
    <w:rsid w:val="009E10BC"/>
    <w:rPr>
      <w:sz w:val="20"/>
      <w:szCs w:val="20"/>
    </w:rPr>
  </w:style>
  <w:style w:type="character" w:styleId="Refdenotaalpie">
    <w:name w:val="footnote reference"/>
    <w:basedOn w:val="Fuentedeprrafopredeter"/>
    <w:uiPriority w:val="99"/>
    <w:unhideWhenUsed/>
    <w:rsid w:val="009E10BC"/>
    <w:rPr>
      <w:vertAlign w:val="superscript"/>
    </w:rPr>
  </w:style>
  <w:style w:type="character" w:styleId="Hipervnculovisitado">
    <w:name w:val="FollowedHyperlink"/>
    <w:basedOn w:val="Fuentedeprrafopredeter"/>
    <w:uiPriority w:val="99"/>
    <w:semiHidden/>
    <w:unhideWhenUsed/>
    <w:rsid w:val="0001345B"/>
    <w:rPr>
      <w:color w:val="954F72" w:themeColor="followedHyperlink"/>
      <w:u w:val="single"/>
    </w:rPr>
  </w:style>
  <w:style w:type="paragraph" w:styleId="Encabezado">
    <w:name w:val="header"/>
    <w:basedOn w:val="Normal"/>
    <w:link w:val="EncabezadoCar"/>
    <w:uiPriority w:val="99"/>
    <w:unhideWhenUsed/>
    <w:rsid w:val="00082F90"/>
    <w:pPr>
      <w:tabs>
        <w:tab w:val="center" w:pos="4419"/>
        <w:tab w:val="right" w:pos="8838"/>
      </w:tabs>
    </w:pPr>
  </w:style>
  <w:style w:type="character" w:customStyle="1" w:styleId="EncabezadoCar">
    <w:name w:val="Encabezado Car"/>
    <w:basedOn w:val="Fuentedeprrafopredeter"/>
    <w:link w:val="Encabezado"/>
    <w:uiPriority w:val="99"/>
    <w:rsid w:val="00082F90"/>
  </w:style>
  <w:style w:type="paragraph" w:styleId="Piedepgina">
    <w:name w:val="footer"/>
    <w:basedOn w:val="Normal"/>
    <w:link w:val="PiedepginaCar"/>
    <w:uiPriority w:val="99"/>
    <w:unhideWhenUsed/>
    <w:rsid w:val="00082F90"/>
    <w:pPr>
      <w:tabs>
        <w:tab w:val="center" w:pos="4419"/>
        <w:tab w:val="right" w:pos="8838"/>
      </w:tabs>
    </w:pPr>
  </w:style>
  <w:style w:type="character" w:customStyle="1" w:styleId="PiedepginaCar">
    <w:name w:val="Pie de página Car"/>
    <w:basedOn w:val="Fuentedeprrafopredeter"/>
    <w:link w:val="Piedepgina"/>
    <w:uiPriority w:val="99"/>
    <w:qFormat/>
    <w:rsid w:val="00082F90"/>
  </w:style>
  <w:style w:type="character" w:styleId="Nmerodepgina">
    <w:name w:val="page number"/>
    <w:basedOn w:val="Fuentedeprrafopredeter"/>
    <w:uiPriority w:val="99"/>
    <w:semiHidden/>
    <w:unhideWhenUsed/>
    <w:rsid w:val="00722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976363">
      <w:bodyDiv w:val="1"/>
      <w:marLeft w:val="0"/>
      <w:marRight w:val="0"/>
      <w:marTop w:val="0"/>
      <w:marBottom w:val="0"/>
      <w:divBdr>
        <w:top w:val="none" w:sz="0" w:space="0" w:color="auto"/>
        <w:left w:val="none" w:sz="0" w:space="0" w:color="auto"/>
        <w:bottom w:val="none" w:sz="0" w:space="0" w:color="auto"/>
        <w:right w:val="none" w:sz="0" w:space="0" w:color="auto"/>
      </w:divBdr>
    </w:div>
    <w:div w:id="407925502">
      <w:bodyDiv w:val="1"/>
      <w:marLeft w:val="0"/>
      <w:marRight w:val="0"/>
      <w:marTop w:val="0"/>
      <w:marBottom w:val="0"/>
      <w:divBdr>
        <w:top w:val="none" w:sz="0" w:space="0" w:color="auto"/>
        <w:left w:val="none" w:sz="0" w:space="0" w:color="auto"/>
        <w:bottom w:val="none" w:sz="0" w:space="0" w:color="auto"/>
        <w:right w:val="none" w:sz="0" w:space="0" w:color="auto"/>
      </w:divBdr>
    </w:div>
    <w:div w:id="660350105">
      <w:bodyDiv w:val="1"/>
      <w:marLeft w:val="0"/>
      <w:marRight w:val="0"/>
      <w:marTop w:val="0"/>
      <w:marBottom w:val="0"/>
      <w:divBdr>
        <w:top w:val="none" w:sz="0" w:space="0" w:color="auto"/>
        <w:left w:val="none" w:sz="0" w:space="0" w:color="auto"/>
        <w:bottom w:val="none" w:sz="0" w:space="0" w:color="auto"/>
        <w:right w:val="none" w:sz="0" w:space="0" w:color="auto"/>
      </w:divBdr>
    </w:div>
    <w:div w:id="760174907">
      <w:bodyDiv w:val="1"/>
      <w:marLeft w:val="0"/>
      <w:marRight w:val="0"/>
      <w:marTop w:val="0"/>
      <w:marBottom w:val="0"/>
      <w:divBdr>
        <w:top w:val="none" w:sz="0" w:space="0" w:color="auto"/>
        <w:left w:val="none" w:sz="0" w:space="0" w:color="auto"/>
        <w:bottom w:val="none" w:sz="0" w:space="0" w:color="auto"/>
        <w:right w:val="none" w:sz="0" w:space="0" w:color="auto"/>
      </w:divBdr>
    </w:div>
    <w:div w:id="878132548">
      <w:bodyDiv w:val="1"/>
      <w:marLeft w:val="0"/>
      <w:marRight w:val="0"/>
      <w:marTop w:val="0"/>
      <w:marBottom w:val="0"/>
      <w:divBdr>
        <w:top w:val="none" w:sz="0" w:space="0" w:color="auto"/>
        <w:left w:val="none" w:sz="0" w:space="0" w:color="auto"/>
        <w:bottom w:val="none" w:sz="0" w:space="0" w:color="auto"/>
        <w:right w:val="none" w:sz="0" w:space="0" w:color="auto"/>
      </w:divBdr>
    </w:div>
    <w:div w:id="1070538946">
      <w:bodyDiv w:val="1"/>
      <w:marLeft w:val="0"/>
      <w:marRight w:val="0"/>
      <w:marTop w:val="0"/>
      <w:marBottom w:val="0"/>
      <w:divBdr>
        <w:top w:val="none" w:sz="0" w:space="0" w:color="auto"/>
        <w:left w:val="none" w:sz="0" w:space="0" w:color="auto"/>
        <w:bottom w:val="none" w:sz="0" w:space="0" w:color="auto"/>
        <w:right w:val="none" w:sz="0" w:space="0" w:color="auto"/>
      </w:divBdr>
    </w:div>
    <w:div w:id="1162816237">
      <w:bodyDiv w:val="1"/>
      <w:marLeft w:val="0"/>
      <w:marRight w:val="0"/>
      <w:marTop w:val="0"/>
      <w:marBottom w:val="0"/>
      <w:divBdr>
        <w:top w:val="none" w:sz="0" w:space="0" w:color="auto"/>
        <w:left w:val="none" w:sz="0" w:space="0" w:color="auto"/>
        <w:bottom w:val="none" w:sz="0" w:space="0" w:color="auto"/>
        <w:right w:val="none" w:sz="0" w:space="0" w:color="auto"/>
      </w:divBdr>
    </w:div>
    <w:div w:id="1276865412">
      <w:bodyDiv w:val="1"/>
      <w:marLeft w:val="0"/>
      <w:marRight w:val="0"/>
      <w:marTop w:val="0"/>
      <w:marBottom w:val="0"/>
      <w:divBdr>
        <w:top w:val="none" w:sz="0" w:space="0" w:color="auto"/>
        <w:left w:val="none" w:sz="0" w:space="0" w:color="auto"/>
        <w:bottom w:val="none" w:sz="0" w:space="0" w:color="auto"/>
        <w:right w:val="none" w:sz="0" w:space="0" w:color="auto"/>
      </w:divBdr>
    </w:div>
    <w:div w:id="1296839480">
      <w:bodyDiv w:val="1"/>
      <w:marLeft w:val="0"/>
      <w:marRight w:val="0"/>
      <w:marTop w:val="0"/>
      <w:marBottom w:val="0"/>
      <w:divBdr>
        <w:top w:val="none" w:sz="0" w:space="0" w:color="auto"/>
        <w:left w:val="none" w:sz="0" w:space="0" w:color="auto"/>
        <w:bottom w:val="none" w:sz="0" w:space="0" w:color="auto"/>
        <w:right w:val="none" w:sz="0" w:space="0" w:color="auto"/>
      </w:divBdr>
    </w:div>
    <w:div w:id="1315642383">
      <w:bodyDiv w:val="1"/>
      <w:marLeft w:val="0"/>
      <w:marRight w:val="0"/>
      <w:marTop w:val="0"/>
      <w:marBottom w:val="0"/>
      <w:divBdr>
        <w:top w:val="none" w:sz="0" w:space="0" w:color="auto"/>
        <w:left w:val="none" w:sz="0" w:space="0" w:color="auto"/>
        <w:bottom w:val="none" w:sz="0" w:space="0" w:color="auto"/>
        <w:right w:val="none" w:sz="0" w:space="0" w:color="auto"/>
      </w:divBdr>
    </w:div>
    <w:div w:id="1399284157">
      <w:bodyDiv w:val="1"/>
      <w:marLeft w:val="0"/>
      <w:marRight w:val="0"/>
      <w:marTop w:val="0"/>
      <w:marBottom w:val="0"/>
      <w:divBdr>
        <w:top w:val="none" w:sz="0" w:space="0" w:color="auto"/>
        <w:left w:val="none" w:sz="0" w:space="0" w:color="auto"/>
        <w:bottom w:val="none" w:sz="0" w:space="0" w:color="auto"/>
        <w:right w:val="none" w:sz="0" w:space="0" w:color="auto"/>
      </w:divBdr>
    </w:div>
    <w:div w:id="1656375172">
      <w:bodyDiv w:val="1"/>
      <w:marLeft w:val="0"/>
      <w:marRight w:val="0"/>
      <w:marTop w:val="0"/>
      <w:marBottom w:val="0"/>
      <w:divBdr>
        <w:top w:val="none" w:sz="0" w:space="0" w:color="auto"/>
        <w:left w:val="none" w:sz="0" w:space="0" w:color="auto"/>
        <w:bottom w:val="none" w:sz="0" w:space="0" w:color="auto"/>
        <w:right w:val="none" w:sz="0" w:space="0" w:color="auto"/>
      </w:divBdr>
    </w:div>
    <w:div w:id="1746033357">
      <w:bodyDiv w:val="1"/>
      <w:marLeft w:val="0"/>
      <w:marRight w:val="0"/>
      <w:marTop w:val="0"/>
      <w:marBottom w:val="0"/>
      <w:divBdr>
        <w:top w:val="none" w:sz="0" w:space="0" w:color="auto"/>
        <w:left w:val="none" w:sz="0" w:space="0" w:color="auto"/>
        <w:bottom w:val="none" w:sz="0" w:space="0" w:color="auto"/>
        <w:right w:val="none" w:sz="0" w:space="0" w:color="auto"/>
      </w:divBdr>
    </w:div>
    <w:div w:id="1921673670">
      <w:bodyDiv w:val="1"/>
      <w:marLeft w:val="0"/>
      <w:marRight w:val="0"/>
      <w:marTop w:val="0"/>
      <w:marBottom w:val="0"/>
      <w:divBdr>
        <w:top w:val="none" w:sz="0" w:space="0" w:color="auto"/>
        <w:left w:val="none" w:sz="0" w:space="0" w:color="auto"/>
        <w:bottom w:val="none" w:sz="0" w:space="0" w:color="auto"/>
        <w:right w:val="none" w:sz="0" w:space="0" w:color="auto"/>
      </w:divBdr>
    </w:div>
    <w:div w:id="1974753939">
      <w:bodyDiv w:val="1"/>
      <w:marLeft w:val="0"/>
      <w:marRight w:val="0"/>
      <w:marTop w:val="0"/>
      <w:marBottom w:val="0"/>
      <w:divBdr>
        <w:top w:val="none" w:sz="0" w:space="0" w:color="auto"/>
        <w:left w:val="none" w:sz="0" w:space="0" w:color="auto"/>
        <w:bottom w:val="none" w:sz="0" w:space="0" w:color="auto"/>
        <w:right w:val="none" w:sz="0" w:space="0" w:color="auto"/>
      </w:divBdr>
    </w:div>
    <w:div w:id="211216660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pgrweb.go.cr/scij/Busqueda/Normativa/Normas/nrm_norma.aspx?param1=NRM&amp;nValor1=1&amp;nValor2=13231&amp;nValor3=0&amp;strTipM=FN" TargetMode="External"/><Relationship Id="rId11" Type="http://schemas.openxmlformats.org/officeDocument/2006/relationships/hyperlink" Target="http://www.pgrweb.go.cr/scij/Busqueda/Normativa/pronunciamiento/pro_ficha.aspx?param1=PRD&amp;param6=1&amp;nDictamen=7311&amp;strTipM=T" TargetMode="External"/><Relationship Id="rId12" Type="http://schemas.openxmlformats.org/officeDocument/2006/relationships/hyperlink" Target="https://www.pgr.go.cr/wp-content/uploads/2017/06/Manual_de_Procedimiento_Adm.pdf" TargetMode="External"/><Relationship Id="rId13" Type="http://schemas.openxmlformats.org/officeDocument/2006/relationships/hyperlink" Target="http://www.cu.ucr.ac.cr/uploads/tx_ucruniversitycouncildatabases/minute/2001/4671.pdf" TargetMode="External"/><Relationship Id="rId14" Type="http://schemas.openxmlformats.org/officeDocument/2006/relationships/hyperlink" Target="http://www.cu.ucr.ac.cr/uploads/tx_ucruniversitycouncildatabases/minute/2007/5188.pdf" TargetMode="External"/><Relationship Id="rId15" Type="http://schemas.openxmlformats.org/officeDocument/2006/relationships/hyperlink" Target="http://www.cu.ucr.ac.cr/uploads/tx_ucruniversitycouncildatabases/minute/2007/5189.pdf" TargetMode="External"/><Relationship Id="rId16" Type="http://schemas.openxmlformats.org/officeDocument/2006/relationships/hyperlink" Target="http://www.cu.ucr.ac.cr/uploads/tx_ucruniversitycouncildatabases/minute/2008/5260.pdf" TargetMode="External"/><Relationship Id="rId17" Type="http://schemas.openxmlformats.org/officeDocument/2006/relationships/hyperlink" Target="http://www.cu.ucr.ac.cr/uploads/tx_ucruniversitycouncildatabases/normative/regimen_disciplinario_docente.pdf"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nd/4.0/deed.es" TargetMode="External"/><Relationship Id="rId2"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adrian27088@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Ventas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090D-E34B-8529-2B66F01183A9}"/>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090D-E34B-8529-2B66F01183A9}"/>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090D-E34B-8529-2B66F01183A9}"/>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090D-E34B-8529-2B66F01183A9}"/>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090D-E34B-8529-2B66F01183A9}"/>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090D-E34B-8529-2B66F01183A9}"/>
              </c:ext>
            </c:extLst>
          </c:dPt>
          <c:dLbls>
            <c:dLbl>
              <c:idx val="1"/>
              <c:layout>
                <c:manualLayout>
                  <c:x val="0.153171282256831"/>
                  <c:y val="-0.199474773824478"/>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090D-E34B-8529-2B66F01183A9}"/>
                </c:ext>
                <c:ext xmlns:c15="http://schemas.microsoft.com/office/drawing/2012/chart" uri="{CE6537A1-D6FC-4f65-9D91-7224C49458BB}"/>
              </c:extLst>
            </c:dLbl>
            <c:dLbl>
              <c:idx val="2"/>
              <c:layout>
                <c:manualLayout>
                  <c:x val="0.11409148203427"/>
                  <c:y val="0.0280695457814854"/>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090D-E34B-8529-2B66F01183A9}"/>
                </c:ext>
                <c:ext xmlns:c15="http://schemas.microsoft.com/office/drawing/2012/chart" uri="{CE6537A1-D6FC-4f65-9D91-7224C49458BB}"/>
              </c:extLst>
            </c:dLbl>
            <c:dLbl>
              <c:idx val="3"/>
              <c:layout>
                <c:manualLayout>
                  <c:x val="0.0983269957966574"/>
                  <c:y val="0.099071662734765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090D-E34B-8529-2B66F01183A9}"/>
                </c:ext>
                <c:ext xmlns:c15="http://schemas.microsoft.com/office/drawing/2012/chart" uri="{CE6537A1-D6FC-4f65-9D91-7224C49458BB}"/>
              </c:extLst>
            </c:dLbl>
            <c:dLbl>
              <c:idx val="4"/>
              <c:layout>
                <c:manualLayout>
                  <c:x val="0.0714545042218015"/>
                  <c:y val="0.110562152493584"/>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090D-E34B-8529-2B66F01183A9}"/>
                </c:ext>
                <c:ext xmlns:c15="http://schemas.microsoft.com/office/drawing/2012/chart" uri="{CE6537A1-D6FC-4f65-9D91-7224C49458BB}"/>
              </c:extLst>
            </c:dLbl>
            <c:dLbl>
              <c:idx val="5"/>
              <c:layout>
                <c:manualLayout>
                  <c:x val="0.044542352500646"/>
                  <c:y val="0.0927572769357137"/>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B-090D-E34B-8529-2B66F01183A9}"/>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mn-lt"/>
                    <a:ea typeface="+mn-ea"/>
                    <a:cs typeface="+mn-cs"/>
                  </a:defRPr>
                </a:pPr>
                <a:endParaRPr lang="es-ES_tradn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numRef>
              <c:f>Hoja1!$A$2:$A$7</c:f>
              <c:numCache>
                <c:formatCode>General</c:formatCode>
                <c:ptCount val="6"/>
                <c:pt idx="0">
                  <c:v>2019.0</c:v>
                </c:pt>
                <c:pt idx="1">
                  <c:v>2018.0</c:v>
                </c:pt>
                <c:pt idx="2">
                  <c:v>2017.0</c:v>
                </c:pt>
                <c:pt idx="3">
                  <c:v>2016.0</c:v>
                </c:pt>
                <c:pt idx="4">
                  <c:v>2015.0</c:v>
                </c:pt>
                <c:pt idx="5">
                  <c:v>2014.0</c:v>
                </c:pt>
              </c:numCache>
            </c:numRef>
          </c:cat>
          <c:val>
            <c:numRef>
              <c:f>Hoja1!$B$2:$B$7</c:f>
              <c:numCache>
                <c:formatCode>General</c:formatCode>
                <c:ptCount val="6"/>
                <c:pt idx="0">
                  <c:v>30.0</c:v>
                </c:pt>
                <c:pt idx="1">
                  <c:v>15.0</c:v>
                </c:pt>
                <c:pt idx="2">
                  <c:v>5.0</c:v>
                </c:pt>
                <c:pt idx="3">
                  <c:v>5.0</c:v>
                </c:pt>
                <c:pt idx="4">
                  <c:v>2.0</c:v>
                </c:pt>
                <c:pt idx="5">
                  <c:v>5.0</c:v>
                </c:pt>
              </c:numCache>
            </c:numRef>
          </c:val>
          <c:extLst xmlns:c16r2="http://schemas.microsoft.com/office/drawing/2015/06/chart">
            <c:ext xmlns:c16="http://schemas.microsoft.com/office/drawing/2014/chart" uri="{C3380CC4-5D6E-409C-BE32-E72D297353CC}">
              <c16:uniqueId val="{0000000C-090D-E34B-8529-2B66F01183A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46248799853999"/>
          <c:y val="0.24394215828343"/>
          <c:w val="0.192789602173091"/>
          <c:h val="0.571690207238508"/>
        </c:manualLayout>
      </c:layout>
      <c:overlay val="0"/>
      <c:spPr>
        <a:noFill/>
        <a:ln>
          <a:noFill/>
        </a:ln>
        <a:effectLst/>
      </c:spPr>
      <c:txPr>
        <a:bodyPr rot="0" spcFirstLastPara="1" vertOverflow="ellipsis" vert="horz" wrap="square" anchor="ctr" anchorCtr="1"/>
        <a:lstStyle/>
        <a:p>
          <a:pPr rtl="0">
            <a:defRPr sz="1100" b="0" i="0" u="none" strike="noStrike" kern="1200" baseline="0">
              <a:solidFill>
                <a:schemeClr val="dk1">
                  <a:lumMod val="75000"/>
                  <a:lumOff val="25000"/>
                </a:schemeClr>
              </a:solidFill>
              <a:latin typeface="+mn-lt"/>
              <a:ea typeface="+mn-ea"/>
              <a:cs typeface="+mn-cs"/>
            </a:defRPr>
          </a:pPr>
          <a:endParaRPr lang="es-ES_tradn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_trad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NwMv9hzULm2Ip8Z6iwPwo/tlIg==">AMUW2mXjmTyNrCF97cnnFXgOGsILzb8B75sx2ZtQlgzUCVn1wMpOC9tZr9MFo6S6XhSNa2Vsr1Yr6MZravTUAPNZrqc86FbCDsPcYyJqsHB9t7cMG5EsaPQ=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AC01F8-D758-554C-8B60-780A11BD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17</Pages>
  <Words>4404</Words>
  <Characters>24225</Characters>
  <Application>Microsoft Macintosh Word</Application>
  <DocSecurity>0</DocSecurity>
  <Lines>201</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Gamboa Gamboa</dc:creator>
  <cp:lastModifiedBy>Sofía Sánchez</cp:lastModifiedBy>
  <cp:revision>18</cp:revision>
  <dcterms:created xsi:type="dcterms:W3CDTF">2020-03-04T14:16:00Z</dcterms:created>
  <dcterms:modified xsi:type="dcterms:W3CDTF">2021-02-22T20:31:00Z</dcterms:modified>
</cp:coreProperties>
</file>