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19A4" w14:textId="77777777" w:rsidR="008961D8" w:rsidRDefault="008961D8" w:rsidP="00306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EE9D63" w14:textId="77777777" w:rsidR="008961D8" w:rsidRPr="00C75473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APÉNDICE DIGITAL 1</w:t>
      </w:r>
    </w:p>
    <w:p w14:paraId="1818E5FD" w14:textId="4BE174AE" w:rsidR="008961D8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473">
        <w:rPr>
          <w:rFonts w:ascii="Times New Roman" w:hAnsi="Times New Roman" w:cs="Times New Roman"/>
          <w:sz w:val="24"/>
          <w:szCs w:val="24"/>
        </w:rPr>
        <w:t xml:space="preserve">Localidades de muestreo donde se realizó la </w:t>
      </w:r>
      <w:r w:rsidR="00805499">
        <w:rPr>
          <w:rFonts w:ascii="Times New Roman" w:hAnsi="Times New Roman" w:cs="Times New Roman"/>
          <w:sz w:val="24"/>
          <w:szCs w:val="24"/>
        </w:rPr>
        <w:t>re</w:t>
      </w:r>
      <w:r w:rsidRPr="00C75473">
        <w:rPr>
          <w:rFonts w:ascii="Times New Roman" w:hAnsi="Times New Roman" w:cs="Times New Roman"/>
          <w:sz w:val="24"/>
          <w:szCs w:val="24"/>
        </w:rPr>
        <w:t>colecta de los especímenes recientes analizados</w:t>
      </w:r>
    </w:p>
    <w:p w14:paraId="0E3BDAAD" w14:textId="77777777" w:rsidR="008961D8" w:rsidRPr="006817E2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17E2">
        <w:rPr>
          <w:rFonts w:ascii="Times New Roman" w:hAnsi="Times New Roman" w:cs="Times New Roman"/>
          <w:sz w:val="24"/>
          <w:szCs w:val="24"/>
          <w:lang w:val="en-US"/>
        </w:rPr>
        <w:t>DIGITAL APPENDIX 1</w:t>
      </w:r>
    </w:p>
    <w:p w14:paraId="2940E86E" w14:textId="3FD595B9" w:rsidR="008961D8" w:rsidRPr="00E67928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67928">
        <w:rPr>
          <w:rFonts w:ascii="Times New Roman" w:hAnsi="Times New Roman" w:cs="Times New Roman"/>
          <w:sz w:val="24"/>
          <w:szCs w:val="24"/>
          <w:lang w:val="en-US"/>
        </w:rPr>
        <w:t>Sampling loca</w:t>
      </w:r>
      <w:r>
        <w:rPr>
          <w:rFonts w:ascii="Times New Roman" w:hAnsi="Times New Roman" w:cs="Times New Roman"/>
          <w:sz w:val="24"/>
          <w:szCs w:val="24"/>
          <w:lang w:val="en-US"/>
        </w:rPr>
        <w:t>litie</w:t>
      </w:r>
      <w:r w:rsidRPr="00E67928">
        <w:rPr>
          <w:rFonts w:ascii="Times New Roman" w:hAnsi="Times New Roman" w:cs="Times New Roman"/>
          <w:sz w:val="24"/>
          <w:szCs w:val="24"/>
          <w:lang w:val="en-US"/>
        </w:rPr>
        <w:t>s where the collection of recent specimens analyzed was carried out</w:t>
      </w:r>
    </w:p>
    <w:tbl>
      <w:tblPr>
        <w:tblW w:w="4568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256"/>
        <w:gridCol w:w="1799"/>
        <w:gridCol w:w="1203"/>
        <w:gridCol w:w="2140"/>
      </w:tblGrid>
      <w:tr w:rsidR="008961D8" w:rsidRPr="00C75473" w14:paraId="30B94F88" w14:textId="77777777" w:rsidTr="00CD2BC0">
        <w:trPr>
          <w:jc w:val="center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185AC" w14:textId="2C0928EE" w:rsidR="008961D8" w:rsidRPr="00C75473" w:rsidRDefault="008961D8" w:rsidP="00453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Localidad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FCCA" w14:textId="77777777" w:rsidR="008961D8" w:rsidRPr="00C75473" w:rsidRDefault="008961D8" w:rsidP="00453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Cordillera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B9B09" w14:textId="377FEFD3" w:rsidR="008961D8" w:rsidRPr="00C75473" w:rsidRDefault="008961D8" w:rsidP="00453F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9750" w14:textId="77777777" w:rsidR="008961D8" w:rsidRPr="00C75473" w:rsidRDefault="008961D8" w:rsidP="00453F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Coordenadas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4B93F" w14:textId="05A22642" w:rsidR="008961D8" w:rsidRPr="00C75473" w:rsidRDefault="008961D8" w:rsidP="00453F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Elevación (m.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6FEB" w14:textId="77777777" w:rsidR="008961D8" w:rsidRPr="00C75473" w:rsidRDefault="008961D8" w:rsidP="00453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Ecosistema</w:t>
            </w:r>
          </w:p>
        </w:tc>
      </w:tr>
      <w:tr w:rsidR="008961D8" w:rsidRPr="00C75473" w14:paraId="750886E3" w14:textId="77777777" w:rsidTr="00CD2BC0">
        <w:trPr>
          <w:jc w:val="center"/>
        </w:trPr>
        <w:tc>
          <w:tcPr>
            <w:tcW w:w="1134" w:type="pct"/>
            <w:tcBorders>
              <w:top w:val="single" w:sz="4" w:space="0" w:color="auto"/>
            </w:tcBorders>
            <w:vAlign w:val="center"/>
          </w:tcPr>
          <w:p w14:paraId="502CE0FB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El Cedral</w:t>
            </w: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14:paraId="64BFEF73" w14:textId="77777777" w:rsidR="008961D8" w:rsidRPr="00567439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39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3251E8B1" w14:textId="5E8F0014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B3D"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</w:t>
            </w:r>
            <w:r w:rsidRPr="005674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51B3D" w:rsidRPr="00C75473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  <w:r w:rsidRPr="00567439">
              <w:rPr>
                <w:rFonts w:ascii="Times New Roman" w:hAnsi="Times New Roman" w:cs="Times New Roman"/>
                <w:sz w:val="24"/>
                <w:szCs w:val="24"/>
              </w:rPr>
              <w:t>N; 75°32</w:t>
            </w:r>
            <w:r w:rsidR="00CD2BC0" w:rsidRPr="00C75473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  <w:r w:rsidRPr="005674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0B58A6F2" w14:textId="77777777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900-2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vAlign w:val="center"/>
          </w:tcPr>
          <w:p w14:paraId="630940D1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Bosque alto andino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pot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reros, vegetación herbácea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Rango de temperatura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: 12-18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°C. promedio anual de lluvias: 2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961D8" w:rsidRPr="00C75473" w14:paraId="770D06A5" w14:textId="77777777" w:rsidTr="00CD2BC0">
        <w:trPr>
          <w:jc w:val="center"/>
        </w:trPr>
        <w:tc>
          <w:tcPr>
            <w:tcW w:w="1134" w:type="pct"/>
            <w:vAlign w:val="center"/>
          </w:tcPr>
          <w:p w14:paraId="632BA10F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Parque Nacional Natural (PNN) Los Nevados </w:t>
            </w:r>
          </w:p>
        </w:tc>
        <w:tc>
          <w:tcPr>
            <w:tcW w:w="568" w:type="pct"/>
            <w:vAlign w:val="center"/>
          </w:tcPr>
          <w:p w14:paraId="1BCE9A30" w14:textId="77777777" w:rsidR="008961D8" w:rsidRPr="00C75473" w:rsidDel="0090767F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</w:t>
            </w:r>
          </w:p>
        </w:tc>
        <w:tc>
          <w:tcPr>
            <w:tcW w:w="831" w:type="pct"/>
            <w:vAlign w:val="center"/>
          </w:tcPr>
          <w:p w14:paraId="5FFDDFD4" w14:textId="74657C26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4°43</w:t>
            </w:r>
            <w:r w:rsidR="00551B3D" w:rsidRPr="00C75473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N; 75°27</w:t>
            </w:r>
            <w:r w:rsidR="00CD2BC0" w:rsidRPr="00C75473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67" w:type="pct"/>
            <w:vAlign w:val="center"/>
          </w:tcPr>
          <w:p w14:paraId="2980B14B" w14:textId="77777777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600" w:type="pct"/>
            <w:vAlign w:val="center"/>
          </w:tcPr>
          <w:p w14:paraId="491E4597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864D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Páramo y remanentes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bosque altoandino. Temperatura media an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ual: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°C. Promedio an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ual de lluvias: 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961D8" w:rsidRPr="00C75473" w14:paraId="76C870E7" w14:textId="77777777" w:rsidTr="00CD2BC0">
        <w:trPr>
          <w:jc w:val="center"/>
        </w:trPr>
        <w:tc>
          <w:tcPr>
            <w:tcW w:w="1134" w:type="pct"/>
            <w:vAlign w:val="center"/>
          </w:tcPr>
          <w:p w14:paraId="49C4DD81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Parque Nacional Natural (PNN) Chingaza </w:t>
            </w:r>
          </w:p>
        </w:tc>
        <w:tc>
          <w:tcPr>
            <w:tcW w:w="568" w:type="pct"/>
            <w:vAlign w:val="center"/>
          </w:tcPr>
          <w:p w14:paraId="2072778E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Oriental</w:t>
            </w:r>
          </w:p>
        </w:tc>
        <w:tc>
          <w:tcPr>
            <w:tcW w:w="831" w:type="pct"/>
            <w:vAlign w:val="center"/>
          </w:tcPr>
          <w:p w14:paraId="62614652" w14:textId="1D5F52F3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04°41´45.3</w:t>
            </w:r>
            <w:r w:rsidR="00551B3D"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´´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073°53´53.8</w:t>
            </w:r>
            <w:r w:rsidR="00551B3D"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´´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67" w:type="pct"/>
            <w:vAlign w:val="center"/>
          </w:tcPr>
          <w:p w14:paraId="48D3996C" w14:textId="77777777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900-3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0" w:type="pct"/>
            <w:vAlign w:val="center"/>
          </w:tcPr>
          <w:p w14:paraId="78B191B5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2FC5EA" w14:textId="0E94693E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Paramo y bosque 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Andino. Rango de temperatura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12-18</w:t>
            </w:r>
            <w:r w:rsidR="00D81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proofErr w:type="gramStart"/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CD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pero puede alcanzar valores por debajo de los 0°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Promedio anual de lluvias: 1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900 mm.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3,9</w:t>
            </w:r>
          </w:p>
        </w:tc>
      </w:tr>
      <w:tr w:rsidR="008961D8" w:rsidRPr="00C75473" w14:paraId="49ADDCAF" w14:textId="77777777" w:rsidTr="00CD2BC0">
        <w:trPr>
          <w:jc w:val="center"/>
        </w:trPr>
        <w:tc>
          <w:tcPr>
            <w:tcW w:w="1134" w:type="pct"/>
            <w:vAlign w:val="center"/>
          </w:tcPr>
          <w:p w14:paraId="02A05864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Cundinamarca. Simijaca. </w:t>
            </w:r>
          </w:p>
        </w:tc>
        <w:tc>
          <w:tcPr>
            <w:tcW w:w="568" w:type="pct"/>
            <w:vAlign w:val="center"/>
          </w:tcPr>
          <w:p w14:paraId="5C6B9B37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Oriental</w:t>
            </w:r>
          </w:p>
        </w:tc>
        <w:tc>
          <w:tcPr>
            <w:tcW w:w="831" w:type="pct"/>
            <w:vAlign w:val="center"/>
          </w:tcPr>
          <w:p w14:paraId="2E2896BA" w14:textId="77777777" w:rsidR="00CD2BC0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5°29´45´´N,</w:t>
            </w:r>
          </w:p>
          <w:p w14:paraId="272E713D" w14:textId="5F43267E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73°49´51´´W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67" w:type="pct"/>
            <w:vAlign w:val="center"/>
          </w:tcPr>
          <w:p w14:paraId="3BBAFCFD" w14:textId="4D3DF1B2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600" w:type="pct"/>
            <w:vAlign w:val="center"/>
          </w:tcPr>
          <w:p w14:paraId="0F8848DC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D651" w14:textId="105D03A0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El ecosistema está dominado por bosques secundarios y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pastizales. La temperatura media es de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°C, y una pluviosidad promedio de anual de 55.03 </w:t>
            </w:r>
            <w:proofErr w:type="spellStart"/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mm.</w:t>
            </w:r>
            <w:proofErr w:type="spellEnd"/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resenta una pluviometría anual entre 44.51 y 158.89, así como una temperatura media anual de 13.6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°C.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8961D8" w:rsidRPr="00C75473" w14:paraId="485E89D8" w14:textId="77777777" w:rsidTr="00CD2BC0">
        <w:trPr>
          <w:jc w:val="center"/>
        </w:trPr>
        <w:tc>
          <w:tcPr>
            <w:tcW w:w="1134" w:type="pct"/>
            <w:vAlign w:val="center"/>
          </w:tcPr>
          <w:p w14:paraId="2DF7F7C6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Reserva Natural de la Sociedad Civil Hacienda la Laja</w:t>
            </w:r>
          </w:p>
        </w:tc>
        <w:tc>
          <w:tcPr>
            <w:tcW w:w="568" w:type="pct"/>
            <w:vAlign w:val="center"/>
          </w:tcPr>
          <w:p w14:paraId="1CE92460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</w:t>
            </w:r>
          </w:p>
        </w:tc>
        <w:tc>
          <w:tcPr>
            <w:tcW w:w="831" w:type="pct"/>
            <w:vAlign w:val="center"/>
          </w:tcPr>
          <w:p w14:paraId="37252841" w14:textId="662B2713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4°56´59´´N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74°13´59´´W </w:t>
            </w:r>
          </w:p>
        </w:tc>
        <w:tc>
          <w:tcPr>
            <w:tcW w:w="867" w:type="pct"/>
            <w:vAlign w:val="center"/>
          </w:tcPr>
          <w:p w14:paraId="278613FD" w14:textId="1494CC9A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600" w:type="pct"/>
            <w:vAlign w:val="center"/>
          </w:tcPr>
          <w:p w14:paraId="5DB9AA99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D299AE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Paramo. Rango de temperatura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Promedio anual de lluvias: 1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200 mm.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961D8" w:rsidRPr="00C75473" w14:paraId="1454D2B8" w14:textId="77777777" w:rsidTr="00CD2BC0">
        <w:trPr>
          <w:jc w:val="center"/>
        </w:trPr>
        <w:tc>
          <w:tcPr>
            <w:tcW w:w="1134" w:type="pct"/>
            <w:vAlign w:val="center"/>
          </w:tcPr>
          <w:p w14:paraId="6DDAF0F1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Páramo de Mata Redonda</w:t>
            </w:r>
          </w:p>
        </w:tc>
        <w:tc>
          <w:tcPr>
            <w:tcW w:w="568" w:type="pct"/>
            <w:vAlign w:val="center"/>
          </w:tcPr>
          <w:p w14:paraId="035A46B7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</w:t>
            </w:r>
          </w:p>
        </w:tc>
        <w:tc>
          <w:tcPr>
            <w:tcW w:w="831" w:type="pct"/>
            <w:vAlign w:val="center"/>
          </w:tcPr>
          <w:p w14:paraId="39578304" w14:textId="720C6726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4°33´40´´N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D2BC0" w:rsidRPr="00C7547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00´03´´W</w:t>
            </w:r>
          </w:p>
        </w:tc>
        <w:tc>
          <w:tcPr>
            <w:tcW w:w="867" w:type="pct"/>
            <w:vAlign w:val="center"/>
          </w:tcPr>
          <w:p w14:paraId="6D4A148E" w14:textId="77777777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00" w:type="pct"/>
            <w:vAlign w:val="center"/>
          </w:tcPr>
          <w:p w14:paraId="4E037F33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ABDA" w14:textId="28944E71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Ecosistema de páramo. Presenta una temperatura entre 8 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°C, con un pico de lluvias entre mayo y 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gosto y una humedad relativa en este pico del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%, y en temporada seca de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961D8" w:rsidRPr="00C75473" w14:paraId="3A4FBC8C" w14:textId="77777777" w:rsidTr="00CD2BC0">
        <w:trPr>
          <w:jc w:val="center"/>
        </w:trPr>
        <w:tc>
          <w:tcPr>
            <w:tcW w:w="1134" w:type="pct"/>
            <w:vAlign w:val="center"/>
          </w:tcPr>
          <w:p w14:paraId="15248E86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Mondoñedo</w:t>
            </w:r>
          </w:p>
        </w:tc>
        <w:tc>
          <w:tcPr>
            <w:tcW w:w="568" w:type="pct"/>
            <w:vAlign w:val="center"/>
          </w:tcPr>
          <w:p w14:paraId="367C6E91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</w:t>
            </w:r>
          </w:p>
        </w:tc>
        <w:tc>
          <w:tcPr>
            <w:tcW w:w="831" w:type="pct"/>
            <w:vAlign w:val="center"/>
          </w:tcPr>
          <w:p w14:paraId="5EAA79E1" w14:textId="41906421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4°34´32´´N</w:t>
            </w:r>
            <w:r w:rsidR="00CD2BC0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74°15´02´´W</w:t>
            </w:r>
          </w:p>
        </w:tc>
        <w:tc>
          <w:tcPr>
            <w:tcW w:w="867" w:type="pct"/>
            <w:vAlign w:val="center"/>
          </w:tcPr>
          <w:p w14:paraId="4D129856" w14:textId="2B79E3F2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588</w:t>
            </w:r>
          </w:p>
        </w:tc>
        <w:tc>
          <w:tcPr>
            <w:tcW w:w="1600" w:type="pct"/>
            <w:vAlign w:val="center"/>
          </w:tcPr>
          <w:p w14:paraId="5D6AEEC9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8329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El ecosistema dominante es bosque montano seco. 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8961D8" w:rsidRPr="00C75473" w14:paraId="0D646000" w14:textId="77777777" w:rsidTr="00CD2BC0">
        <w:trPr>
          <w:jc w:val="center"/>
        </w:trPr>
        <w:tc>
          <w:tcPr>
            <w:tcW w:w="1134" w:type="pct"/>
            <w:vAlign w:val="center"/>
          </w:tcPr>
          <w:p w14:paraId="20011BFB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Planes de San Rafael, Parque Nacional Natural (PNN) Tatamá  </w:t>
            </w:r>
          </w:p>
        </w:tc>
        <w:tc>
          <w:tcPr>
            <w:tcW w:w="568" w:type="pct"/>
            <w:vAlign w:val="center"/>
          </w:tcPr>
          <w:p w14:paraId="659B2CD8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Occidental</w:t>
            </w:r>
          </w:p>
        </w:tc>
        <w:tc>
          <w:tcPr>
            <w:tcW w:w="831" w:type="pct"/>
            <w:vAlign w:val="center"/>
          </w:tcPr>
          <w:p w14:paraId="0D14514F" w14:textId="5B5E2359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05°07</w:t>
            </w:r>
            <w:r w:rsidR="00551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33'N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76°03</w:t>
            </w:r>
            <w:r w:rsidR="00551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70'W</w:t>
            </w:r>
          </w:p>
        </w:tc>
        <w:tc>
          <w:tcPr>
            <w:tcW w:w="867" w:type="pct"/>
            <w:vAlign w:val="center"/>
          </w:tcPr>
          <w:p w14:paraId="5F7FFA52" w14:textId="69C144BE" w:rsidR="008961D8" w:rsidRPr="00C75473" w:rsidRDefault="008961D8" w:rsidP="008054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096-3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00" w:type="pct"/>
            <w:vAlign w:val="center"/>
          </w:tcPr>
          <w:p w14:paraId="4BB30596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379D" w14:textId="6898F1F6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El área está dominada por bosque montano húmedo con una temperatura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promedio entre 12 y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°C y una pluviosidad media anual entre los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000 mm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8961D8" w:rsidRPr="00C75473" w14:paraId="3870D155" w14:textId="77777777" w:rsidTr="00CD2BC0">
        <w:trPr>
          <w:jc w:val="center"/>
        </w:trPr>
        <w:tc>
          <w:tcPr>
            <w:tcW w:w="1134" w:type="pct"/>
            <w:vAlign w:val="center"/>
          </w:tcPr>
          <w:p w14:paraId="5EC38AEF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Páramo el Duende</w:t>
            </w:r>
          </w:p>
        </w:tc>
        <w:tc>
          <w:tcPr>
            <w:tcW w:w="568" w:type="pct"/>
            <w:vAlign w:val="center"/>
          </w:tcPr>
          <w:p w14:paraId="0EB5CFBD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Occidental</w:t>
            </w:r>
          </w:p>
        </w:tc>
        <w:tc>
          <w:tcPr>
            <w:tcW w:w="831" w:type="pct"/>
            <w:vAlign w:val="center"/>
          </w:tcPr>
          <w:p w14:paraId="6FEF4220" w14:textId="41B1F846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4º04´24</w:t>
            </w:r>
            <w:r w:rsidR="00551B3D"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´´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76º30´32.6</w:t>
            </w:r>
            <w:r w:rsidR="00CD2BC0" w:rsidRPr="00C75473">
              <w:rPr>
                <w:rFonts w:ascii="Times New Roman" w:hAnsi="Times New Roman" w:cs="Times New Roman"/>
                <w:noProof/>
                <w:sz w:val="24"/>
                <w:szCs w:val="24"/>
              </w:rPr>
              <w:t>´´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67" w:type="pct"/>
            <w:vAlign w:val="center"/>
          </w:tcPr>
          <w:p w14:paraId="48C8B5DE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00" w:type="pct"/>
            <w:vAlign w:val="center"/>
          </w:tcPr>
          <w:p w14:paraId="56F5E362" w14:textId="77777777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095C" w14:textId="5C1CE1C0" w:rsidR="008961D8" w:rsidRPr="00C75473" w:rsidRDefault="008961D8" w:rsidP="00CD2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Predomina el ecosistema de páramo. La temperatura oscila entre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y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°C. El rango anual de precipitación se encuentra entre los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CD2B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550 </w:t>
            </w:r>
            <w:proofErr w:type="spellStart"/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mm.</w:t>
            </w:r>
            <w:proofErr w:type="spellEnd"/>
            <w:r w:rsidRPr="00C75473">
              <w:rPr>
                <w:rFonts w:ascii="Times New Roman" w:hAnsi="Times New Roman" w:cs="Times New Roman"/>
                <w:sz w:val="24"/>
                <w:szCs w:val="24"/>
              </w:rPr>
              <w:t xml:space="preserve"> Humedad relativa: entre 80 y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7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Pr="00C754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14:paraId="5B1B8B96" w14:textId="6FA39BBD" w:rsidR="008961D8" w:rsidRPr="00C75473" w:rsidRDefault="008961D8" w:rsidP="0089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E3"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 w:rsidRPr="000775E3">
        <w:rPr>
          <w:rFonts w:ascii="Times New Roman" w:hAnsi="Times New Roman" w:cs="Times New Roman"/>
          <w:sz w:val="24"/>
          <w:szCs w:val="24"/>
        </w:rPr>
        <w:t>Lentijo</w:t>
      </w:r>
      <w:proofErr w:type="spellEnd"/>
      <w:r w:rsidRPr="000775E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775E3">
        <w:rPr>
          <w:rFonts w:ascii="Times New Roman" w:hAnsi="Times New Roman" w:cs="Times New Roman"/>
          <w:sz w:val="24"/>
          <w:szCs w:val="24"/>
        </w:rPr>
        <w:t>Kattan</w:t>
      </w:r>
      <w:proofErr w:type="spellEnd"/>
      <w:r w:rsidRPr="000775E3">
        <w:rPr>
          <w:rFonts w:ascii="Times New Roman" w:hAnsi="Times New Roman" w:cs="Times New Roman"/>
          <w:sz w:val="24"/>
          <w:szCs w:val="24"/>
        </w:rPr>
        <w:t xml:space="preserve"> (2005), 2: Gil-Ospina, B</w:t>
      </w:r>
      <w:r>
        <w:rPr>
          <w:rFonts w:ascii="Times New Roman" w:hAnsi="Times New Roman" w:cs="Times New Roman"/>
          <w:sz w:val="24"/>
          <w:szCs w:val="24"/>
        </w:rPr>
        <w:t xml:space="preserve">edoya-Zuluaga, &amp; Castaño-Villa </w:t>
      </w:r>
      <w:r w:rsidRPr="000775E3">
        <w:rPr>
          <w:rFonts w:ascii="Times New Roman" w:hAnsi="Times New Roman" w:cs="Times New Roman"/>
          <w:sz w:val="24"/>
          <w:szCs w:val="24"/>
        </w:rPr>
        <w:t>(2010), 3: Vargas &amp; Pedraza (2004), 4: Corporación Autónoma Regional de Cundinamarca (2006), 5: Cárdenas (2016), 6: Alcaldía Municipal de Mosquera Cundinamarca (2000), 7: Ballesteros (2005), 8: Porras (2011), 9: Vásquez &amp; Serrano (2009)</w:t>
      </w:r>
      <w:r w:rsidR="00053A19">
        <w:rPr>
          <w:rFonts w:ascii="Times New Roman" w:hAnsi="Times New Roman" w:cs="Times New Roman"/>
          <w:sz w:val="24"/>
          <w:szCs w:val="24"/>
        </w:rPr>
        <w:t>.</w:t>
      </w:r>
    </w:p>
    <w:p w14:paraId="4AC6CDF0" w14:textId="77777777" w:rsidR="008961D8" w:rsidRPr="00C75473" w:rsidRDefault="008961D8" w:rsidP="0089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73">
        <w:rPr>
          <w:rFonts w:ascii="Times New Roman" w:hAnsi="Times New Roman" w:cs="Times New Roman"/>
          <w:sz w:val="24"/>
          <w:szCs w:val="24"/>
        </w:rPr>
        <w:br w:type="page"/>
      </w:r>
    </w:p>
    <w:p w14:paraId="47D73EDD" w14:textId="77777777" w:rsidR="008961D8" w:rsidRPr="00C75473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APÉNDICE DIGITAL </w:t>
      </w:r>
      <w:r w:rsidRPr="00C75473">
        <w:rPr>
          <w:rFonts w:ascii="Times New Roman" w:hAnsi="Times New Roman" w:cs="Times New Roman"/>
          <w:sz w:val="24"/>
          <w:szCs w:val="24"/>
        </w:rPr>
        <w:t>2</w:t>
      </w:r>
    </w:p>
    <w:p w14:paraId="2793737C" w14:textId="6B011C00" w:rsidR="008961D8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473">
        <w:rPr>
          <w:rFonts w:ascii="Times New Roman" w:hAnsi="Times New Roman" w:cs="Times New Roman"/>
          <w:sz w:val="24"/>
          <w:szCs w:val="24"/>
        </w:rPr>
        <w:t xml:space="preserve">Totalidad de muestras procesadas. Se incluyen los especímenes provenientes de la colección biológica LABUN, así como especímenes recientemente colectados. Se proveen las localidades y fechas de </w:t>
      </w:r>
      <w:r w:rsidR="001448BA">
        <w:rPr>
          <w:rFonts w:ascii="Times New Roman" w:hAnsi="Times New Roman" w:cs="Times New Roman"/>
          <w:sz w:val="24"/>
          <w:szCs w:val="24"/>
        </w:rPr>
        <w:t>re</w:t>
      </w:r>
      <w:r w:rsidRPr="00C75473">
        <w:rPr>
          <w:rFonts w:ascii="Times New Roman" w:hAnsi="Times New Roman" w:cs="Times New Roman"/>
          <w:sz w:val="24"/>
          <w:szCs w:val="24"/>
        </w:rPr>
        <w:t>colecta</w:t>
      </w:r>
    </w:p>
    <w:p w14:paraId="5EC235A9" w14:textId="77777777" w:rsidR="008961D8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APPENDIX 2</w:t>
      </w:r>
    </w:p>
    <w:p w14:paraId="5B917786" w14:textId="249C2503" w:rsidR="008961D8" w:rsidRPr="00C75473" w:rsidRDefault="008961D8" w:rsidP="008961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7E2">
        <w:rPr>
          <w:rFonts w:ascii="Times New Roman" w:hAnsi="Times New Roman" w:cs="Times New Roman"/>
          <w:sz w:val="24"/>
          <w:szCs w:val="24"/>
          <w:lang w:val="en-US"/>
        </w:rPr>
        <w:t xml:space="preserve">Total samples processed. </w:t>
      </w:r>
      <w:r w:rsidRPr="00E67928">
        <w:rPr>
          <w:rFonts w:ascii="Times New Roman" w:hAnsi="Times New Roman" w:cs="Times New Roman"/>
          <w:sz w:val="24"/>
          <w:szCs w:val="24"/>
          <w:lang w:val="en-US"/>
        </w:rPr>
        <w:t xml:space="preserve">Specimens from the LABUN biological collection are included, as well as newly collected specimens. </w:t>
      </w:r>
      <w:proofErr w:type="spellStart"/>
      <w:r w:rsidRPr="00E67928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E67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928">
        <w:rPr>
          <w:rFonts w:ascii="Times New Roman" w:hAnsi="Times New Roman" w:cs="Times New Roman"/>
          <w:sz w:val="24"/>
          <w:szCs w:val="24"/>
        </w:rPr>
        <w:t>loca</w:t>
      </w:r>
      <w:r>
        <w:rPr>
          <w:rFonts w:ascii="Times New Roman" w:hAnsi="Times New Roman" w:cs="Times New Roman"/>
          <w:sz w:val="24"/>
          <w:szCs w:val="24"/>
        </w:rPr>
        <w:t>lities</w:t>
      </w:r>
      <w:proofErr w:type="spellEnd"/>
      <w:r w:rsidRPr="00E67928">
        <w:rPr>
          <w:rFonts w:ascii="Times New Roman" w:hAnsi="Times New Roman" w:cs="Times New Roman"/>
          <w:sz w:val="24"/>
          <w:szCs w:val="24"/>
        </w:rPr>
        <w:t xml:space="preserve"> and dates </w:t>
      </w:r>
      <w:proofErr w:type="spellStart"/>
      <w:r w:rsidRPr="00E679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7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928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6792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67928">
        <w:rPr>
          <w:rFonts w:ascii="Times New Roman" w:hAnsi="Times New Roman" w:cs="Times New Roman"/>
          <w:sz w:val="24"/>
          <w:szCs w:val="24"/>
        </w:rPr>
        <w:t>provided</w:t>
      </w:r>
      <w:proofErr w:type="spellEnd"/>
    </w:p>
    <w:tbl>
      <w:tblPr>
        <w:tblW w:w="836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00"/>
        <w:gridCol w:w="3569"/>
        <w:gridCol w:w="1180"/>
        <w:gridCol w:w="714"/>
      </w:tblGrid>
      <w:tr w:rsidR="008961D8" w:rsidRPr="00C75473" w14:paraId="6B63705A" w14:textId="77777777" w:rsidTr="00CD2BC0">
        <w:trPr>
          <w:trHeight w:val="43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356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Especie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B06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N° de Colección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8E1BF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D4A36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Cordillera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4B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Fecha</w:t>
            </w:r>
          </w:p>
        </w:tc>
      </w:tr>
      <w:tr w:rsidR="008961D8" w:rsidRPr="00C75473" w14:paraId="0AB012F9" w14:textId="77777777" w:rsidTr="00CD2BC0">
        <w:trPr>
          <w:trHeight w:val="43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1EA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DE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11*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A1E41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2B8AF7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322FF891" w14:textId="0B666D1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9D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B0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5AE0E43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490A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BD56D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2B9549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AEF009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2DF5A11B" w14:textId="7BE5097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247E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FD1A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4806EB3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1007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B9B4B7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FABE31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0339E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275F25B1" w14:textId="77D8E22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2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5B24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04D90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22F8001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95DC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70EED0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2A955E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550751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2AAA250B" w14:textId="16A84C6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2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CD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BD75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61BF6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6CD1FE8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79AD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6BFDF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2FA36E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41A38A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4CFB4F1B" w14:textId="5196291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697B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86B8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2419D2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E246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2679FC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C6A0BC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B53CE9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Inza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Tierras Blancas</w:t>
            </w:r>
          </w:p>
          <w:p w14:paraId="1929D206" w14:textId="0861D06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6AEF1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6441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5C603A7B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5BC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A97E43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01A646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F8B72A8" w14:textId="1CCFCCD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Huila.</w:t>
            </w:r>
          </w:p>
          <w:p w14:paraId="43BA4E54" w14:textId="2A1B909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5BC84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201F5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5368E5B0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2B058A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245BB9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83A36E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C58BB1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Huila.  </w:t>
            </w:r>
          </w:p>
          <w:p w14:paraId="230E61B6" w14:textId="10B8A69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73C6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66CC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632B249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07C7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F3877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55*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79FEC7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D3F791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Huila. </w:t>
            </w:r>
          </w:p>
          <w:p w14:paraId="3714EB07" w14:textId="1C036D5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941A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A7D8B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71F563B9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E7C6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26514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A0817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376E71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Huila.  </w:t>
            </w:r>
          </w:p>
          <w:p w14:paraId="138C564B" w14:textId="67DB868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7352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F75C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08A6F5FA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F9EA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2763C9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D004C0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F7229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Huila. </w:t>
            </w:r>
          </w:p>
          <w:p w14:paraId="39A55242" w14:textId="0D7A78B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518C9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8C265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FF082D3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737A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95F1EF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67*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132E78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8E8258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 xml:space="preserve">Huila.  </w:t>
            </w:r>
          </w:p>
          <w:p w14:paraId="7CF50BA0" w14:textId="6CC44DC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CBF9E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FDC3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EE67F38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7A5C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FEB36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68*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D36666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B02E59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Huila.  </w:t>
            </w:r>
          </w:p>
          <w:p w14:paraId="192EB4FD" w14:textId="12D4F4F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20D4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25101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78531D6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B6A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2C093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6697F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857F37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Páramo San Cayetano</w:t>
            </w:r>
          </w:p>
          <w:p w14:paraId="31243E4D" w14:textId="6E68C69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650-3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690msnm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6E58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0C9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777F8FF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C711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7ABED8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9C524C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B207EA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Páramo San Cayetano </w:t>
            </w:r>
          </w:p>
          <w:p w14:paraId="28A75B0E" w14:textId="10DA5F9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650-3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690msnm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CFD2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67BB0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16DEF3E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2604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</w:p>
          <w:p w14:paraId="02F3649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E660F7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C6C9E6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E04BEA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71347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Boyacá. Arcabuco Iguaque. </w:t>
            </w:r>
          </w:p>
          <w:p w14:paraId="09BAB2C7" w14:textId="175E4CF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693CC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24E93B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86788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0CA95B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2A74572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F13D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8E9312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50F0C9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Paramillo. </w:t>
            </w:r>
          </w:p>
          <w:p w14:paraId="1D62FDE2" w14:textId="17BC8F1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065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298B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98DD7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040A5C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F32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F6E1FD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EC9306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752FE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La Calera.</w:t>
            </w:r>
          </w:p>
          <w:p w14:paraId="460572A2" w14:textId="24FEC39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B966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94E5C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03676D6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518B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30FDC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7841C4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23D7BA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La Calera. </w:t>
            </w:r>
          </w:p>
          <w:p w14:paraId="3BBC8CEE" w14:textId="6F7641F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775E3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65BF4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0EF18E1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C7F6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3115A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BBF56E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675FB9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La Calera. </w:t>
            </w:r>
          </w:p>
          <w:p w14:paraId="2741ACB2" w14:textId="620E397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700-2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ADE3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C9F2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4F9B2AB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46E0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5EF24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E81ED9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9851C4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Cauca. Parque Natural Puracé</w:t>
            </w:r>
          </w:p>
          <w:p w14:paraId="329B1993" w14:textId="7228238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0FC5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C4FB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3133FB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1F23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1768A7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BABBB1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6347D5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Puracé </w:t>
            </w:r>
          </w:p>
          <w:p w14:paraId="26B8C6A0" w14:textId="0E47EC0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A8AA1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90FBA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0BC3BF0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F0CE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1E6B6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F0A5F4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BF6D88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Puracé </w:t>
            </w:r>
          </w:p>
          <w:p w14:paraId="17DC83F0" w14:textId="6743889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BE551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D266E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25D2A02D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48F8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B828D3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A70AEA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FE8380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Puracé </w:t>
            </w:r>
          </w:p>
          <w:p w14:paraId="0ABAEADF" w14:textId="7595274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D11DA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6AF1F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5ED90ED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79E5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86227B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89AE64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9813E9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Puracé </w:t>
            </w:r>
          </w:p>
          <w:p w14:paraId="3E4ABF95" w14:textId="44FD86E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48EB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040FA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0CFC9A3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C6A5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529341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8C073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A182BD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Mosquera. Pueblito Español. </w:t>
            </w:r>
          </w:p>
          <w:p w14:paraId="7C56560E" w14:textId="626A99F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547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30427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72679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0E5B7B0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6119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lastRenderedPageBreak/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0CCC7B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B174BE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7C7467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Mosquera. Pueblito Español. </w:t>
            </w:r>
          </w:p>
          <w:p w14:paraId="22E62403" w14:textId="2EA2073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547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03B1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E7BD7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6E2F4826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BB9B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60C38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168*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03ACDC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AF5A8D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Mosquera. Pueblito Español. </w:t>
            </w:r>
          </w:p>
          <w:p w14:paraId="1D5BB7AC" w14:textId="18FC1C2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547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A1FA5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0E49B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253E9B21" w14:textId="77777777" w:rsidTr="00CD2BC0">
        <w:trPr>
          <w:trHeight w:val="489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FC31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71BB80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172*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D707FC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FE2997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Caquetá. Vía Florencia. Gabinete</w:t>
            </w:r>
          </w:p>
          <w:p w14:paraId="7326F99E" w14:textId="1ACFF29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400 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31ED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Llanos orientales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3862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1997</w:t>
            </w:r>
          </w:p>
        </w:tc>
      </w:tr>
      <w:tr w:rsidR="008961D8" w:rsidRPr="00C75473" w14:paraId="411599F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1F85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B31C42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F3FDB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FDF043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Caquetá. Vía Florencia. Gabinete </w:t>
            </w:r>
          </w:p>
          <w:p w14:paraId="69B157D1" w14:textId="369A1AB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400 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82E2B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Llanos orientales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404EA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1997</w:t>
            </w:r>
          </w:p>
        </w:tc>
      </w:tr>
      <w:tr w:rsidR="008961D8" w:rsidRPr="00C75473" w14:paraId="7E238C84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1190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EEB3D5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19D649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E27AAF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Tolima. PNN Los Nevados </w:t>
            </w:r>
          </w:p>
          <w:p w14:paraId="32D7EBCD" w14:textId="3E03D65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100-4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7DF84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AAAFB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1981</w:t>
            </w:r>
          </w:p>
        </w:tc>
      </w:tr>
      <w:tr w:rsidR="008961D8" w:rsidRPr="00C75473" w14:paraId="49231E28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2950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DABBE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0B44A3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F90D15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PN Puracé </w:t>
            </w:r>
          </w:p>
          <w:p w14:paraId="21BACB06" w14:textId="3C74D25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B5A7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9F39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2247068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8BBB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85778B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EBEAE4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431348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Belarcázar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PNN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Nev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Huila </w:t>
            </w:r>
          </w:p>
          <w:p w14:paraId="6EB84115" w14:textId="247A7CA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5A50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B82A9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1980</w:t>
            </w:r>
          </w:p>
        </w:tc>
      </w:tr>
      <w:tr w:rsidR="008961D8" w:rsidRPr="00C75473" w14:paraId="110FCF4F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12AF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8698CF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299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45092C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21CA47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Cauca. Parque Natural Puracé </w:t>
            </w:r>
          </w:p>
          <w:p w14:paraId="0FDECCA4" w14:textId="0CD4A81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6DC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48EF4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1980</w:t>
            </w:r>
          </w:p>
        </w:tc>
      </w:tr>
      <w:tr w:rsidR="008961D8" w:rsidRPr="00C75473" w14:paraId="7878E77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0C7B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B4B86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B7EA0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3EB4213" w14:textId="369F58F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Villa Pinzón. Vía Turmequé.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27A7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30FD7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3B76BD2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5B32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C5B14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325*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E2E1AA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9C04A50" w14:textId="763AF51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Villa Pinzón. Vía Turmequé.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F9EE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AFD47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525D1CC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499E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3D106F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505EA1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EF2F19E" w14:textId="10E16ED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Villa Pinzón. Vía Turmequé. 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BEB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00FFA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1982</w:t>
            </w:r>
          </w:p>
        </w:tc>
      </w:tr>
      <w:tr w:rsidR="008961D8" w:rsidRPr="00C75473" w14:paraId="75D5BFB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71B4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C4F143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340*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0C85C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717E3EC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Risaralda. Pereira. El Cedral. </w:t>
            </w:r>
          </w:p>
          <w:p w14:paraId="133BE6F0" w14:textId="2659224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330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73BF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641DB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5EE5CEF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7AF9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87CFA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342*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236226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21D33A2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Risaralda. Pereira. El Cedral. </w:t>
            </w:r>
          </w:p>
          <w:p w14:paraId="3F6B2843" w14:textId="4CDADCA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330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4655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E15E2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5DA2B02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0C60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FA93A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4001B1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231CAAA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Risaralda. Pereira. El Cedral. </w:t>
            </w:r>
          </w:p>
          <w:p w14:paraId="1DCCC72E" w14:textId="443F322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330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01EDC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AC7D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2C7D0C5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C582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DDB7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393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0E5624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AF70DB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Páramo San Cayetano </w:t>
            </w:r>
          </w:p>
          <w:p w14:paraId="72D5DE80" w14:textId="53E692A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650-3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5C2B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CBEE2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63D891CF" w14:textId="77777777" w:rsidTr="00CD2BC0">
        <w:trPr>
          <w:trHeight w:val="39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E3C7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873890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483*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35D01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205CC1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Gachalá </w:t>
            </w:r>
          </w:p>
          <w:p w14:paraId="33727D85" w14:textId="05EBA7A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462CE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4DB9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18085FB8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E924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51DCE0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484*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37603D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17F11F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Gachalá </w:t>
            </w:r>
          </w:p>
          <w:p w14:paraId="72E14B61" w14:textId="333AD66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5C4D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2D6F0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35C180C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CCDF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186587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486*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9FBCD7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C06A6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Gachalá. </w:t>
            </w:r>
          </w:p>
          <w:p w14:paraId="3638D1AC" w14:textId="73403BB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840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081D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12AE9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14EAD8F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5E7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335D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501*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E83C22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FBC6DB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Ubalá.</w:t>
            </w:r>
          </w:p>
          <w:p w14:paraId="4ACA08FB" w14:textId="477D305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7568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50697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5081AC9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15FC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4153BE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DA7CD2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9755E6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Ubalá. </w:t>
            </w:r>
          </w:p>
          <w:p w14:paraId="46B27E96" w14:textId="61CBC2D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AF280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008E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6ACF267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77C5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4FB0CA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505*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E200DD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EC103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Ubalá.</w:t>
            </w:r>
          </w:p>
          <w:p w14:paraId="3DA65CA2" w14:textId="77BC089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C770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AF795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3B3A47F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2B87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B6B40A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C9B88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5DB12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Cota. Cerro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Majuy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206C705B" w14:textId="0CD50E6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F038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D78C9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63C1DD9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79BF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157D07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610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0E433E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DA6F46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Cota. Cerro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Majuy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18FA55E8" w14:textId="2DDFDE3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BE5F5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5CD0C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0A602FA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E193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FADB8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611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DC5985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07360E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Cota. Cerro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Majuy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755A845E" w14:textId="5DCCDC0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4F84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062FA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1F361FA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0124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E99D8A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687*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F1954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9CFCB9F" w14:textId="4A2938C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Cabrera. Vía Peñas blancas. 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382A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73B9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0A31772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8C63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8944E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690*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D256E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FFF5091" w14:textId="47A8A3A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Cabrera. Vía Peñas blancas. 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C29D5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1A3A0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464A757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53E8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2CAAB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694*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69D267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5DA493F" w14:textId="7E21701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Cabrera. Vía Peñas blancas. 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950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38ECC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E1321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6D3311A4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A3FE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C29F05" w14:textId="0D55D99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85B405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FBFDB9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Boyacá. Aquitania. Hato Laguna </w:t>
            </w:r>
          </w:p>
          <w:p w14:paraId="6E57FA1B" w14:textId="63D5BB8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180 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2DE3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B48A8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4F686AF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8AE0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879EABC" w14:textId="31894A1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82F091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F7D56B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Boyacá. Aquitania. Hato Laguna </w:t>
            </w:r>
          </w:p>
          <w:p w14:paraId="367427EF" w14:textId="19882B7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180 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CCF1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0B7C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5AEDD33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CA61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DC1C03" w14:textId="7AEB9B0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010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12B9BB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100D83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Boyacá. Aquitania. Hato Laguna </w:t>
            </w:r>
          </w:p>
          <w:p w14:paraId="187302E2" w14:textId="17F7827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180 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25BB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59B9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1983</w:t>
            </w:r>
          </w:p>
        </w:tc>
      </w:tr>
      <w:tr w:rsidR="008961D8" w:rsidRPr="00C75473" w14:paraId="348A310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CDC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lastRenderedPageBreak/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E3F1C3A" w14:textId="49FAC57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62ADE2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59A16A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Pacho </w:t>
            </w:r>
          </w:p>
          <w:p w14:paraId="4362CD65" w14:textId="1394AE9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6E6A4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F0877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1984</w:t>
            </w:r>
          </w:p>
        </w:tc>
      </w:tr>
      <w:tr w:rsidR="008961D8" w:rsidRPr="00C75473" w14:paraId="2C2B70B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8C8D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E8DC960" w14:textId="3475AA8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0736FF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79A6B5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Pacho </w:t>
            </w:r>
          </w:p>
          <w:p w14:paraId="4A157719" w14:textId="15D6A6E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86C94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E4A8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1989</w:t>
            </w:r>
          </w:p>
        </w:tc>
      </w:tr>
      <w:tr w:rsidR="008961D8" w:rsidRPr="00C75473" w14:paraId="2CBDDBC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F426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F3CFF9" w14:textId="66CCD46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F7E59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D46E45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Pacho </w:t>
            </w:r>
          </w:p>
          <w:p w14:paraId="63B378AF" w14:textId="5230BA5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29B48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083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1989</w:t>
            </w:r>
          </w:p>
        </w:tc>
      </w:tr>
      <w:tr w:rsidR="008961D8" w:rsidRPr="00C75473" w14:paraId="05DB81F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49D6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8378941" w14:textId="326A8B4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59960B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820787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Pacho </w:t>
            </w:r>
          </w:p>
          <w:p w14:paraId="70B95BB8" w14:textId="4F9D8B0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0856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B698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1984</w:t>
            </w:r>
          </w:p>
        </w:tc>
      </w:tr>
      <w:tr w:rsidR="008961D8" w:rsidRPr="00C75473" w14:paraId="4919E1A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4824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AD65FBE" w14:textId="69EA80A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D23CB3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138235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Pacho</w:t>
            </w:r>
          </w:p>
          <w:p w14:paraId="71AFE3EB" w14:textId="29CCDF5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C7942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8A5CE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1989</w:t>
            </w:r>
          </w:p>
        </w:tc>
      </w:tr>
      <w:tr w:rsidR="008961D8" w:rsidRPr="00C75473" w14:paraId="3D1ED72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1B8A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446A0DC" w14:textId="33A1F74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495F3D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7B91F5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Pacho </w:t>
            </w:r>
          </w:p>
          <w:p w14:paraId="13F4B722" w14:textId="003F6E4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225B8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D60F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1984</w:t>
            </w:r>
          </w:p>
        </w:tc>
      </w:tr>
      <w:tr w:rsidR="008961D8" w:rsidRPr="00C75473" w14:paraId="687FA04C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0B5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EBA7F7D" w14:textId="1C769AE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3B9C35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887AD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0822AEF2" w14:textId="40D7245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E32E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14DD6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36B3D59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56D9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B8DAA5" w14:textId="189913E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5A8C1A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61A597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7BE63736" w14:textId="5DBB353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119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A727E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5DC14EF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5CC8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B556775" w14:textId="4D2D48E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35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66EE7B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7BC4D1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2DE758A2" w14:textId="4FEE329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0057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D513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5AE913D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E7AF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CBF785F" w14:textId="00188F6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111*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879A1E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D4559D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089439B1" w14:textId="6FFB722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5F1B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C634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4DEA1896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B956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8F1F8D" w14:textId="1C57FCD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4BA589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BE54FB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272F84BC" w14:textId="34796C6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03D9C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61A4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74D5E98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E1EB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AC2ADE" w14:textId="314180D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7F553D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99DA2F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Subachoque </w:t>
            </w:r>
          </w:p>
          <w:p w14:paraId="5F80B07F" w14:textId="59BDE48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FD3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6C326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6BBF7675" w14:textId="77777777" w:rsidTr="00CD2BC0">
        <w:trPr>
          <w:trHeight w:val="64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D2A6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0016299" w14:textId="64F56EC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03080F8" w14:textId="17F8BD9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Páramo de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Chizacá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Laguna Negra. 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780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D0677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1DEAA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70CE3BF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0616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A14E89B" w14:textId="3C8E900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F2C73C1" w14:textId="3A015BD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Páramo de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Chizacá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Laguna Negra. 3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780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166E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B5000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15C3465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0755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8032E73" w14:textId="4F511B8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D19DE6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476BD9C" w14:textId="2D6763D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Páramo de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Chizacá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Laguna Negra. 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780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54E47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CE489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1985</w:t>
            </w:r>
          </w:p>
        </w:tc>
      </w:tr>
      <w:tr w:rsidR="008961D8" w:rsidRPr="00C75473" w14:paraId="75CD79A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D17C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736B172" w14:textId="726E31B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039*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8422F1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E14720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Magdalena. Vía San Lorenzo. </w:t>
            </w:r>
          </w:p>
          <w:p w14:paraId="41680C27" w14:textId="2703418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70D2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B195D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1987</w:t>
            </w:r>
          </w:p>
        </w:tc>
      </w:tr>
      <w:tr w:rsidR="008961D8" w:rsidRPr="00C75473" w14:paraId="2583DCB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09F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lastRenderedPageBreak/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6B04B5A" w14:textId="42F6A66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041*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44764C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1F12EA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Magdalena. Vía San Lorenzo.</w:t>
            </w:r>
          </w:p>
          <w:p w14:paraId="0C96D39F" w14:textId="56EA8AA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413B4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BD55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1987</w:t>
            </w:r>
          </w:p>
        </w:tc>
      </w:tr>
      <w:tr w:rsidR="008961D8" w:rsidRPr="00C75473" w14:paraId="0361A7E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84E1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F97FBB5" w14:textId="7ED5933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042*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4A009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A8DB71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Magdalena. Vía San Lorenzo. </w:t>
            </w:r>
          </w:p>
          <w:p w14:paraId="49B55408" w14:textId="29B2B79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6581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2A1B2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1987</w:t>
            </w:r>
          </w:p>
        </w:tc>
      </w:tr>
      <w:tr w:rsidR="008961D8" w:rsidRPr="00C75473" w14:paraId="6A4056E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3FE7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0F542F8" w14:textId="483A9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813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C16D89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3810BE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Boyacá. Arcabuco Iguaque. </w:t>
            </w:r>
          </w:p>
          <w:p w14:paraId="38B26E71" w14:textId="4696B05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660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3B08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D71B5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1989</w:t>
            </w:r>
          </w:p>
        </w:tc>
      </w:tr>
      <w:tr w:rsidR="008961D8" w:rsidRPr="00C75473" w14:paraId="4D4AC3B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1EF1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F4F5BFD" w14:textId="235FE99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762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288F00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A6DCF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Tolima. Cajamarca.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Cgto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Anaime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Vda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Potosí. </w:t>
            </w:r>
          </w:p>
          <w:p w14:paraId="61AB409D" w14:textId="31907DD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DAAC9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1AEED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1995</w:t>
            </w:r>
          </w:p>
        </w:tc>
      </w:tr>
      <w:tr w:rsidR="008961D8" w:rsidRPr="00C75473" w14:paraId="322042C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256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4017B6F" w14:textId="0F38D8A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805*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7E9263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66C047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78F42610" w14:textId="12DD65C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5360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D6EB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1993</w:t>
            </w:r>
          </w:p>
        </w:tc>
      </w:tr>
      <w:tr w:rsidR="008961D8" w:rsidRPr="00C75473" w14:paraId="30076898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FA8F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F0B955" w14:textId="5297341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102C9E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309269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211B6AF8" w14:textId="0DB69FF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3715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F771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1993</w:t>
            </w:r>
          </w:p>
        </w:tc>
      </w:tr>
      <w:tr w:rsidR="008961D8" w:rsidRPr="00C75473" w14:paraId="54B8645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4698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6907559" w14:textId="32247EE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810*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EF297F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BBDE21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6E98294E" w14:textId="3D24730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58D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B4AF5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1993</w:t>
            </w:r>
          </w:p>
        </w:tc>
      </w:tr>
      <w:tr w:rsidR="008961D8" w:rsidRPr="00C75473" w14:paraId="25247A3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E4A7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0AC013E" w14:textId="3A5CAB1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823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1B84F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6D2F45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65F4207E" w14:textId="42653BB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8F63C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F3B9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4C1376E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1D3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D5F818" w14:textId="40B0439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824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B9B8E2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9A95B6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</w:t>
            </w:r>
          </w:p>
          <w:p w14:paraId="0124C50F" w14:textId="635B426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A871D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252BF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399BCD3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6025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53BB50" w14:textId="3F0F428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826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B45B66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C72FB5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0221DAE2" w14:textId="46F5F2C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D6B72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3CABE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75A1455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D242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FFDBB4" w14:textId="646FF9D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837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B9C80C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E060E5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4960FF97" w14:textId="18BF140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A118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C05C4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77049C28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E1F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30E164" w14:textId="7570B82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838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64393B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985C96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</w:t>
            </w:r>
          </w:p>
          <w:p w14:paraId="0C8BBDE0" w14:textId="29471EE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FFE4D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FBA56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3001BD4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7988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DD33F64" w14:textId="2878EF0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839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C33E30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D9A502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0401A743" w14:textId="4A8E09C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7A669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BDAF7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2001</w:t>
            </w:r>
          </w:p>
        </w:tc>
      </w:tr>
      <w:tr w:rsidR="008961D8" w:rsidRPr="00C75473" w14:paraId="763D19E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6299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636BB42" w14:textId="461A94B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855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CBAA34D" w14:textId="3653600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Boyacá. Arcabuco Iguaque. 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17900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FD01D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1991</w:t>
            </w:r>
          </w:p>
        </w:tc>
      </w:tr>
      <w:tr w:rsidR="008961D8" w:rsidRPr="00C75473" w14:paraId="53E60936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8A47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96A3D60" w14:textId="3798923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094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BC1650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54E105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Santander. Floridablanca.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Casianoalto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</w:p>
          <w:p w14:paraId="6ED4CB8A" w14:textId="732D0F8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15E5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DD67D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2004</w:t>
            </w:r>
          </w:p>
        </w:tc>
      </w:tr>
      <w:tr w:rsidR="008961D8" w:rsidRPr="00C75473" w14:paraId="383CEE28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C2F7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lastRenderedPageBreak/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B6A433" w14:textId="22B8C06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095*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4C637E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35B910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Santander. Floridablanca.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Casianoalto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</w:p>
          <w:p w14:paraId="5AD799E6" w14:textId="24BAD31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7FD0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29B4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2004</w:t>
            </w:r>
          </w:p>
        </w:tc>
      </w:tr>
      <w:tr w:rsidR="008961D8" w:rsidRPr="00C75473" w14:paraId="3CCDA91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940D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0881B97" w14:textId="2E41DE3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096*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0975A4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96E46C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Santander. Floridablanca.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Casianoalto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</w:p>
          <w:p w14:paraId="569D3D78" w14:textId="2FF7E12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4BF8E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8039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2004</w:t>
            </w:r>
          </w:p>
        </w:tc>
      </w:tr>
      <w:tr w:rsidR="008961D8" w:rsidRPr="00C75473" w14:paraId="456248E9" w14:textId="77777777" w:rsidTr="00CD2BC0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DBCC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 xml:space="preserve">Bombus robustus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D9F6F04" w14:textId="5384FC2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872AEB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2A485A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Nariño. Pasto. </w:t>
            </w:r>
          </w:p>
          <w:p w14:paraId="3CA85134" w14:textId="2FC9D7A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617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4003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C75DB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1999</w:t>
            </w:r>
          </w:p>
        </w:tc>
      </w:tr>
      <w:tr w:rsidR="008961D8" w:rsidRPr="00C75473" w14:paraId="6A29EE8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3E4E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2C1CFC8" w14:textId="6D63150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473*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04CFF4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4EA158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Envigado. Loma del escobero. </w:t>
            </w:r>
          </w:p>
          <w:p w14:paraId="33494BBD" w14:textId="0D2BAFC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459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B6E2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C7AA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2010</w:t>
            </w:r>
          </w:p>
        </w:tc>
      </w:tr>
      <w:tr w:rsidR="008961D8" w:rsidRPr="00C75473" w14:paraId="4947CD4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14C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C5041C" w14:textId="60040CB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474*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A3BA0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C7ECD2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Envigado. Loma del escobero. </w:t>
            </w:r>
          </w:p>
          <w:p w14:paraId="77912336" w14:textId="16696A2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459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0CAD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2C6F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2010</w:t>
            </w:r>
          </w:p>
        </w:tc>
      </w:tr>
      <w:tr w:rsidR="008961D8" w:rsidRPr="00C75473" w14:paraId="3C0FA098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B8EB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BFAFFF" w14:textId="651A3C8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476*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8CF7A1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A8C986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Envigado. Loma del escobero. </w:t>
            </w:r>
          </w:p>
          <w:p w14:paraId="5EBEA604" w14:textId="3A91B3A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459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3CD0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E779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2010</w:t>
            </w:r>
          </w:p>
        </w:tc>
      </w:tr>
      <w:tr w:rsidR="008961D8" w:rsidRPr="00C75473" w14:paraId="453CB36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0CA0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A41E9A" w14:textId="02A603F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499*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36D78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4F7513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Carmen de Viboral. </w:t>
            </w:r>
          </w:p>
          <w:p w14:paraId="1EF3E93A" w14:textId="455DC65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710A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5725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2009</w:t>
            </w:r>
          </w:p>
        </w:tc>
      </w:tr>
      <w:tr w:rsidR="008961D8" w:rsidRPr="00C75473" w14:paraId="5F4D6A9A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B8E9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5A5A0C" w14:textId="398F0D3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502*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73D6FB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AF4059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Carmen de Viboral. </w:t>
            </w:r>
          </w:p>
          <w:p w14:paraId="7E875595" w14:textId="54D1833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B2C5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0DF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2009</w:t>
            </w:r>
          </w:p>
        </w:tc>
      </w:tr>
      <w:tr w:rsidR="008961D8" w:rsidRPr="00C75473" w14:paraId="19FDED7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F7FD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D76804" w14:textId="04A422E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503*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5BE3B4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DF57D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Antioquia. Carmen de Viboral. </w:t>
            </w:r>
          </w:p>
          <w:p w14:paraId="5DEC79C2" w14:textId="53C3ACB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07FC1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5DE3E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2009</w:t>
            </w:r>
          </w:p>
        </w:tc>
      </w:tr>
      <w:tr w:rsidR="008961D8" w:rsidRPr="00C75473" w14:paraId="2871B74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D8AC29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F572F90" w14:textId="14C5DB8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7930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EC8569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6AED04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7B79CD98" w14:textId="7729A48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D146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7E96F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2B2F009C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2D8FFD5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7F62249" w14:textId="13995B5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931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88E08C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BF3DEA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Páramo El Duende. Valle del Cauca </w:t>
            </w:r>
          </w:p>
          <w:p w14:paraId="65B2CD58" w14:textId="7D519D9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682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C86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4B6A0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0F5EB0F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5371C6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E48F940" w14:textId="3F18E37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27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932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08EECB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61AC6B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Páramo El Duende. Valle del Cauca </w:t>
            </w:r>
          </w:p>
          <w:p w14:paraId="4C46762F" w14:textId="38DBD64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682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0B94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40CF5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1412A80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EB8D43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B1466C" w14:textId="64B9220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2E7894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178A662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Cundinamarca. Choachí. Mata Redonda. </w:t>
            </w:r>
          </w:p>
          <w:p w14:paraId="337D9539" w14:textId="0DF61F9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400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D2883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C198D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10E1F214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2AC43E7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9CA6EE" w14:textId="3627CB4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5BCDA8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5918D76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lastRenderedPageBreak/>
              <w:t xml:space="preserve">Cundinamarca. Choachí. Mata Redonda. </w:t>
            </w:r>
          </w:p>
          <w:p w14:paraId="290D044E" w14:textId="541ABCA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400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AF56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5852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06677A87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71092A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1D5E827" w14:textId="20C4A42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6380CD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0F506FF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Cundinamarca. Choachí. Mata Redonda. </w:t>
            </w:r>
          </w:p>
          <w:p w14:paraId="1BE32501" w14:textId="10F80C5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34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F508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9161F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6F934A14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AD438F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A99AD0D" w14:textId="16FDFDF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4909F5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B3DC1B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4B3D8603" w14:textId="2BF402F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AF69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E295A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3A24CE4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08DE67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ED021C0" w14:textId="4B21B79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1ABA28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0863F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Simijaca. </w:t>
            </w:r>
          </w:p>
          <w:p w14:paraId="19497429" w14:textId="678DB04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567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FA0B9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9B1FE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2015</w:t>
            </w:r>
          </w:p>
        </w:tc>
      </w:tr>
      <w:tr w:rsidR="008961D8" w:rsidRPr="00C75473" w14:paraId="7DD98F0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109FA9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6E05929" w14:textId="41AFFD5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7C96AF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5193CE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PNN Chingaza.  </w:t>
            </w:r>
          </w:p>
          <w:p w14:paraId="04415198" w14:textId="69DB30F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900-3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E3DD2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71B9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2016</w:t>
            </w:r>
          </w:p>
        </w:tc>
      </w:tr>
      <w:tr w:rsidR="008961D8" w:rsidRPr="00C75473" w14:paraId="5A8AE30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E51A57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D467611" w14:textId="18F24FD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32C32D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</w:p>
          <w:p w14:paraId="61A7DCB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Cundinamarca. Salto de Tequendama. </w:t>
            </w:r>
          </w:p>
          <w:p w14:paraId="7FCC2F0D" w14:textId="1DF8843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>260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35F13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74CA8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403C273B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D33732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9D59E8B" w14:textId="7586A73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330329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1B1244A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Cundinamarca. Fómeque. La Laja.</w:t>
            </w:r>
          </w:p>
          <w:p w14:paraId="26E11E60" w14:textId="6D749E1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722F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E437C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34DCB1F5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EB9D1C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9B1CD36" w14:textId="2DE2941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51A452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BDB5C9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Fómeque. La Laja. </w:t>
            </w:r>
          </w:p>
          <w:p w14:paraId="597B8630" w14:textId="6858941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7B2F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FA355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5305450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1A3C0B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2244B73" w14:textId="29353C3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56F4C0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9C371F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</w:t>
            </w:r>
          </w:p>
          <w:p w14:paraId="49F71181" w14:textId="61F47D0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674B5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3364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7639F853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C3659E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C243236" w14:textId="1FC64EF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3A7110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B459B2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285DFDF0" w14:textId="7B6C7F74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3A0B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98DBE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052538F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28F8713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E1BA4D7" w14:textId="5A384CF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58FBAD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600028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596CE960" w14:textId="0C627B2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1F1E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E9DF3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216EE94C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006480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C06CDAD" w14:textId="0925000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C0D2D1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2088425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2665C9AA" w14:textId="391B644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F6523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BD62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6204C75D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6F8DD5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450B03F" w14:textId="1CD5502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177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6861F9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277321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31C83E7E" w14:textId="6AE3D5B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247D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5AA1F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61429B1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C6128E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66C0CBF" w14:textId="08C3C1E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31F6F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9DB698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Tatamá.  </w:t>
            </w:r>
          </w:p>
          <w:p w14:paraId="016CEC37" w14:textId="418A64A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579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EB0F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C84D1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2F592D2F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3438CA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176D1D4" w14:textId="637718E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65CADF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C8A0763" w14:textId="754379A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Planes de San Rafael. </w:t>
            </w:r>
          </w:p>
          <w:p w14:paraId="664A3F13" w14:textId="1CB63E3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096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29B2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E6626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58B8C6F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B2726E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lastRenderedPageBreak/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80C9361" w14:textId="167CA8A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57EEF2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41AA1312" w14:textId="6F4D40D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Risaralda. Planes de San Rafael.</w:t>
            </w:r>
          </w:p>
          <w:p w14:paraId="34AA7A33" w14:textId="21AE1682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096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EB6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Occidental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3E651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7DAC4B3D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3B5167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52BCA4B" w14:textId="2EA2494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339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BFC6AC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2717EBF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2D990B5E" w14:textId="01BD9E60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EL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Jordan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</w:p>
          <w:p w14:paraId="6355DC07" w14:textId="22E0F5C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E6F24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EA542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05CE37F6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5CF5DE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F51E20D" w14:textId="2B42228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340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359C79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BB0F50B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364BC966" w14:textId="3718563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EL </w:t>
            </w:r>
            <w:proofErr w:type="spellStart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Jordan</w:t>
            </w:r>
            <w:proofErr w:type="spellEnd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. </w:t>
            </w:r>
          </w:p>
          <w:p w14:paraId="147A0F18" w14:textId="5505F3D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C63427"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1D8A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0206DE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58765B9E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3458C8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rubicundus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E2C8DFA" w14:textId="2097C13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2CEF26A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7E4F8A7B" w14:textId="0EB57826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EL Jordán.</w:t>
            </w:r>
          </w:p>
          <w:p w14:paraId="4C8088A5" w14:textId="1ECF122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C63427"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06F46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DC460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463E27ED" w14:textId="77777777" w:rsidTr="00CD2BC0">
        <w:trPr>
          <w:trHeight w:val="64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FA5B2B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hortulanus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2C5C2B1" w14:textId="1D5DC00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7CABA39" w14:textId="78B7501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Risaralda. PNN Los Nevados. Agua bonita.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56DFD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D631B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4CAEF566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98E7EE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robustus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AA70230" w14:textId="1034EA39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348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62D9843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040BD3F7" w14:textId="3836B79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El Jordán.</w:t>
            </w:r>
          </w:p>
          <w:p w14:paraId="54CF6D1E" w14:textId="7CAE55D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 msnm</w:t>
            </w:r>
          </w:p>
          <w:p w14:paraId="3499EF3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9F5B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D4D2FD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758CADE1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F091A7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B48AA28" w14:textId="471F25D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DB4AE7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5F1F11F9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57955D86" w14:textId="3E37009B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El Jordán</w:t>
            </w:r>
          </w:p>
          <w:p w14:paraId="1831BF2A" w14:textId="5EB76323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7F6DC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A40625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3DC6E8F0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0F7751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052EF69" w14:textId="3C630BBC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364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8B747A4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F7B6DE2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Risaralda. PNN Los Nevados. </w:t>
            </w:r>
          </w:p>
          <w:p w14:paraId="1A4436C5" w14:textId="46016B3A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El Jordán.</w:t>
            </w:r>
          </w:p>
          <w:p w14:paraId="45F5F563" w14:textId="4B0280F1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 msnm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3BE4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3809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635FA0B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2E3042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funebris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A21F74C" w14:textId="3A197F0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366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418F6D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156A606" w14:textId="77777777" w:rsidR="00C63427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Risaralda. PNN Los Nevados.</w:t>
            </w:r>
            <w:r w:rsidR="00C6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7CC3C829" w14:textId="7D333A75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El Jordán. </w:t>
            </w:r>
          </w:p>
          <w:p w14:paraId="7DE2D689" w14:textId="7F2B3BCE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 msnm</w:t>
            </w:r>
          </w:p>
          <w:p w14:paraId="024D398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508A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Central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4A8867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2017</w:t>
            </w:r>
          </w:p>
        </w:tc>
      </w:tr>
      <w:tr w:rsidR="008961D8" w:rsidRPr="00C75473" w14:paraId="101E895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6A4BF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94909DB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MON1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20C051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022BA70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Mondoñedo. </w:t>
            </w:r>
          </w:p>
          <w:p w14:paraId="5FB3C4C8" w14:textId="38A24F3D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540 msnm</w:t>
            </w:r>
          </w:p>
          <w:p w14:paraId="0E911590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F4E4D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FB05E9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2015</w:t>
            </w:r>
          </w:p>
        </w:tc>
      </w:tr>
      <w:tr w:rsidR="008961D8" w:rsidRPr="00C75473" w14:paraId="23F4B632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E87DCA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D2974F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BV3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A78463F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732BD30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Simijaca. </w:t>
            </w:r>
          </w:p>
          <w:p w14:paraId="734B7BFF" w14:textId="45C6A54F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567 msnm</w:t>
            </w:r>
          </w:p>
          <w:p w14:paraId="31E0D85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D8D22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02293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2015</w:t>
            </w:r>
          </w:p>
        </w:tc>
      </w:tr>
      <w:tr w:rsidR="008961D8" w:rsidRPr="00C75473" w14:paraId="5C1E4789" w14:textId="77777777" w:rsidTr="00CD2BC0">
        <w:trPr>
          <w:trHeight w:val="43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DFE5601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Bombus atratus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1366D42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BV5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00A516C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66E26AE8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Cundinamarca. Simijaca. </w:t>
            </w:r>
          </w:p>
          <w:p w14:paraId="172C3BD9" w14:textId="70C0B2D8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4B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567 msnm</w:t>
            </w:r>
          </w:p>
          <w:p w14:paraId="1700A716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6B3C3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Oriental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FAFF3A" w14:textId="77777777" w:rsidR="008961D8" w:rsidRPr="00C75473" w:rsidRDefault="008961D8" w:rsidP="00CD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2015</w:t>
            </w:r>
          </w:p>
        </w:tc>
      </w:tr>
    </w:tbl>
    <w:p w14:paraId="10AB292A" w14:textId="77777777" w:rsidR="008961D8" w:rsidRPr="00C75473" w:rsidRDefault="008961D8" w:rsidP="0089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56F44C" w14:textId="77777777" w:rsidR="006817E2" w:rsidRDefault="006817E2">
      <w:r>
        <w:rPr>
          <w:noProof/>
          <w:lang w:eastAsia="es-CR"/>
        </w:rPr>
        <w:lastRenderedPageBreak/>
        <w:drawing>
          <wp:inline distT="0" distB="0" distL="0" distR="0" wp14:anchorId="6C3ECBBA" wp14:editId="401A9C60">
            <wp:extent cx="4964260" cy="50387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986" cy="504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6B863" w14:textId="77777777" w:rsidR="006817E2" w:rsidRDefault="006817E2" w:rsidP="00053A19">
      <w:pPr>
        <w:jc w:val="center"/>
      </w:pPr>
    </w:p>
    <w:p w14:paraId="759EF58E" w14:textId="79E2D417" w:rsidR="00053A19" w:rsidRDefault="006817E2" w:rsidP="00053A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7E2">
        <w:rPr>
          <w:rFonts w:ascii="Times New Roman" w:hAnsi="Times New Roman" w:cs="Times New Roman"/>
          <w:b/>
          <w:sz w:val="24"/>
          <w:szCs w:val="24"/>
        </w:rPr>
        <w:t>A</w:t>
      </w:r>
      <w:r w:rsidR="00053A19">
        <w:rPr>
          <w:rFonts w:ascii="Times New Roman" w:hAnsi="Times New Roman" w:cs="Times New Roman"/>
          <w:b/>
          <w:sz w:val="24"/>
          <w:szCs w:val="24"/>
        </w:rPr>
        <w:t>P</w:t>
      </w:r>
      <w:r w:rsidR="00C63427">
        <w:rPr>
          <w:rFonts w:ascii="Times New Roman" w:hAnsi="Times New Roman" w:cs="Times New Roman"/>
          <w:b/>
          <w:sz w:val="24"/>
          <w:szCs w:val="24"/>
        </w:rPr>
        <w:t>É</w:t>
      </w:r>
      <w:r w:rsidR="00053A19">
        <w:rPr>
          <w:rFonts w:ascii="Times New Roman" w:hAnsi="Times New Roman" w:cs="Times New Roman"/>
          <w:b/>
          <w:sz w:val="24"/>
          <w:szCs w:val="24"/>
        </w:rPr>
        <w:t>NDICE DIGITAL</w:t>
      </w:r>
      <w:r w:rsidRPr="006817E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81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C9151" w14:textId="36AF9D2E" w:rsidR="006817E2" w:rsidRDefault="006817E2" w:rsidP="00053A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7E2">
        <w:rPr>
          <w:rFonts w:ascii="Times New Roman" w:hAnsi="Times New Roman" w:cs="Times New Roman"/>
          <w:sz w:val="24"/>
          <w:szCs w:val="24"/>
        </w:rPr>
        <w:t xml:space="preserve">Topologías generadas a partir del análisis de las </w:t>
      </w:r>
      <w:r w:rsidR="00053A19" w:rsidRPr="006817E2">
        <w:rPr>
          <w:rFonts w:ascii="Times New Roman" w:hAnsi="Times New Roman" w:cs="Times New Roman"/>
          <w:sz w:val="24"/>
          <w:szCs w:val="24"/>
        </w:rPr>
        <w:t>secuencias obtenidas</w:t>
      </w:r>
      <w:r w:rsidRPr="006817E2">
        <w:rPr>
          <w:rFonts w:ascii="Times New Roman" w:hAnsi="Times New Roman" w:cs="Times New Roman"/>
          <w:sz w:val="24"/>
          <w:szCs w:val="24"/>
        </w:rPr>
        <w:t xml:space="preserve"> con los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primers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BarbeeF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/2248R, B. 2166F/2386Rl, C. 2338F/MtD9 propuestos por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Françoso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&amp; Arias (2013); D. LCO1490/MLepR3, E. MLepF1/HC02198 propuestos por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Folmer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et al., (1994);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Hajibabaei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et al., (2006); Hernández‐Triana et al., (2014</w:t>
      </w:r>
      <w:r w:rsidR="00053A19" w:rsidRPr="006817E2">
        <w:rPr>
          <w:rFonts w:ascii="Times New Roman" w:hAnsi="Times New Roman" w:cs="Times New Roman"/>
          <w:sz w:val="24"/>
          <w:szCs w:val="24"/>
        </w:rPr>
        <w:t>) y</w:t>
      </w:r>
      <w:r w:rsidRPr="006817E2">
        <w:rPr>
          <w:rFonts w:ascii="Times New Roman" w:hAnsi="Times New Roman" w:cs="Times New Roman"/>
          <w:sz w:val="24"/>
          <w:szCs w:val="24"/>
        </w:rPr>
        <w:t xml:space="preserve"> E. MLepF1/MLepR3 propuestos por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Hajibabaei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et al., (2006), Hernández‐Triana et al., (2014). Las longitudes de las secuencias se indican en la Tabla 1. Sobre las ramas se presenta el soporte nodal de cada </w:t>
      </w:r>
      <w:proofErr w:type="spellStart"/>
      <w:r w:rsidRPr="006817E2">
        <w:rPr>
          <w:rFonts w:ascii="Times New Roman" w:hAnsi="Times New Roman" w:cs="Times New Roman"/>
          <w:sz w:val="24"/>
          <w:szCs w:val="24"/>
        </w:rPr>
        <w:t>clado</w:t>
      </w:r>
      <w:proofErr w:type="spellEnd"/>
      <w:r w:rsidRPr="006817E2">
        <w:rPr>
          <w:rFonts w:ascii="Times New Roman" w:hAnsi="Times New Roman" w:cs="Times New Roman"/>
          <w:sz w:val="24"/>
          <w:szCs w:val="24"/>
        </w:rPr>
        <w:t xml:space="preserve"> (probabilidades posteriores), soportes inferiores a 0.80 no incluidos</w:t>
      </w:r>
    </w:p>
    <w:p w14:paraId="45E2C736" w14:textId="0DEF76DC" w:rsidR="00053A19" w:rsidRDefault="009366DA" w:rsidP="00053A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66D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53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IGITAL APPENDIX </w:t>
      </w:r>
      <w:r w:rsidRPr="009366D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9FCB15" w14:textId="0A2DBD97" w:rsidR="009366DA" w:rsidRPr="009366DA" w:rsidRDefault="009366DA" w:rsidP="00053A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Topologies recovered from the analysis of the sequences obtained with primers A.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BarbeeF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/ 2248R, B. 2166F / 2386Rl, C. 2338F / MtD9 proposed by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Françoso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&amp; Arias (2013); D. LCO1490 / MLepR3, E. MLepF1 / HC02198 proposed by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Folmer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et al., (1994);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Hajibabaei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et al., (2006); Hernández ‐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Triana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et al., (2014) and E. MLepF1 / MLepR3 proposed by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Hajibabaei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et al., (2006), Hernández ‐ </w:t>
      </w:r>
      <w:proofErr w:type="spellStart"/>
      <w:r w:rsidRPr="009366DA">
        <w:rPr>
          <w:rFonts w:ascii="Times New Roman" w:hAnsi="Times New Roman" w:cs="Times New Roman"/>
          <w:sz w:val="24"/>
          <w:szCs w:val="24"/>
          <w:lang w:val="en-US"/>
        </w:rPr>
        <w:t>Triana</w:t>
      </w:r>
      <w:proofErr w:type="spellEnd"/>
      <w:r w:rsidRPr="009366DA">
        <w:rPr>
          <w:rFonts w:ascii="Times New Roman" w:hAnsi="Times New Roman" w:cs="Times New Roman"/>
          <w:sz w:val="24"/>
          <w:szCs w:val="24"/>
          <w:lang w:val="en-US"/>
        </w:rPr>
        <w:t xml:space="preserve"> et al., (2014). The length of the sequences is </w:t>
      </w:r>
      <w:r w:rsidRPr="009366DA">
        <w:rPr>
          <w:rFonts w:ascii="Times New Roman" w:hAnsi="Times New Roman" w:cs="Times New Roman"/>
          <w:sz w:val="24"/>
          <w:szCs w:val="24"/>
          <w:lang w:val="en-US"/>
        </w:rPr>
        <w:lastRenderedPageBreak/>
        <w:t>indicated in Table 2. Nodal support (posterior probabilities) of each clade are indicated above the branches, supports less than 0.80 are not included</w:t>
      </w:r>
    </w:p>
    <w:sectPr w:rsidR="009366DA" w:rsidRPr="009366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33CC"/>
    <w:multiLevelType w:val="hybridMultilevel"/>
    <w:tmpl w:val="47C818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65A0"/>
    <w:multiLevelType w:val="multilevel"/>
    <w:tmpl w:val="CA18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D8"/>
    <w:rsid w:val="00053A19"/>
    <w:rsid w:val="000D4189"/>
    <w:rsid w:val="001448BA"/>
    <w:rsid w:val="00254187"/>
    <w:rsid w:val="00306C92"/>
    <w:rsid w:val="0035575E"/>
    <w:rsid w:val="00453FA1"/>
    <w:rsid w:val="004B0716"/>
    <w:rsid w:val="00551B3D"/>
    <w:rsid w:val="006817E2"/>
    <w:rsid w:val="00682433"/>
    <w:rsid w:val="00805499"/>
    <w:rsid w:val="008961D8"/>
    <w:rsid w:val="009366DA"/>
    <w:rsid w:val="00C63427"/>
    <w:rsid w:val="00CD2BC0"/>
    <w:rsid w:val="00D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07B4"/>
  <w15:chartTrackingRefBased/>
  <w15:docId w15:val="{47040C93-516D-4967-8BD0-CEC6AC21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961D8"/>
    <w:pPr>
      <w:spacing w:line="240" w:lineRule="auto"/>
    </w:pPr>
    <w:rPr>
      <w:sz w:val="20"/>
      <w:szCs w:val="20"/>
      <w:lang w:val="es-C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1D8"/>
    <w:rPr>
      <w:sz w:val="20"/>
      <w:szCs w:val="20"/>
      <w:lang w:val="es-CO"/>
    </w:rPr>
  </w:style>
  <w:style w:type="character" w:styleId="Strong">
    <w:name w:val="Strong"/>
    <w:qFormat/>
    <w:rsid w:val="008961D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D8"/>
    <w:rPr>
      <w:rFonts w:ascii="Segoe UI" w:hAnsi="Segoe UI" w:cs="Segoe UI"/>
      <w:sz w:val="18"/>
      <w:szCs w:val="18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D8"/>
    <w:pPr>
      <w:spacing w:after="0" w:line="240" w:lineRule="auto"/>
    </w:pPr>
    <w:rPr>
      <w:rFonts w:ascii="Segoe UI" w:hAnsi="Segoe UI" w:cs="Segoe UI"/>
      <w:sz w:val="18"/>
      <w:szCs w:val="18"/>
      <w:lang w:val="es-CO"/>
    </w:rPr>
  </w:style>
  <w:style w:type="character" w:customStyle="1" w:styleId="TextodegloboCar1">
    <w:name w:val="Texto de globo Car1"/>
    <w:basedOn w:val="DefaultParagraphFont"/>
    <w:uiPriority w:val="99"/>
    <w:semiHidden/>
    <w:rsid w:val="008961D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961D8"/>
    <w:pPr>
      <w:spacing w:after="0" w:line="480" w:lineRule="auto"/>
      <w:ind w:left="720" w:hanging="720"/>
    </w:pPr>
    <w:rPr>
      <w:lang w:val="es-C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1D8"/>
    <w:rPr>
      <w:b/>
      <w:bCs/>
      <w:sz w:val="20"/>
      <w:szCs w:val="20"/>
      <w:lang w:val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1D8"/>
    <w:rPr>
      <w:b/>
      <w:bCs/>
    </w:rPr>
  </w:style>
  <w:style w:type="character" w:customStyle="1" w:styleId="AsuntodelcomentarioCar1">
    <w:name w:val="Asunto del comentario Car1"/>
    <w:basedOn w:val="CommentTextChar"/>
    <w:uiPriority w:val="99"/>
    <w:semiHidden/>
    <w:rsid w:val="008961D8"/>
    <w:rPr>
      <w:b/>
      <w:bCs/>
      <w:sz w:val="20"/>
      <w:szCs w:val="20"/>
      <w:lang w:val="es-CO"/>
    </w:rPr>
  </w:style>
  <w:style w:type="character" w:styleId="Hyperlink">
    <w:name w:val="Hyperlink"/>
    <w:basedOn w:val="DefaultParagraphFont"/>
    <w:uiPriority w:val="99"/>
    <w:unhideWhenUsed/>
    <w:rsid w:val="008961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61D8"/>
  </w:style>
  <w:style w:type="character" w:customStyle="1" w:styleId="articlecitationyear">
    <w:name w:val="articlecitation_year"/>
    <w:basedOn w:val="DefaultParagraphFont"/>
    <w:rsid w:val="008961D8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1D8"/>
    <w:rPr>
      <w:rFonts w:ascii="Courier New" w:eastAsia="Times New Roman" w:hAnsi="Courier New" w:cs="Courier New"/>
      <w:sz w:val="20"/>
      <w:szCs w:val="20"/>
      <w:lang w:val="es-CO" w:eastAsia="es-C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1">
    <w:name w:val="HTML con formato previo Car1"/>
    <w:basedOn w:val="DefaultParagraphFont"/>
    <w:uiPriority w:val="99"/>
    <w:semiHidden/>
    <w:rsid w:val="008961D8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1D8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HeaderChar">
    <w:name w:val="Header Char"/>
    <w:basedOn w:val="DefaultParagraphFont"/>
    <w:link w:val="Header"/>
    <w:uiPriority w:val="99"/>
    <w:rsid w:val="008961D8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8961D8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FooterChar">
    <w:name w:val="Footer Char"/>
    <w:basedOn w:val="DefaultParagraphFont"/>
    <w:link w:val="Footer"/>
    <w:uiPriority w:val="99"/>
    <w:rsid w:val="008961D8"/>
    <w:rPr>
      <w:lang w:val="es-CO"/>
    </w:rPr>
  </w:style>
  <w:style w:type="table" w:styleId="TableGrid">
    <w:name w:val="Table Grid"/>
    <w:basedOn w:val="TableNormal"/>
    <w:uiPriority w:val="39"/>
    <w:rsid w:val="008961D8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8961D8"/>
  </w:style>
  <w:style w:type="character" w:customStyle="1" w:styleId="highwire-citation-authors">
    <w:name w:val="highwire-citation-authors"/>
    <w:basedOn w:val="DefaultParagraphFont"/>
    <w:rsid w:val="008961D8"/>
  </w:style>
  <w:style w:type="character" w:customStyle="1" w:styleId="highwire-citation-author">
    <w:name w:val="highwire-citation-author"/>
    <w:basedOn w:val="DefaultParagraphFont"/>
    <w:rsid w:val="008961D8"/>
  </w:style>
  <w:style w:type="character" w:styleId="Emphasis">
    <w:name w:val="Emphasis"/>
    <w:basedOn w:val="DefaultParagraphFont"/>
    <w:uiPriority w:val="20"/>
    <w:qFormat/>
    <w:rsid w:val="008961D8"/>
    <w:rPr>
      <w:i/>
      <w:iCs/>
    </w:rPr>
  </w:style>
  <w:style w:type="paragraph" w:styleId="ListParagraph">
    <w:name w:val="List Paragraph"/>
    <w:basedOn w:val="Normal"/>
    <w:uiPriority w:val="34"/>
    <w:qFormat/>
    <w:rsid w:val="008961D8"/>
    <w:pPr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60D8-586E-4FD0-9525-EB413D80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2227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 Asistente Procesos</dc:creator>
  <cp:keywords/>
  <dc:description/>
  <cp:lastModifiedBy>Vanessa Nielsen</cp:lastModifiedBy>
  <cp:revision>13</cp:revision>
  <dcterms:created xsi:type="dcterms:W3CDTF">2020-02-17T20:13:00Z</dcterms:created>
  <dcterms:modified xsi:type="dcterms:W3CDTF">2020-02-19T21:23:00Z</dcterms:modified>
</cp:coreProperties>
</file>