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2409F" w14:textId="0EED7311" w:rsidR="00D070CE" w:rsidRDefault="00510D81" w:rsidP="00D070CE">
      <w:pPr>
        <w:spacing w:line="259" w:lineRule="auto"/>
        <w:jc w:val="center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  <w:r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  <w:t>Digital appendix</w:t>
      </w:r>
      <w:r w:rsidRPr="00FF1E9D"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  <w:t xml:space="preserve"> 1</w:t>
      </w:r>
    </w:p>
    <w:p w14:paraId="46641AF5" w14:textId="77777777" w:rsidR="00712D91" w:rsidRDefault="00712D91" w:rsidP="00D070CE">
      <w:pPr>
        <w:spacing w:line="259" w:lineRule="auto"/>
        <w:jc w:val="center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</w:p>
    <w:p w14:paraId="4B4A744A" w14:textId="1A07C987" w:rsidR="00510D81" w:rsidRPr="00710E93" w:rsidRDefault="00510D81" w:rsidP="00D070CE">
      <w:pPr>
        <w:spacing w:line="259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3C649B">
        <w:rPr>
          <w:rStyle w:val="Normal1"/>
          <w:rFonts w:ascii="Times New Roman" w:eastAsia="Times New Roman" w:hAnsi="Times New Roman" w:cs="Times New Roman"/>
          <w:sz w:val="24"/>
          <w:lang w:val="en-GB"/>
        </w:rPr>
        <w:t xml:space="preserve">Results of the circular statistics analysis of flowering patterns for eight tree species and the community of trees in </w:t>
      </w:r>
      <w:r>
        <w:rPr>
          <w:rStyle w:val="Normal1"/>
          <w:rFonts w:ascii="Times New Roman" w:eastAsia="Times New Roman" w:hAnsi="Times New Roman" w:cs="Times New Roman"/>
          <w:sz w:val="24"/>
          <w:lang w:val="en-GB"/>
        </w:rPr>
        <w:t>S</w:t>
      </w:r>
      <w:r w:rsidRPr="003C649B">
        <w:rPr>
          <w:rStyle w:val="Normal1"/>
          <w:rFonts w:ascii="Times New Roman" w:eastAsia="Times New Roman" w:hAnsi="Times New Roman" w:cs="Times New Roman"/>
          <w:sz w:val="24"/>
          <w:lang w:val="en-GB"/>
        </w:rPr>
        <w:t>outhwestern Colombia</w:t>
      </w:r>
    </w:p>
    <w:p w14:paraId="025C1879" w14:textId="77777777" w:rsidR="00510D81" w:rsidRPr="00710E93" w:rsidRDefault="00510D81" w:rsidP="00510D81">
      <w:pPr>
        <w:spacing w:line="259" w:lineRule="auto"/>
        <w:rPr>
          <w:rFonts w:ascii="Calibri" w:eastAsia="Calibri" w:hAnsi="Calibri" w:cs="Calibri"/>
          <w:sz w:val="22"/>
          <w:lang w:val="en-US"/>
        </w:rPr>
      </w:pPr>
    </w:p>
    <w:tbl>
      <w:tblPr>
        <w:tblStyle w:val="TableGrid"/>
        <w:tblW w:w="10677" w:type="dxa"/>
        <w:tblInd w:w="-714" w:type="dxa"/>
        <w:tblLook w:val="04A0" w:firstRow="1" w:lastRow="0" w:firstColumn="1" w:lastColumn="0" w:noHBand="0" w:noVBand="1"/>
      </w:tblPr>
      <w:tblGrid>
        <w:gridCol w:w="1745"/>
        <w:gridCol w:w="849"/>
        <w:gridCol w:w="849"/>
        <w:gridCol w:w="991"/>
        <w:gridCol w:w="849"/>
        <w:gridCol w:w="901"/>
        <w:gridCol w:w="850"/>
        <w:gridCol w:w="1051"/>
        <w:gridCol w:w="861"/>
        <w:gridCol w:w="850"/>
        <w:gridCol w:w="881"/>
      </w:tblGrid>
      <w:tr w:rsidR="00510D81" w:rsidRPr="008A6E3F" w14:paraId="1D0DBF2A" w14:textId="77777777" w:rsidTr="00577B1A">
        <w:trPr>
          <w:trHeight w:val="300"/>
        </w:trPr>
        <w:tc>
          <w:tcPr>
            <w:tcW w:w="1745" w:type="dxa"/>
            <w:vMerge w:val="restart"/>
            <w:noWrap/>
            <w:hideMark/>
          </w:tcPr>
          <w:p w14:paraId="2223886A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es-CO"/>
              </w:rPr>
              <w:t> </w:t>
            </w:r>
          </w:p>
        </w:tc>
        <w:tc>
          <w:tcPr>
            <w:tcW w:w="849" w:type="dxa"/>
            <w:vMerge w:val="restart"/>
            <w:noWrap/>
            <w:hideMark/>
          </w:tcPr>
          <w:p w14:paraId="483515AA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Year</w:t>
            </w:r>
          </w:p>
        </w:tc>
        <w:tc>
          <w:tcPr>
            <w:tcW w:w="849" w:type="dxa"/>
            <w:vMerge w:val="restart"/>
            <w:hideMark/>
          </w:tcPr>
          <w:p w14:paraId="378CEC5B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Henriettea seemannii</w:t>
            </w:r>
          </w:p>
        </w:tc>
        <w:tc>
          <w:tcPr>
            <w:tcW w:w="991" w:type="dxa"/>
            <w:vMerge w:val="restart"/>
            <w:hideMark/>
          </w:tcPr>
          <w:p w14:paraId="3454317B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Ocotea aurantiodora</w:t>
            </w:r>
          </w:p>
        </w:tc>
        <w:tc>
          <w:tcPr>
            <w:tcW w:w="849" w:type="dxa"/>
            <w:vMerge w:val="restart"/>
            <w:hideMark/>
          </w:tcPr>
          <w:p w14:paraId="1CFB0E08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Scheffllera morototoni</w:t>
            </w:r>
          </w:p>
        </w:tc>
        <w:tc>
          <w:tcPr>
            <w:tcW w:w="901" w:type="dxa"/>
            <w:vMerge w:val="restart"/>
            <w:hideMark/>
          </w:tcPr>
          <w:p w14:paraId="66561448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Lacistema aggregatum</w:t>
            </w:r>
          </w:p>
        </w:tc>
        <w:tc>
          <w:tcPr>
            <w:tcW w:w="850" w:type="dxa"/>
            <w:vMerge w:val="restart"/>
            <w:hideMark/>
          </w:tcPr>
          <w:p w14:paraId="0F550406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 xml:space="preserve">Eugenia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cf.</w:t>
            </w:r>
            <w:r w:rsidRPr="008A6E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 xml:space="preserve"> egensis</w:t>
            </w:r>
          </w:p>
        </w:tc>
        <w:tc>
          <w:tcPr>
            <w:tcW w:w="1051" w:type="dxa"/>
            <w:vMerge w:val="restart"/>
            <w:hideMark/>
          </w:tcPr>
          <w:p w14:paraId="4B8802F1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Erythroxylum citrifolium</w:t>
            </w:r>
          </w:p>
        </w:tc>
        <w:tc>
          <w:tcPr>
            <w:tcW w:w="861" w:type="dxa"/>
            <w:vMerge w:val="restart"/>
            <w:hideMark/>
          </w:tcPr>
          <w:p w14:paraId="3BE5AA32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Miconia minutiflora</w:t>
            </w:r>
          </w:p>
        </w:tc>
        <w:tc>
          <w:tcPr>
            <w:tcW w:w="850" w:type="dxa"/>
            <w:vMerge w:val="restart"/>
            <w:hideMark/>
          </w:tcPr>
          <w:p w14:paraId="74BF276A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Miconia rubiginosa</w:t>
            </w:r>
          </w:p>
        </w:tc>
        <w:tc>
          <w:tcPr>
            <w:tcW w:w="881" w:type="dxa"/>
            <w:vMerge w:val="restart"/>
            <w:hideMark/>
          </w:tcPr>
          <w:p w14:paraId="6457F2E2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Community</w:t>
            </w:r>
          </w:p>
        </w:tc>
      </w:tr>
      <w:tr w:rsidR="00510D81" w:rsidRPr="008A6E3F" w14:paraId="7EB05E5D" w14:textId="77777777" w:rsidTr="00577B1A">
        <w:trPr>
          <w:trHeight w:val="300"/>
        </w:trPr>
        <w:tc>
          <w:tcPr>
            <w:tcW w:w="1745" w:type="dxa"/>
            <w:vMerge/>
            <w:hideMark/>
          </w:tcPr>
          <w:p w14:paraId="336B79C9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49" w:type="dxa"/>
            <w:vMerge/>
            <w:hideMark/>
          </w:tcPr>
          <w:p w14:paraId="3D2BF175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49" w:type="dxa"/>
            <w:vMerge/>
            <w:hideMark/>
          </w:tcPr>
          <w:p w14:paraId="59DADC63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91" w:type="dxa"/>
            <w:vMerge/>
            <w:hideMark/>
          </w:tcPr>
          <w:p w14:paraId="3C45955C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49" w:type="dxa"/>
            <w:vMerge/>
            <w:hideMark/>
          </w:tcPr>
          <w:p w14:paraId="547FCAA1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01" w:type="dxa"/>
            <w:vMerge/>
            <w:hideMark/>
          </w:tcPr>
          <w:p w14:paraId="458D6505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vMerge/>
            <w:hideMark/>
          </w:tcPr>
          <w:p w14:paraId="5C69452F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51" w:type="dxa"/>
            <w:vMerge/>
            <w:hideMark/>
          </w:tcPr>
          <w:p w14:paraId="4D900A25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61" w:type="dxa"/>
            <w:vMerge/>
            <w:hideMark/>
          </w:tcPr>
          <w:p w14:paraId="29E200C3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vMerge/>
            <w:hideMark/>
          </w:tcPr>
          <w:p w14:paraId="5E441214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81" w:type="dxa"/>
            <w:vMerge/>
            <w:hideMark/>
          </w:tcPr>
          <w:p w14:paraId="74766FEA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</w:tr>
      <w:tr w:rsidR="00510D81" w:rsidRPr="008A6E3F" w14:paraId="7A207447" w14:textId="77777777" w:rsidTr="00577B1A">
        <w:trPr>
          <w:trHeight w:val="300"/>
        </w:trPr>
        <w:tc>
          <w:tcPr>
            <w:tcW w:w="1745" w:type="dxa"/>
            <w:vMerge w:val="restart"/>
            <w:noWrap/>
            <w:hideMark/>
          </w:tcPr>
          <w:p w14:paraId="4F210773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Observations (N)</w:t>
            </w:r>
          </w:p>
        </w:tc>
        <w:tc>
          <w:tcPr>
            <w:tcW w:w="849" w:type="dxa"/>
            <w:hideMark/>
          </w:tcPr>
          <w:p w14:paraId="4127B5BF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49" w:type="dxa"/>
            <w:hideMark/>
          </w:tcPr>
          <w:p w14:paraId="2B743A9A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991" w:type="dxa"/>
            <w:hideMark/>
          </w:tcPr>
          <w:p w14:paraId="24F8F419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49" w:type="dxa"/>
            <w:hideMark/>
          </w:tcPr>
          <w:p w14:paraId="7DB927DD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901" w:type="dxa"/>
            <w:hideMark/>
          </w:tcPr>
          <w:p w14:paraId="433B3FBF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0" w:type="dxa"/>
            <w:hideMark/>
          </w:tcPr>
          <w:p w14:paraId="530962F8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1051" w:type="dxa"/>
            <w:hideMark/>
          </w:tcPr>
          <w:p w14:paraId="2A26A31B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61" w:type="dxa"/>
            <w:hideMark/>
          </w:tcPr>
          <w:p w14:paraId="274C0293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0" w:type="dxa"/>
            <w:hideMark/>
          </w:tcPr>
          <w:p w14:paraId="2A0B8AFC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---</w:t>
            </w:r>
          </w:p>
        </w:tc>
        <w:tc>
          <w:tcPr>
            <w:tcW w:w="881" w:type="dxa"/>
            <w:hideMark/>
          </w:tcPr>
          <w:p w14:paraId="17DFA743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</w:tr>
      <w:tr w:rsidR="00510D81" w:rsidRPr="008A6E3F" w14:paraId="781E548D" w14:textId="77777777" w:rsidTr="00577B1A">
        <w:trPr>
          <w:trHeight w:val="315"/>
        </w:trPr>
        <w:tc>
          <w:tcPr>
            <w:tcW w:w="1745" w:type="dxa"/>
            <w:vMerge/>
            <w:hideMark/>
          </w:tcPr>
          <w:p w14:paraId="4A19B7CF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49" w:type="dxa"/>
            <w:hideMark/>
          </w:tcPr>
          <w:p w14:paraId="57AD6F51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49" w:type="dxa"/>
            <w:hideMark/>
          </w:tcPr>
          <w:p w14:paraId="33945E94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991" w:type="dxa"/>
            <w:hideMark/>
          </w:tcPr>
          <w:p w14:paraId="5DFD19AC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49" w:type="dxa"/>
            <w:hideMark/>
          </w:tcPr>
          <w:p w14:paraId="51CEC761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901" w:type="dxa"/>
            <w:hideMark/>
          </w:tcPr>
          <w:p w14:paraId="04C3C3A9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0" w:type="dxa"/>
            <w:hideMark/>
          </w:tcPr>
          <w:p w14:paraId="6535E1B1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1051" w:type="dxa"/>
            <w:hideMark/>
          </w:tcPr>
          <w:p w14:paraId="5F201F16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61" w:type="dxa"/>
            <w:hideMark/>
          </w:tcPr>
          <w:p w14:paraId="6E557C63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0" w:type="dxa"/>
            <w:hideMark/>
          </w:tcPr>
          <w:p w14:paraId="6091C34C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81" w:type="dxa"/>
            <w:hideMark/>
          </w:tcPr>
          <w:p w14:paraId="52FE12A6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</w:tr>
      <w:tr w:rsidR="00510D81" w:rsidRPr="008A6E3F" w14:paraId="455346AB" w14:textId="77777777" w:rsidTr="00577B1A">
        <w:trPr>
          <w:trHeight w:val="315"/>
        </w:trPr>
        <w:tc>
          <w:tcPr>
            <w:tcW w:w="1745" w:type="dxa"/>
            <w:vMerge w:val="restart"/>
            <w:noWrap/>
            <w:hideMark/>
          </w:tcPr>
          <w:p w14:paraId="3E9E94CB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Mean angle</w:t>
            </w:r>
          </w:p>
        </w:tc>
        <w:tc>
          <w:tcPr>
            <w:tcW w:w="849" w:type="dxa"/>
            <w:hideMark/>
          </w:tcPr>
          <w:p w14:paraId="64BEF50E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49" w:type="dxa"/>
            <w:noWrap/>
            <w:hideMark/>
          </w:tcPr>
          <w:p w14:paraId="0CCBF49A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257.52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1" w:type="dxa"/>
            <w:noWrap/>
            <w:hideMark/>
          </w:tcPr>
          <w:p w14:paraId="07737B9C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35.33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49" w:type="dxa"/>
            <w:noWrap/>
            <w:hideMark/>
          </w:tcPr>
          <w:p w14:paraId="7459C3F8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127.81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01" w:type="dxa"/>
            <w:noWrap/>
            <w:hideMark/>
          </w:tcPr>
          <w:p w14:paraId="32BFF90E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229.31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09C26096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217.84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1051" w:type="dxa"/>
            <w:noWrap/>
            <w:hideMark/>
          </w:tcPr>
          <w:p w14:paraId="01000D73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252.96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61" w:type="dxa"/>
            <w:noWrap/>
            <w:hideMark/>
          </w:tcPr>
          <w:p w14:paraId="7A1095AB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274.24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694AB75B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1" w:type="dxa"/>
            <w:noWrap/>
            <w:hideMark/>
          </w:tcPr>
          <w:p w14:paraId="72691B90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209.15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</w:tr>
      <w:tr w:rsidR="00510D81" w:rsidRPr="008A6E3F" w14:paraId="2A415D10" w14:textId="77777777" w:rsidTr="00577B1A">
        <w:trPr>
          <w:trHeight w:val="315"/>
        </w:trPr>
        <w:tc>
          <w:tcPr>
            <w:tcW w:w="1745" w:type="dxa"/>
            <w:vMerge/>
            <w:hideMark/>
          </w:tcPr>
          <w:p w14:paraId="26CAE291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49" w:type="dxa"/>
            <w:hideMark/>
          </w:tcPr>
          <w:p w14:paraId="5062A35A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49" w:type="dxa"/>
            <w:noWrap/>
            <w:hideMark/>
          </w:tcPr>
          <w:p w14:paraId="732182E4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250.98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1" w:type="dxa"/>
            <w:noWrap/>
            <w:hideMark/>
          </w:tcPr>
          <w:p w14:paraId="67A764CE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35.84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49" w:type="dxa"/>
            <w:noWrap/>
            <w:hideMark/>
          </w:tcPr>
          <w:p w14:paraId="1BD315F8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135.77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01" w:type="dxa"/>
            <w:noWrap/>
            <w:hideMark/>
          </w:tcPr>
          <w:p w14:paraId="0BFE8A7D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240.20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3F138426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128.42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1051" w:type="dxa"/>
            <w:noWrap/>
            <w:hideMark/>
          </w:tcPr>
          <w:p w14:paraId="6AC17C1F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254.92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61" w:type="dxa"/>
            <w:noWrap/>
            <w:hideMark/>
          </w:tcPr>
          <w:p w14:paraId="1BC394B2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333.10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392C2590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267.74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81" w:type="dxa"/>
            <w:noWrap/>
            <w:hideMark/>
          </w:tcPr>
          <w:p w14:paraId="6DA9E84A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230.63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</w:tr>
      <w:tr w:rsidR="00510D81" w:rsidRPr="008A6E3F" w14:paraId="7C51F973" w14:textId="77777777" w:rsidTr="00577B1A">
        <w:trPr>
          <w:trHeight w:val="315"/>
        </w:trPr>
        <w:tc>
          <w:tcPr>
            <w:tcW w:w="1745" w:type="dxa"/>
            <w:vMerge w:val="restart"/>
            <w:noWrap/>
            <w:hideMark/>
          </w:tcPr>
          <w:p w14:paraId="289C0428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Mean date</w:t>
            </w:r>
          </w:p>
        </w:tc>
        <w:tc>
          <w:tcPr>
            <w:tcW w:w="849" w:type="dxa"/>
            <w:hideMark/>
          </w:tcPr>
          <w:p w14:paraId="0458481A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49" w:type="dxa"/>
            <w:hideMark/>
          </w:tcPr>
          <w:p w14:paraId="49D2D18E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sep-19</w:t>
            </w:r>
          </w:p>
        </w:tc>
        <w:tc>
          <w:tcPr>
            <w:tcW w:w="991" w:type="dxa"/>
            <w:hideMark/>
          </w:tcPr>
          <w:p w14:paraId="37BE12B2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feb-05</w:t>
            </w:r>
          </w:p>
        </w:tc>
        <w:tc>
          <w:tcPr>
            <w:tcW w:w="849" w:type="dxa"/>
            <w:hideMark/>
          </w:tcPr>
          <w:p w14:paraId="11E015E7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may-10</w:t>
            </w:r>
          </w:p>
        </w:tc>
        <w:tc>
          <w:tcPr>
            <w:tcW w:w="901" w:type="dxa"/>
            <w:hideMark/>
          </w:tcPr>
          <w:p w14:paraId="5CB4ED39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aug-21</w:t>
            </w:r>
          </w:p>
        </w:tc>
        <w:tc>
          <w:tcPr>
            <w:tcW w:w="850" w:type="dxa"/>
            <w:hideMark/>
          </w:tcPr>
          <w:p w14:paraId="23FD874A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aug-9</w:t>
            </w:r>
          </w:p>
        </w:tc>
        <w:tc>
          <w:tcPr>
            <w:tcW w:w="1051" w:type="dxa"/>
            <w:hideMark/>
          </w:tcPr>
          <w:p w14:paraId="503BE4B8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sep-14</w:t>
            </w:r>
          </w:p>
        </w:tc>
        <w:tc>
          <w:tcPr>
            <w:tcW w:w="861" w:type="dxa"/>
            <w:hideMark/>
          </w:tcPr>
          <w:p w14:paraId="24C24195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oct-06</w:t>
            </w:r>
          </w:p>
        </w:tc>
        <w:tc>
          <w:tcPr>
            <w:tcW w:w="850" w:type="dxa"/>
            <w:hideMark/>
          </w:tcPr>
          <w:p w14:paraId="4B5AC9B2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1" w:type="dxa"/>
            <w:hideMark/>
          </w:tcPr>
          <w:p w14:paraId="74F87FF6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aug-1</w:t>
            </w:r>
          </w:p>
        </w:tc>
      </w:tr>
      <w:tr w:rsidR="00510D81" w:rsidRPr="008A6E3F" w14:paraId="25EB732F" w14:textId="77777777" w:rsidTr="00577B1A">
        <w:trPr>
          <w:trHeight w:val="315"/>
        </w:trPr>
        <w:tc>
          <w:tcPr>
            <w:tcW w:w="1745" w:type="dxa"/>
            <w:vMerge/>
            <w:hideMark/>
          </w:tcPr>
          <w:p w14:paraId="6FDB9EFF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49" w:type="dxa"/>
            <w:hideMark/>
          </w:tcPr>
          <w:p w14:paraId="576F7DF8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49" w:type="dxa"/>
            <w:hideMark/>
          </w:tcPr>
          <w:p w14:paraId="6B406B22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sep-12</w:t>
            </w:r>
          </w:p>
        </w:tc>
        <w:tc>
          <w:tcPr>
            <w:tcW w:w="991" w:type="dxa"/>
            <w:hideMark/>
          </w:tcPr>
          <w:p w14:paraId="215AE19A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feb-06</w:t>
            </w:r>
          </w:p>
        </w:tc>
        <w:tc>
          <w:tcPr>
            <w:tcW w:w="849" w:type="dxa"/>
            <w:hideMark/>
          </w:tcPr>
          <w:p w14:paraId="368D9A4D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may-18</w:t>
            </w:r>
          </w:p>
        </w:tc>
        <w:tc>
          <w:tcPr>
            <w:tcW w:w="901" w:type="dxa"/>
            <w:hideMark/>
          </w:tcPr>
          <w:p w14:paraId="71654F24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sep-01</w:t>
            </w:r>
          </w:p>
        </w:tc>
        <w:tc>
          <w:tcPr>
            <w:tcW w:w="850" w:type="dxa"/>
            <w:hideMark/>
          </w:tcPr>
          <w:p w14:paraId="569A09BE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may-11</w:t>
            </w:r>
          </w:p>
        </w:tc>
        <w:tc>
          <w:tcPr>
            <w:tcW w:w="1051" w:type="dxa"/>
            <w:hideMark/>
          </w:tcPr>
          <w:p w14:paraId="6E74ACFD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sep-16</w:t>
            </w:r>
          </w:p>
        </w:tc>
        <w:tc>
          <w:tcPr>
            <w:tcW w:w="861" w:type="dxa"/>
            <w:hideMark/>
          </w:tcPr>
          <w:p w14:paraId="0D1D667E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dec-4</w:t>
            </w:r>
          </w:p>
        </w:tc>
        <w:tc>
          <w:tcPr>
            <w:tcW w:w="850" w:type="dxa"/>
            <w:hideMark/>
          </w:tcPr>
          <w:p w14:paraId="3BF19790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sep-29</w:t>
            </w:r>
          </w:p>
        </w:tc>
        <w:tc>
          <w:tcPr>
            <w:tcW w:w="881" w:type="dxa"/>
            <w:hideMark/>
          </w:tcPr>
          <w:p w14:paraId="3E503419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aug-22</w:t>
            </w:r>
          </w:p>
        </w:tc>
      </w:tr>
      <w:tr w:rsidR="00510D81" w:rsidRPr="008A6E3F" w14:paraId="63BC8FF2" w14:textId="77777777" w:rsidTr="00577B1A">
        <w:trPr>
          <w:trHeight w:val="315"/>
        </w:trPr>
        <w:tc>
          <w:tcPr>
            <w:tcW w:w="1745" w:type="dxa"/>
            <w:vMerge w:val="restart"/>
            <w:noWrap/>
            <w:hideMark/>
          </w:tcPr>
          <w:p w14:paraId="54AE8C38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Angular estándar deviation</w:t>
            </w:r>
          </w:p>
        </w:tc>
        <w:tc>
          <w:tcPr>
            <w:tcW w:w="849" w:type="dxa"/>
            <w:hideMark/>
          </w:tcPr>
          <w:p w14:paraId="47461862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49" w:type="dxa"/>
            <w:noWrap/>
            <w:hideMark/>
          </w:tcPr>
          <w:p w14:paraId="672251D9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20.63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1" w:type="dxa"/>
            <w:noWrap/>
            <w:hideMark/>
          </w:tcPr>
          <w:p w14:paraId="2AAAE167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35.65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49" w:type="dxa"/>
            <w:noWrap/>
            <w:hideMark/>
          </w:tcPr>
          <w:p w14:paraId="7895F1A6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37.99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01" w:type="dxa"/>
            <w:noWrap/>
            <w:hideMark/>
          </w:tcPr>
          <w:p w14:paraId="2B646737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25.80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45D870D6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48.29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1051" w:type="dxa"/>
            <w:noWrap/>
            <w:hideMark/>
          </w:tcPr>
          <w:p w14:paraId="1B6DA300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63.79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61" w:type="dxa"/>
            <w:noWrap/>
            <w:hideMark/>
          </w:tcPr>
          <w:p w14:paraId="581307FF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96.7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6D26A909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1" w:type="dxa"/>
            <w:noWrap/>
            <w:hideMark/>
          </w:tcPr>
          <w:p w14:paraId="7F2FB195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75.36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</w:tr>
      <w:tr w:rsidR="00510D81" w:rsidRPr="008A6E3F" w14:paraId="67209778" w14:textId="77777777" w:rsidTr="00577B1A">
        <w:trPr>
          <w:trHeight w:val="315"/>
        </w:trPr>
        <w:tc>
          <w:tcPr>
            <w:tcW w:w="1745" w:type="dxa"/>
            <w:vMerge/>
            <w:hideMark/>
          </w:tcPr>
          <w:p w14:paraId="53EB29A1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49" w:type="dxa"/>
            <w:hideMark/>
          </w:tcPr>
          <w:p w14:paraId="7FA8E2D8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49" w:type="dxa"/>
            <w:noWrap/>
            <w:hideMark/>
          </w:tcPr>
          <w:p w14:paraId="0D13851D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53.85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1" w:type="dxa"/>
            <w:noWrap/>
            <w:hideMark/>
          </w:tcPr>
          <w:p w14:paraId="40E65AC3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52.31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49" w:type="dxa"/>
            <w:noWrap/>
            <w:hideMark/>
          </w:tcPr>
          <w:p w14:paraId="6034D1A4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32.50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01" w:type="dxa"/>
            <w:noWrap/>
            <w:hideMark/>
          </w:tcPr>
          <w:p w14:paraId="655B6282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28.68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7DDEFE93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88.32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1051" w:type="dxa"/>
            <w:noWrap/>
            <w:hideMark/>
          </w:tcPr>
          <w:p w14:paraId="6ED93613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66.60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61" w:type="dxa"/>
            <w:noWrap/>
            <w:hideMark/>
          </w:tcPr>
          <w:p w14:paraId="1DFC6DAB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75.21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7807E8D9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123.78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81" w:type="dxa"/>
            <w:noWrap/>
            <w:hideMark/>
          </w:tcPr>
          <w:p w14:paraId="627CC1B8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93.43</w:t>
            </w:r>
            <w:r w:rsidR="0041609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8A6E3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</w:tr>
      <w:tr w:rsidR="00510D81" w:rsidRPr="008A6E3F" w14:paraId="6C2A5D57" w14:textId="77777777" w:rsidTr="00577B1A">
        <w:trPr>
          <w:trHeight w:val="315"/>
        </w:trPr>
        <w:tc>
          <w:tcPr>
            <w:tcW w:w="1745" w:type="dxa"/>
            <w:vMerge w:val="restart"/>
            <w:noWrap/>
            <w:hideMark/>
          </w:tcPr>
          <w:p w14:paraId="685FB873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es-CO"/>
              </w:rPr>
              <w:t>Length of the mean vector ( r )</w:t>
            </w:r>
          </w:p>
        </w:tc>
        <w:tc>
          <w:tcPr>
            <w:tcW w:w="849" w:type="dxa"/>
            <w:hideMark/>
          </w:tcPr>
          <w:p w14:paraId="3B33F629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49" w:type="dxa"/>
            <w:noWrap/>
            <w:hideMark/>
          </w:tcPr>
          <w:p w14:paraId="53774954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0.94</w:t>
            </w:r>
          </w:p>
        </w:tc>
        <w:tc>
          <w:tcPr>
            <w:tcW w:w="991" w:type="dxa"/>
            <w:noWrap/>
            <w:hideMark/>
          </w:tcPr>
          <w:p w14:paraId="2244EB77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0.82</w:t>
            </w:r>
          </w:p>
        </w:tc>
        <w:tc>
          <w:tcPr>
            <w:tcW w:w="849" w:type="dxa"/>
            <w:noWrap/>
            <w:hideMark/>
          </w:tcPr>
          <w:p w14:paraId="490A06CD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0.80</w:t>
            </w:r>
          </w:p>
        </w:tc>
        <w:tc>
          <w:tcPr>
            <w:tcW w:w="901" w:type="dxa"/>
            <w:noWrap/>
            <w:hideMark/>
          </w:tcPr>
          <w:p w14:paraId="20B3C6C2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0.90</w:t>
            </w:r>
          </w:p>
        </w:tc>
        <w:tc>
          <w:tcPr>
            <w:tcW w:w="850" w:type="dxa"/>
            <w:noWrap/>
            <w:hideMark/>
          </w:tcPr>
          <w:p w14:paraId="2BDCC39D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0.70</w:t>
            </w:r>
          </w:p>
        </w:tc>
        <w:tc>
          <w:tcPr>
            <w:tcW w:w="1051" w:type="dxa"/>
            <w:noWrap/>
            <w:hideMark/>
          </w:tcPr>
          <w:p w14:paraId="4F492E48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0.54</w:t>
            </w:r>
          </w:p>
        </w:tc>
        <w:tc>
          <w:tcPr>
            <w:tcW w:w="861" w:type="dxa"/>
            <w:noWrap/>
            <w:hideMark/>
          </w:tcPr>
          <w:p w14:paraId="45816E9A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0.24</w:t>
            </w:r>
          </w:p>
        </w:tc>
        <w:tc>
          <w:tcPr>
            <w:tcW w:w="850" w:type="dxa"/>
            <w:noWrap/>
            <w:hideMark/>
          </w:tcPr>
          <w:p w14:paraId="117CD9BF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1" w:type="dxa"/>
            <w:noWrap/>
            <w:hideMark/>
          </w:tcPr>
          <w:p w14:paraId="7DBA3905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0.42</w:t>
            </w:r>
          </w:p>
        </w:tc>
      </w:tr>
      <w:tr w:rsidR="00510D81" w:rsidRPr="008A6E3F" w14:paraId="6500F66F" w14:textId="77777777" w:rsidTr="00577B1A">
        <w:trPr>
          <w:trHeight w:val="315"/>
        </w:trPr>
        <w:tc>
          <w:tcPr>
            <w:tcW w:w="1745" w:type="dxa"/>
            <w:vMerge/>
            <w:hideMark/>
          </w:tcPr>
          <w:p w14:paraId="304BBB6E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49" w:type="dxa"/>
            <w:hideMark/>
          </w:tcPr>
          <w:p w14:paraId="6462494B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49" w:type="dxa"/>
            <w:noWrap/>
            <w:hideMark/>
          </w:tcPr>
          <w:p w14:paraId="29A2B663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0.64</w:t>
            </w:r>
          </w:p>
        </w:tc>
        <w:tc>
          <w:tcPr>
            <w:tcW w:w="991" w:type="dxa"/>
            <w:noWrap/>
            <w:hideMark/>
          </w:tcPr>
          <w:p w14:paraId="623BBC45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0.66</w:t>
            </w:r>
          </w:p>
        </w:tc>
        <w:tc>
          <w:tcPr>
            <w:tcW w:w="849" w:type="dxa"/>
            <w:noWrap/>
            <w:hideMark/>
          </w:tcPr>
          <w:p w14:paraId="28B287C6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0.85</w:t>
            </w:r>
          </w:p>
        </w:tc>
        <w:tc>
          <w:tcPr>
            <w:tcW w:w="901" w:type="dxa"/>
            <w:noWrap/>
            <w:hideMark/>
          </w:tcPr>
          <w:p w14:paraId="640F6F33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0.88</w:t>
            </w:r>
          </w:p>
        </w:tc>
        <w:tc>
          <w:tcPr>
            <w:tcW w:w="850" w:type="dxa"/>
            <w:noWrap/>
            <w:hideMark/>
          </w:tcPr>
          <w:p w14:paraId="3F29E12D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0.31</w:t>
            </w:r>
          </w:p>
        </w:tc>
        <w:tc>
          <w:tcPr>
            <w:tcW w:w="1051" w:type="dxa"/>
            <w:noWrap/>
            <w:hideMark/>
          </w:tcPr>
          <w:p w14:paraId="44B05988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0.51</w:t>
            </w:r>
          </w:p>
        </w:tc>
        <w:tc>
          <w:tcPr>
            <w:tcW w:w="861" w:type="dxa"/>
            <w:noWrap/>
            <w:hideMark/>
          </w:tcPr>
          <w:p w14:paraId="3C679C9C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0.42</w:t>
            </w:r>
          </w:p>
        </w:tc>
        <w:tc>
          <w:tcPr>
            <w:tcW w:w="850" w:type="dxa"/>
            <w:noWrap/>
            <w:hideMark/>
          </w:tcPr>
          <w:p w14:paraId="6DEFDD38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0.1</w:t>
            </w:r>
          </w:p>
        </w:tc>
        <w:tc>
          <w:tcPr>
            <w:tcW w:w="881" w:type="dxa"/>
            <w:noWrap/>
            <w:hideMark/>
          </w:tcPr>
          <w:p w14:paraId="2606914D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0.27</w:t>
            </w:r>
          </w:p>
        </w:tc>
      </w:tr>
      <w:tr w:rsidR="00510D81" w:rsidRPr="008A6E3F" w14:paraId="56ADBDA8" w14:textId="77777777" w:rsidTr="00577B1A">
        <w:trPr>
          <w:trHeight w:val="315"/>
        </w:trPr>
        <w:tc>
          <w:tcPr>
            <w:tcW w:w="1745" w:type="dxa"/>
            <w:vMerge w:val="restart"/>
            <w:noWrap/>
            <w:hideMark/>
          </w:tcPr>
          <w:p w14:paraId="70FAFAC1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Rayleigh test (p)</w:t>
            </w:r>
          </w:p>
        </w:tc>
        <w:tc>
          <w:tcPr>
            <w:tcW w:w="849" w:type="dxa"/>
            <w:hideMark/>
          </w:tcPr>
          <w:p w14:paraId="6772B6AC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49" w:type="dxa"/>
            <w:hideMark/>
          </w:tcPr>
          <w:p w14:paraId="36D6C85D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991" w:type="dxa"/>
            <w:hideMark/>
          </w:tcPr>
          <w:p w14:paraId="68D1767E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49" w:type="dxa"/>
            <w:hideMark/>
          </w:tcPr>
          <w:p w14:paraId="46BBB064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901" w:type="dxa"/>
            <w:hideMark/>
          </w:tcPr>
          <w:p w14:paraId="296AC665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0" w:type="dxa"/>
            <w:hideMark/>
          </w:tcPr>
          <w:p w14:paraId="0049D0E9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1051" w:type="dxa"/>
            <w:hideMark/>
          </w:tcPr>
          <w:p w14:paraId="2AE0214F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61" w:type="dxa"/>
            <w:hideMark/>
          </w:tcPr>
          <w:p w14:paraId="736AA30C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0" w:type="dxa"/>
            <w:hideMark/>
          </w:tcPr>
          <w:p w14:paraId="5CFDF94C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---</w:t>
            </w:r>
          </w:p>
        </w:tc>
        <w:tc>
          <w:tcPr>
            <w:tcW w:w="881" w:type="dxa"/>
            <w:hideMark/>
          </w:tcPr>
          <w:p w14:paraId="1651AEDB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&lt;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0.001</w:t>
            </w:r>
          </w:p>
        </w:tc>
      </w:tr>
      <w:tr w:rsidR="00510D81" w:rsidRPr="008A6E3F" w14:paraId="2A19FAA0" w14:textId="77777777" w:rsidTr="00577B1A">
        <w:trPr>
          <w:trHeight w:val="315"/>
        </w:trPr>
        <w:tc>
          <w:tcPr>
            <w:tcW w:w="1745" w:type="dxa"/>
            <w:vMerge/>
            <w:hideMark/>
          </w:tcPr>
          <w:p w14:paraId="6251B56A" w14:textId="77777777" w:rsidR="00510D81" w:rsidRPr="008A6E3F" w:rsidRDefault="00510D81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49" w:type="dxa"/>
            <w:hideMark/>
          </w:tcPr>
          <w:p w14:paraId="73A9861C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49" w:type="dxa"/>
            <w:hideMark/>
          </w:tcPr>
          <w:p w14:paraId="498AE1DF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991" w:type="dxa"/>
            <w:hideMark/>
          </w:tcPr>
          <w:p w14:paraId="70081208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49" w:type="dxa"/>
            <w:hideMark/>
          </w:tcPr>
          <w:p w14:paraId="00A8BDF0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901" w:type="dxa"/>
            <w:hideMark/>
          </w:tcPr>
          <w:p w14:paraId="648B4B92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0" w:type="dxa"/>
            <w:hideMark/>
          </w:tcPr>
          <w:p w14:paraId="4EDF0066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1051" w:type="dxa"/>
            <w:hideMark/>
          </w:tcPr>
          <w:p w14:paraId="5C1F1E9F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61" w:type="dxa"/>
            <w:hideMark/>
          </w:tcPr>
          <w:p w14:paraId="30E6A43C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0" w:type="dxa"/>
            <w:hideMark/>
          </w:tcPr>
          <w:p w14:paraId="1B376FE9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&lt;0.05</w:t>
            </w:r>
          </w:p>
        </w:tc>
        <w:tc>
          <w:tcPr>
            <w:tcW w:w="881" w:type="dxa"/>
            <w:hideMark/>
          </w:tcPr>
          <w:p w14:paraId="38CCF684" w14:textId="77777777" w:rsidR="00510D81" w:rsidRPr="008A6E3F" w:rsidRDefault="00510D81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8A6E3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&lt;</w:t>
            </w: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0.001</w:t>
            </w:r>
          </w:p>
        </w:tc>
      </w:tr>
    </w:tbl>
    <w:p w14:paraId="6D453492" w14:textId="77777777" w:rsidR="00510D81" w:rsidRDefault="00510D81" w:rsidP="00510D81">
      <w:pPr>
        <w:spacing w:line="259" w:lineRule="auto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</w:p>
    <w:p w14:paraId="5B054AE8" w14:textId="096B034C" w:rsidR="00A77B07" w:rsidRDefault="00611568" w:rsidP="00A77B07">
      <w:pPr>
        <w:jc w:val="center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  <w:r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  <w:t>Digital appendix</w:t>
      </w:r>
      <w:r w:rsidRPr="00FF1E9D"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  <w:t xml:space="preserve"> 2</w:t>
      </w:r>
    </w:p>
    <w:p w14:paraId="696A295D" w14:textId="77777777" w:rsidR="00712D91" w:rsidRDefault="00712D91" w:rsidP="00A77B07">
      <w:pPr>
        <w:jc w:val="center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</w:p>
    <w:p w14:paraId="12FEC3F8" w14:textId="511F2565" w:rsidR="00611568" w:rsidRPr="00B57E26" w:rsidRDefault="00611568" w:rsidP="00A77B07">
      <w:pPr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3C649B">
        <w:rPr>
          <w:rStyle w:val="Normal1"/>
          <w:rFonts w:ascii="Times New Roman" w:eastAsia="Times New Roman" w:hAnsi="Times New Roman" w:cs="Times New Roman"/>
          <w:sz w:val="24"/>
          <w:lang w:val="en-GB"/>
        </w:rPr>
        <w:t>Spearman’s correlation coefficients (R</w:t>
      </w:r>
      <w:r w:rsidRPr="003C649B">
        <w:rPr>
          <w:rStyle w:val="Normal1"/>
          <w:rFonts w:ascii="Times New Roman" w:eastAsia="Times New Roman" w:hAnsi="Times New Roman" w:cs="Times New Roman"/>
          <w:sz w:val="24"/>
          <w:vertAlign w:val="subscript"/>
          <w:lang w:val="en-GB"/>
        </w:rPr>
        <w:t>s</w:t>
      </w:r>
      <w:r w:rsidRPr="003C649B">
        <w:rPr>
          <w:rStyle w:val="Normal1"/>
          <w:rFonts w:ascii="Times New Roman" w:eastAsia="Times New Roman" w:hAnsi="Times New Roman" w:cs="Times New Roman"/>
          <w:sz w:val="24"/>
          <w:lang w:val="en-GB"/>
        </w:rPr>
        <w:t xml:space="preserve">) between monthly reproductive phenophases of tree species and environmental factors in </w:t>
      </w:r>
      <w:r>
        <w:rPr>
          <w:rStyle w:val="Normal1"/>
          <w:rFonts w:ascii="Times New Roman" w:eastAsia="Times New Roman" w:hAnsi="Times New Roman" w:cs="Times New Roman"/>
          <w:sz w:val="24"/>
          <w:lang w:val="en-GB"/>
        </w:rPr>
        <w:t>S</w:t>
      </w:r>
      <w:r w:rsidRPr="003C649B">
        <w:rPr>
          <w:rStyle w:val="Normal1"/>
          <w:rFonts w:ascii="Times New Roman" w:eastAsia="Times New Roman" w:hAnsi="Times New Roman" w:cs="Times New Roman"/>
          <w:sz w:val="24"/>
          <w:lang w:val="en-GB"/>
        </w:rPr>
        <w:t>outhwestern Colombia</w:t>
      </w:r>
    </w:p>
    <w:p w14:paraId="52B0CF8B" w14:textId="77777777" w:rsidR="00611568" w:rsidRPr="003C649B" w:rsidRDefault="00611568" w:rsidP="00611568">
      <w:pPr>
        <w:spacing w:line="259" w:lineRule="auto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</w:p>
    <w:tbl>
      <w:tblPr>
        <w:tblW w:w="10540" w:type="dxa"/>
        <w:tblInd w:w="-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821"/>
        <w:gridCol w:w="2239"/>
        <w:gridCol w:w="1960"/>
        <w:gridCol w:w="2109"/>
        <w:gridCol w:w="1422"/>
      </w:tblGrid>
      <w:tr w:rsidR="00611568" w:rsidRPr="002C53E3" w14:paraId="633337B3" w14:textId="77777777" w:rsidTr="00902EC7">
        <w:trPr>
          <w:trHeight w:val="30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6E827" w14:textId="77777777" w:rsidR="00611568" w:rsidRPr="002C53E3" w:rsidRDefault="00611568" w:rsidP="00902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Variable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50625" w14:textId="77777777" w:rsidR="00611568" w:rsidRPr="002C53E3" w:rsidRDefault="00611568" w:rsidP="00902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Species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99B72" w14:textId="77777777" w:rsidR="00611568" w:rsidRPr="002C53E3" w:rsidRDefault="00611568" w:rsidP="00902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Bud flowers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D54BC" w14:textId="77777777" w:rsidR="00611568" w:rsidRPr="002C53E3" w:rsidRDefault="00611568" w:rsidP="00902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Flowers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86E7D" w14:textId="77777777" w:rsidR="00611568" w:rsidRPr="002C53E3" w:rsidRDefault="00611568" w:rsidP="00902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Unripe fruits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821C" w14:textId="77777777" w:rsidR="00611568" w:rsidRPr="002C53E3" w:rsidRDefault="00611568" w:rsidP="00902E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Ripe fruits</w:t>
            </w:r>
          </w:p>
        </w:tc>
      </w:tr>
      <w:tr w:rsidR="00611568" w:rsidRPr="002C53E3" w14:paraId="4B8DD457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AB77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BB1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Henriettea seemannii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1AE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-0.44 (1); -0.58 (2); -0.59 (3)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FCAB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-0.48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0EA7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F109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7DC3055F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E101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9D34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Ocotea aurantiodora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DCC9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DF78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A6E7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E17B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0.50 (3)</w:t>
            </w:r>
          </w:p>
        </w:tc>
      </w:tr>
      <w:tr w:rsidR="00611568" w:rsidRPr="002C53E3" w14:paraId="7163ABD8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F79C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Rainfall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FD4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Schefflera morototoni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66CF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0C82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0.65 (1); 0.74 (2); 0.57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B410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-0.56 (1); -0.42 (2)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A5AC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52E521E4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811F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3B48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Erythroxylum citrifolium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1BC2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-0.56 (3)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E32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-0.47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1F5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5A40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66155885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FD19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6A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Lacistema aggregat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um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DFC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BF93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-0.52 (1); -0.58 (2); -0.47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26CC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305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53046FFC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1E11F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6574C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Miconia rubiginosa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FF42C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0.70 (2); 0.61 (3)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71599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0.67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71B7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- 0.74 (1); -0.65 (2) 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38F2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3F6D6229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E8B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A4D4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Henriettea seemannii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30C3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-0.43 (2)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50DA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94E2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-0.49 (2); 0.65 (3)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C33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0829D920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8C5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EB4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Schefflera morototoni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048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65D0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0.63 (1); 0.63 (2); 0.56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D44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-0.56 (1); -0.49 (2); -0.57 (3)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4B7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5CDC1E87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4484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Relative humidity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5604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Erythroxylum citrifolium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BE07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-0.55 (1); -0.57 (2) ; -0.47 (3)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05E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-0.48 (2); -0.44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712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8C9B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75273A3B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0394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F2C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Lacistema aggregat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um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5DA4" w14:textId="77777777" w:rsidR="00611568" w:rsidRPr="002C53E3" w:rsidRDefault="00611568" w:rsidP="00902EC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098A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-0.66 (1); -0.57 (2); -0.46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A602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-0.38 (2); -0.39 (3)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8161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-0.39 (2); -0.51 (3)</w:t>
            </w:r>
          </w:p>
        </w:tc>
      </w:tr>
      <w:tr w:rsidR="00611568" w:rsidRPr="002C53E3" w14:paraId="78CBA248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DB0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5D1A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Miconia minutiflora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AC41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 -0.45 (1) ; - 0.53 (2); -0.51 (3)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EC1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FEB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0.44 (1); 0.41 (2); 0.45 (3)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4E6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63C901E5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D9992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941CC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Miconia rubiginosa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DD4B9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69E1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BACE0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-0.77 (1); -0.61 (2); -0.50 (3)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E30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00150B6F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882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2C51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Henriettea seemannii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16EF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C43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0.45 (2); 0.42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23EA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93F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2A9EB288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4F7B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F755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Ocotea aurantiodora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2A3B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-0.57 (2); -0.56 (3)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F5AC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91F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42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7955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- 0. 43 (2)</w:t>
            </w:r>
          </w:p>
        </w:tc>
      </w:tr>
      <w:tr w:rsidR="00611568" w:rsidRPr="002C53E3" w14:paraId="5368E5C0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E09A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Temperature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3B93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Schefflera morototoni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691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8143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-0.51 (1); -0.39 (2); -0.38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A767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0.51 (2); 0.48 (3)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FFDF" w14:textId="77777777" w:rsidR="00611568" w:rsidRPr="002C53E3" w:rsidRDefault="00611568" w:rsidP="00902EC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3C4DB604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EB7C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F419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Erythroxylum citrifolium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4D41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0.47 (1); 0.59 (2); 0.52 (3)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9F4B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0.48 (2); 0.46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AA3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824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3014CDD6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7C77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9FD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Lacistema aggregat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um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0229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 xml:space="preserve">  0.68 (2); 0.66 (3)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91C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0.62 (1)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1938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0.47 (2); 0.54 (3)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4D57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09BCB8C2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94C4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123B4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Miconia rubiginosa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3824A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A18D1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6CBC9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0.67 (1)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D142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4865639B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8D9F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C781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Henriettea seemannii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8949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0.68 (1); 0.72 (2); 0.69 (3)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A53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0.59 (2); 0.49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E855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0.54 (3)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D02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5A73A01A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048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8DDB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Schefflera morototoni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F57B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513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-0.55 (2); -0.53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7E08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0.60 (1); 0.67 (2); 0.63 (3)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CFD2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530A746E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E61B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Solar irradiance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596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Erythroxylum citrifolium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663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0.54 (1); 0.59 (2); 0.58 (3)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227B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0.45 (2); 0.44 (3)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86E0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1012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347384AE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7D65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78F0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Lacistema aggregat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um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6295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CE5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0.70 (1); 0.70 (2); 0.64 (3)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9BC7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CF4C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16244515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DA88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6CA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Miconia minutiflora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DC99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873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1436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-0.39 (2); -0.43 (3)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1D2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2C53E3" w14:paraId="04EF1507" w14:textId="77777777" w:rsidTr="00902EC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E251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8ECE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Miconia rubiginosa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4672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9511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9AD3D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0.66 (2); 0.79 (3)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BF9E" w14:textId="77777777" w:rsidR="00611568" w:rsidRPr="002C53E3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2C5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611568" w:rsidRPr="00D070CE" w14:paraId="3519159A" w14:textId="77777777" w:rsidTr="00902EC7">
        <w:trPr>
          <w:trHeight w:val="300"/>
        </w:trPr>
        <w:tc>
          <w:tcPr>
            <w:tcW w:w="7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4E23" w14:textId="7E800DE8" w:rsidR="00611568" w:rsidRPr="003A7C67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_tradnl"/>
              </w:rPr>
            </w:pPr>
            <w:r w:rsidRPr="003A7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_tradnl"/>
              </w:rPr>
              <w:t>(1) =  one month time lag; (2) = two months time lag;  (3) = three months time lag</w:t>
            </w:r>
            <w:r w:rsidR="00A77B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_tradnl"/>
              </w:rPr>
              <w:t>.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6F15" w14:textId="77777777" w:rsidR="00611568" w:rsidRPr="003A7C67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2E5A" w14:textId="77777777" w:rsidR="00611568" w:rsidRPr="003A7C67" w:rsidRDefault="00611568" w:rsidP="00902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_tradnl"/>
              </w:rPr>
            </w:pPr>
          </w:p>
        </w:tc>
      </w:tr>
      <w:tr w:rsidR="00611568" w:rsidRPr="00D070CE" w14:paraId="11706451" w14:textId="77777777" w:rsidTr="00902EC7">
        <w:trPr>
          <w:trHeight w:val="300"/>
        </w:trPr>
        <w:tc>
          <w:tcPr>
            <w:tcW w:w="2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85CC" w14:textId="11A270E6" w:rsidR="00611568" w:rsidRPr="003A7C67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_tradnl"/>
              </w:rPr>
            </w:pPr>
            <w:r w:rsidRPr="003A7C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_tradnl"/>
              </w:rPr>
              <w:t>All  correlation values  with p &lt; 0.001</w:t>
            </w:r>
            <w:r w:rsidR="00A77B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_tradnl"/>
              </w:rPr>
              <w:t>.</w:t>
            </w: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9636" w14:textId="77777777" w:rsidR="00611568" w:rsidRPr="003A7C67" w:rsidRDefault="00611568" w:rsidP="00902E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ES_tradnl"/>
              </w:rPr>
            </w:pP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6AD0" w14:textId="77777777" w:rsidR="00611568" w:rsidRPr="003A7C67" w:rsidRDefault="00611568" w:rsidP="00902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_tradnl"/>
              </w:rPr>
            </w:pPr>
          </w:p>
        </w:tc>
        <w:tc>
          <w:tcPr>
            <w:tcW w:w="21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7531" w14:textId="77777777" w:rsidR="00611568" w:rsidRPr="003A7C67" w:rsidRDefault="00611568" w:rsidP="00902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_tradnl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CB83" w14:textId="77777777" w:rsidR="00611568" w:rsidRPr="003A7C67" w:rsidRDefault="00611568" w:rsidP="00902E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_tradnl"/>
              </w:rPr>
            </w:pPr>
          </w:p>
        </w:tc>
      </w:tr>
    </w:tbl>
    <w:p w14:paraId="6BEE9BDC" w14:textId="77777777" w:rsidR="00902EC7" w:rsidRPr="00611568" w:rsidRDefault="00902EC7" w:rsidP="006A4EB3">
      <w:pPr>
        <w:rPr>
          <w:lang w:val="en-US"/>
        </w:rPr>
      </w:pPr>
    </w:p>
    <w:p w14:paraId="67E01BE9" w14:textId="28C1BBD0" w:rsidR="00A77B07" w:rsidRDefault="00902EC7" w:rsidP="00A77B07">
      <w:pPr>
        <w:spacing w:line="259" w:lineRule="auto"/>
        <w:jc w:val="center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  <w:r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  <w:t>Digital appendix</w:t>
      </w:r>
      <w:r w:rsidRPr="00FF1E9D"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  <w:t xml:space="preserve"> 3</w:t>
      </w:r>
    </w:p>
    <w:p w14:paraId="2B4EEB09" w14:textId="77777777" w:rsidR="00712D91" w:rsidRDefault="00712D91" w:rsidP="00A77B07">
      <w:pPr>
        <w:spacing w:line="259" w:lineRule="auto"/>
        <w:jc w:val="center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</w:p>
    <w:p w14:paraId="3BDE44E0" w14:textId="7D31E736" w:rsidR="00902EC7" w:rsidRDefault="00902EC7" w:rsidP="00A77B07">
      <w:pPr>
        <w:spacing w:line="259" w:lineRule="auto"/>
        <w:jc w:val="center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  <w:r w:rsidRPr="003C649B">
        <w:rPr>
          <w:rStyle w:val="Normal1"/>
          <w:rFonts w:ascii="Times New Roman" w:eastAsia="Times New Roman" w:hAnsi="Times New Roman" w:cs="Times New Roman"/>
          <w:sz w:val="24"/>
          <w:lang w:val="en-GB"/>
        </w:rPr>
        <w:t xml:space="preserve">Results of the circular statistics analysis of the fruiting patterns for eight tree species and the community in </w:t>
      </w:r>
      <w:r>
        <w:rPr>
          <w:rStyle w:val="Normal1"/>
          <w:rFonts w:ascii="Times New Roman" w:eastAsia="Times New Roman" w:hAnsi="Times New Roman" w:cs="Times New Roman"/>
          <w:sz w:val="24"/>
          <w:lang w:val="en-GB"/>
        </w:rPr>
        <w:t>S</w:t>
      </w:r>
      <w:r w:rsidRPr="003C649B">
        <w:rPr>
          <w:rStyle w:val="Normal1"/>
          <w:rFonts w:ascii="Times New Roman" w:eastAsia="Times New Roman" w:hAnsi="Times New Roman" w:cs="Times New Roman"/>
          <w:sz w:val="24"/>
          <w:lang w:val="en-GB"/>
        </w:rPr>
        <w:t>outhwestern Colombia</w:t>
      </w:r>
    </w:p>
    <w:p w14:paraId="59052C40" w14:textId="77777777" w:rsidR="00902EC7" w:rsidRDefault="00902EC7" w:rsidP="00902EC7">
      <w:pPr>
        <w:spacing w:line="259" w:lineRule="auto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850"/>
        <w:gridCol w:w="993"/>
        <w:gridCol w:w="850"/>
        <w:gridCol w:w="992"/>
        <w:gridCol w:w="851"/>
        <w:gridCol w:w="992"/>
        <w:gridCol w:w="851"/>
        <w:gridCol w:w="850"/>
        <w:gridCol w:w="992"/>
      </w:tblGrid>
      <w:tr w:rsidR="00902EC7" w:rsidRPr="00E41614" w14:paraId="1488385B" w14:textId="77777777" w:rsidTr="00902EC7">
        <w:trPr>
          <w:trHeight w:val="300"/>
        </w:trPr>
        <w:tc>
          <w:tcPr>
            <w:tcW w:w="1560" w:type="dxa"/>
            <w:vMerge w:val="restart"/>
            <w:noWrap/>
            <w:hideMark/>
          </w:tcPr>
          <w:p w14:paraId="367F7C27" w14:textId="77777777" w:rsidR="00902EC7" w:rsidRPr="008A6E3F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es-CO"/>
              </w:rPr>
            </w:pPr>
            <w:r w:rsidRPr="008A6E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es-CO"/>
              </w:rPr>
              <w:t> </w:t>
            </w:r>
          </w:p>
        </w:tc>
        <w:tc>
          <w:tcPr>
            <w:tcW w:w="567" w:type="dxa"/>
            <w:vMerge w:val="restart"/>
            <w:hideMark/>
          </w:tcPr>
          <w:p w14:paraId="53CAA308" w14:textId="77777777" w:rsidR="00902EC7" w:rsidRPr="0053476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53476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Year</w:t>
            </w:r>
          </w:p>
        </w:tc>
        <w:tc>
          <w:tcPr>
            <w:tcW w:w="850" w:type="dxa"/>
            <w:vMerge w:val="restart"/>
            <w:hideMark/>
          </w:tcPr>
          <w:p w14:paraId="1FDD52F5" w14:textId="77777777" w:rsidR="00902EC7" w:rsidRPr="004162AE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4162A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Henriettea seemannii</w:t>
            </w:r>
          </w:p>
        </w:tc>
        <w:tc>
          <w:tcPr>
            <w:tcW w:w="993" w:type="dxa"/>
            <w:vMerge w:val="restart"/>
            <w:hideMark/>
          </w:tcPr>
          <w:p w14:paraId="08C44DCF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Ocotea aurantiodora</w:t>
            </w:r>
          </w:p>
        </w:tc>
        <w:tc>
          <w:tcPr>
            <w:tcW w:w="850" w:type="dxa"/>
            <w:vMerge w:val="restart"/>
            <w:hideMark/>
          </w:tcPr>
          <w:p w14:paraId="6DE9B8A4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Scheffllera morototoni</w:t>
            </w:r>
          </w:p>
        </w:tc>
        <w:tc>
          <w:tcPr>
            <w:tcW w:w="992" w:type="dxa"/>
            <w:vMerge w:val="restart"/>
            <w:hideMark/>
          </w:tcPr>
          <w:p w14:paraId="3A5D5F7E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Lacistema aggregatum</w:t>
            </w:r>
          </w:p>
        </w:tc>
        <w:tc>
          <w:tcPr>
            <w:tcW w:w="851" w:type="dxa"/>
            <w:vMerge w:val="restart"/>
            <w:hideMark/>
          </w:tcPr>
          <w:p w14:paraId="2B253E9D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 xml:space="preserve">Eugenia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cf.</w:t>
            </w:r>
            <w:r w:rsidRPr="00E4161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 xml:space="preserve"> egensis</w:t>
            </w:r>
          </w:p>
        </w:tc>
        <w:tc>
          <w:tcPr>
            <w:tcW w:w="992" w:type="dxa"/>
            <w:vMerge w:val="restart"/>
            <w:hideMark/>
          </w:tcPr>
          <w:p w14:paraId="4EDFDEB5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Erythroxylum citrifolium</w:t>
            </w:r>
          </w:p>
        </w:tc>
        <w:tc>
          <w:tcPr>
            <w:tcW w:w="851" w:type="dxa"/>
            <w:vMerge w:val="restart"/>
            <w:hideMark/>
          </w:tcPr>
          <w:p w14:paraId="7D6F9F24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Miconia minutiflora</w:t>
            </w:r>
          </w:p>
        </w:tc>
        <w:tc>
          <w:tcPr>
            <w:tcW w:w="850" w:type="dxa"/>
            <w:vMerge w:val="restart"/>
            <w:hideMark/>
          </w:tcPr>
          <w:p w14:paraId="3E391CAB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  <w:t>Miconia rubiginosa</w:t>
            </w:r>
          </w:p>
        </w:tc>
        <w:tc>
          <w:tcPr>
            <w:tcW w:w="992" w:type="dxa"/>
            <w:vMerge w:val="restart"/>
            <w:hideMark/>
          </w:tcPr>
          <w:p w14:paraId="300D97E0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Community</w:t>
            </w:r>
          </w:p>
        </w:tc>
      </w:tr>
      <w:tr w:rsidR="00902EC7" w:rsidRPr="00E41614" w14:paraId="428FC421" w14:textId="77777777" w:rsidTr="00902EC7">
        <w:trPr>
          <w:trHeight w:val="300"/>
        </w:trPr>
        <w:tc>
          <w:tcPr>
            <w:tcW w:w="1560" w:type="dxa"/>
            <w:vMerge/>
            <w:hideMark/>
          </w:tcPr>
          <w:p w14:paraId="48E6B594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vMerge/>
            <w:hideMark/>
          </w:tcPr>
          <w:p w14:paraId="55D0C349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vMerge/>
            <w:hideMark/>
          </w:tcPr>
          <w:p w14:paraId="44E09D2A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93" w:type="dxa"/>
            <w:vMerge/>
            <w:hideMark/>
          </w:tcPr>
          <w:p w14:paraId="77FA1F55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vMerge/>
            <w:hideMark/>
          </w:tcPr>
          <w:p w14:paraId="5191003B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92" w:type="dxa"/>
            <w:vMerge/>
            <w:hideMark/>
          </w:tcPr>
          <w:p w14:paraId="42C2B71E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vMerge/>
            <w:hideMark/>
          </w:tcPr>
          <w:p w14:paraId="42F7D204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92" w:type="dxa"/>
            <w:vMerge/>
            <w:hideMark/>
          </w:tcPr>
          <w:p w14:paraId="3840AE4F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1" w:type="dxa"/>
            <w:vMerge/>
            <w:hideMark/>
          </w:tcPr>
          <w:p w14:paraId="246BD1C9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vMerge/>
            <w:hideMark/>
          </w:tcPr>
          <w:p w14:paraId="575BD1A0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92" w:type="dxa"/>
            <w:vMerge/>
            <w:hideMark/>
          </w:tcPr>
          <w:p w14:paraId="7885DD82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902EC7" w:rsidRPr="00E41614" w14:paraId="4F087338" w14:textId="77777777" w:rsidTr="00902EC7">
        <w:trPr>
          <w:trHeight w:val="315"/>
        </w:trPr>
        <w:tc>
          <w:tcPr>
            <w:tcW w:w="1560" w:type="dxa"/>
            <w:vMerge w:val="restart"/>
            <w:noWrap/>
            <w:hideMark/>
          </w:tcPr>
          <w:p w14:paraId="2064023A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Observations (N)</w:t>
            </w:r>
          </w:p>
        </w:tc>
        <w:tc>
          <w:tcPr>
            <w:tcW w:w="567" w:type="dxa"/>
            <w:hideMark/>
          </w:tcPr>
          <w:p w14:paraId="37B6358D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50" w:type="dxa"/>
            <w:noWrap/>
            <w:hideMark/>
          </w:tcPr>
          <w:p w14:paraId="64312AD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993" w:type="dxa"/>
            <w:noWrap/>
            <w:hideMark/>
          </w:tcPr>
          <w:p w14:paraId="4D44E13B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66816295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992" w:type="dxa"/>
            <w:noWrap/>
            <w:hideMark/>
          </w:tcPr>
          <w:p w14:paraId="0CAFD948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1" w:type="dxa"/>
            <w:noWrap/>
            <w:hideMark/>
          </w:tcPr>
          <w:p w14:paraId="512F48E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992" w:type="dxa"/>
            <w:noWrap/>
            <w:hideMark/>
          </w:tcPr>
          <w:p w14:paraId="1E0C3357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1" w:type="dxa"/>
            <w:noWrap/>
            <w:hideMark/>
          </w:tcPr>
          <w:p w14:paraId="551A4248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0" w:type="dxa"/>
            <w:hideMark/>
          </w:tcPr>
          <w:p w14:paraId="6B6DAE67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---</w:t>
            </w:r>
          </w:p>
        </w:tc>
        <w:tc>
          <w:tcPr>
            <w:tcW w:w="992" w:type="dxa"/>
            <w:noWrap/>
            <w:hideMark/>
          </w:tcPr>
          <w:p w14:paraId="69C894FC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</w:tr>
      <w:tr w:rsidR="00902EC7" w:rsidRPr="00E41614" w14:paraId="65403BFF" w14:textId="77777777" w:rsidTr="00902EC7">
        <w:trPr>
          <w:trHeight w:val="315"/>
        </w:trPr>
        <w:tc>
          <w:tcPr>
            <w:tcW w:w="1560" w:type="dxa"/>
            <w:vMerge/>
            <w:hideMark/>
          </w:tcPr>
          <w:p w14:paraId="123905DC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hideMark/>
          </w:tcPr>
          <w:p w14:paraId="30A28C95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50" w:type="dxa"/>
            <w:noWrap/>
            <w:hideMark/>
          </w:tcPr>
          <w:p w14:paraId="66F80ACA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993" w:type="dxa"/>
            <w:noWrap/>
            <w:hideMark/>
          </w:tcPr>
          <w:p w14:paraId="54C2DF58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52FF056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992" w:type="dxa"/>
            <w:noWrap/>
            <w:hideMark/>
          </w:tcPr>
          <w:p w14:paraId="1C7E9FAD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1" w:type="dxa"/>
            <w:noWrap/>
            <w:hideMark/>
          </w:tcPr>
          <w:p w14:paraId="40C07B3A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992" w:type="dxa"/>
            <w:noWrap/>
            <w:hideMark/>
          </w:tcPr>
          <w:p w14:paraId="33442F92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1" w:type="dxa"/>
            <w:noWrap/>
            <w:hideMark/>
          </w:tcPr>
          <w:p w14:paraId="59E1C329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4508F4E7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992" w:type="dxa"/>
            <w:noWrap/>
            <w:hideMark/>
          </w:tcPr>
          <w:p w14:paraId="03A8292C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23</w:t>
            </w:r>
          </w:p>
        </w:tc>
      </w:tr>
      <w:tr w:rsidR="00902EC7" w:rsidRPr="00E41614" w14:paraId="2391139E" w14:textId="77777777" w:rsidTr="00902EC7">
        <w:trPr>
          <w:trHeight w:val="315"/>
        </w:trPr>
        <w:tc>
          <w:tcPr>
            <w:tcW w:w="1560" w:type="dxa"/>
            <w:vMerge w:val="restart"/>
            <w:noWrap/>
            <w:hideMark/>
          </w:tcPr>
          <w:p w14:paraId="6C4A9C9F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Mean angle</w:t>
            </w:r>
          </w:p>
        </w:tc>
        <w:tc>
          <w:tcPr>
            <w:tcW w:w="567" w:type="dxa"/>
            <w:hideMark/>
          </w:tcPr>
          <w:p w14:paraId="05676AB0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50" w:type="dxa"/>
            <w:noWrap/>
            <w:hideMark/>
          </w:tcPr>
          <w:p w14:paraId="6B749D3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3.92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3" w:type="dxa"/>
            <w:noWrap/>
            <w:hideMark/>
          </w:tcPr>
          <w:p w14:paraId="73BFC7BA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150.93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1F5E23E2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222.39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2" w:type="dxa"/>
            <w:noWrap/>
            <w:hideMark/>
          </w:tcPr>
          <w:p w14:paraId="79934B92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287.96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1" w:type="dxa"/>
            <w:noWrap/>
            <w:hideMark/>
          </w:tcPr>
          <w:p w14:paraId="22C7224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325.91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2" w:type="dxa"/>
            <w:noWrap/>
            <w:hideMark/>
          </w:tcPr>
          <w:p w14:paraId="4C7A58DA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43.61°</w:t>
            </w:r>
          </w:p>
        </w:tc>
        <w:tc>
          <w:tcPr>
            <w:tcW w:w="851" w:type="dxa"/>
            <w:noWrap/>
            <w:hideMark/>
          </w:tcPr>
          <w:p w14:paraId="0CAF8E59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170.43</w:t>
            </w:r>
            <w:r w:rsidR="002F2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hideMark/>
          </w:tcPr>
          <w:p w14:paraId="45F49611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---</w:t>
            </w:r>
          </w:p>
        </w:tc>
        <w:tc>
          <w:tcPr>
            <w:tcW w:w="992" w:type="dxa"/>
            <w:noWrap/>
            <w:hideMark/>
          </w:tcPr>
          <w:p w14:paraId="532DEAAF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290.50</w:t>
            </w:r>
            <w:r w:rsidR="002F2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</w:tr>
      <w:tr w:rsidR="00902EC7" w:rsidRPr="00E41614" w14:paraId="6D3A2734" w14:textId="77777777" w:rsidTr="00902EC7">
        <w:trPr>
          <w:trHeight w:val="315"/>
        </w:trPr>
        <w:tc>
          <w:tcPr>
            <w:tcW w:w="1560" w:type="dxa"/>
            <w:vMerge/>
            <w:hideMark/>
          </w:tcPr>
          <w:p w14:paraId="0FAA5849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hideMark/>
          </w:tcPr>
          <w:p w14:paraId="1509B1BA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50" w:type="dxa"/>
            <w:noWrap/>
            <w:hideMark/>
          </w:tcPr>
          <w:p w14:paraId="2FF3F1CE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359.34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3" w:type="dxa"/>
            <w:noWrap/>
            <w:hideMark/>
          </w:tcPr>
          <w:p w14:paraId="3C903F62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79.92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04DC5A63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224.89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2" w:type="dxa"/>
            <w:noWrap/>
            <w:hideMark/>
          </w:tcPr>
          <w:p w14:paraId="14843BE5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301.18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1" w:type="dxa"/>
            <w:noWrap/>
            <w:hideMark/>
          </w:tcPr>
          <w:p w14:paraId="2FFA6EF3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213.95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2" w:type="dxa"/>
            <w:noWrap/>
            <w:hideMark/>
          </w:tcPr>
          <w:p w14:paraId="357F20F1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260.17°</w:t>
            </w:r>
          </w:p>
        </w:tc>
        <w:tc>
          <w:tcPr>
            <w:tcW w:w="851" w:type="dxa"/>
            <w:noWrap/>
            <w:hideMark/>
          </w:tcPr>
          <w:p w14:paraId="691F8E06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132.71</w:t>
            </w:r>
            <w:r w:rsidR="002F2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7A98592A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291.95</w:t>
            </w:r>
            <w:r w:rsidR="002F2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2" w:type="dxa"/>
            <w:noWrap/>
            <w:hideMark/>
          </w:tcPr>
          <w:p w14:paraId="41A18A0F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290.86</w:t>
            </w:r>
            <w:r w:rsidR="002F2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</w:tr>
      <w:tr w:rsidR="00902EC7" w:rsidRPr="00E41614" w14:paraId="05C363D6" w14:textId="77777777" w:rsidTr="00902EC7">
        <w:trPr>
          <w:trHeight w:val="315"/>
        </w:trPr>
        <w:tc>
          <w:tcPr>
            <w:tcW w:w="1560" w:type="dxa"/>
            <w:vMerge w:val="restart"/>
            <w:noWrap/>
            <w:hideMark/>
          </w:tcPr>
          <w:p w14:paraId="6AFEFA36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Mean date</w:t>
            </w:r>
          </w:p>
        </w:tc>
        <w:tc>
          <w:tcPr>
            <w:tcW w:w="567" w:type="dxa"/>
            <w:hideMark/>
          </w:tcPr>
          <w:p w14:paraId="52D1E16D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50" w:type="dxa"/>
            <w:hideMark/>
          </w:tcPr>
          <w:p w14:paraId="58C1FD85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jan-04</w:t>
            </w:r>
          </w:p>
        </w:tc>
        <w:tc>
          <w:tcPr>
            <w:tcW w:w="993" w:type="dxa"/>
            <w:hideMark/>
          </w:tcPr>
          <w:p w14:paraId="2527B8E0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jun-03</w:t>
            </w:r>
          </w:p>
        </w:tc>
        <w:tc>
          <w:tcPr>
            <w:tcW w:w="850" w:type="dxa"/>
            <w:hideMark/>
          </w:tcPr>
          <w:p w14:paraId="7FEC2FE1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aug-14</w:t>
            </w:r>
          </w:p>
        </w:tc>
        <w:tc>
          <w:tcPr>
            <w:tcW w:w="992" w:type="dxa"/>
            <w:hideMark/>
          </w:tcPr>
          <w:p w14:paraId="22F5C805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oct-19</w:t>
            </w:r>
          </w:p>
        </w:tc>
        <w:tc>
          <w:tcPr>
            <w:tcW w:w="851" w:type="dxa"/>
            <w:hideMark/>
          </w:tcPr>
          <w:p w14:paraId="4A07364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nov-27</w:t>
            </w:r>
          </w:p>
        </w:tc>
        <w:tc>
          <w:tcPr>
            <w:tcW w:w="992" w:type="dxa"/>
            <w:hideMark/>
          </w:tcPr>
          <w:p w14:paraId="11B9AF5D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feb-14</w:t>
            </w:r>
          </w:p>
        </w:tc>
        <w:tc>
          <w:tcPr>
            <w:tcW w:w="851" w:type="dxa"/>
            <w:hideMark/>
          </w:tcPr>
          <w:p w14:paraId="1B894267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jun-22</w:t>
            </w:r>
          </w:p>
        </w:tc>
        <w:tc>
          <w:tcPr>
            <w:tcW w:w="850" w:type="dxa"/>
            <w:hideMark/>
          </w:tcPr>
          <w:p w14:paraId="7BC5250F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---</w:t>
            </w:r>
          </w:p>
        </w:tc>
        <w:tc>
          <w:tcPr>
            <w:tcW w:w="992" w:type="dxa"/>
            <w:noWrap/>
            <w:hideMark/>
          </w:tcPr>
          <w:p w14:paraId="552BA0C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oct-22</w:t>
            </w:r>
          </w:p>
        </w:tc>
      </w:tr>
      <w:tr w:rsidR="00902EC7" w:rsidRPr="00E41614" w14:paraId="34FE393F" w14:textId="77777777" w:rsidTr="00902EC7">
        <w:trPr>
          <w:trHeight w:val="315"/>
        </w:trPr>
        <w:tc>
          <w:tcPr>
            <w:tcW w:w="1560" w:type="dxa"/>
            <w:vMerge/>
            <w:hideMark/>
          </w:tcPr>
          <w:p w14:paraId="33D9BA0C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hideMark/>
          </w:tcPr>
          <w:p w14:paraId="42C325C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50" w:type="dxa"/>
            <w:hideMark/>
          </w:tcPr>
          <w:p w14:paraId="538CAE03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dec-31</w:t>
            </w:r>
          </w:p>
        </w:tc>
        <w:tc>
          <w:tcPr>
            <w:tcW w:w="993" w:type="dxa"/>
            <w:hideMark/>
          </w:tcPr>
          <w:p w14:paraId="56FC92D0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mar-23</w:t>
            </w:r>
          </w:p>
        </w:tc>
        <w:tc>
          <w:tcPr>
            <w:tcW w:w="850" w:type="dxa"/>
            <w:hideMark/>
          </w:tcPr>
          <w:p w14:paraId="32991AB8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aug-17</w:t>
            </w:r>
          </w:p>
        </w:tc>
        <w:tc>
          <w:tcPr>
            <w:tcW w:w="992" w:type="dxa"/>
            <w:hideMark/>
          </w:tcPr>
          <w:p w14:paraId="36A2C090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nov-03</w:t>
            </w:r>
          </w:p>
        </w:tc>
        <w:tc>
          <w:tcPr>
            <w:tcW w:w="851" w:type="dxa"/>
            <w:hideMark/>
          </w:tcPr>
          <w:p w14:paraId="1CC2253D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aug-05</w:t>
            </w:r>
          </w:p>
        </w:tc>
        <w:tc>
          <w:tcPr>
            <w:tcW w:w="992" w:type="dxa"/>
            <w:hideMark/>
          </w:tcPr>
          <w:p w14:paraId="5F1B4F3A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sep-21</w:t>
            </w:r>
          </w:p>
        </w:tc>
        <w:tc>
          <w:tcPr>
            <w:tcW w:w="851" w:type="dxa"/>
            <w:hideMark/>
          </w:tcPr>
          <w:p w14:paraId="35BB5B82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may-15</w:t>
            </w:r>
          </w:p>
        </w:tc>
        <w:tc>
          <w:tcPr>
            <w:tcW w:w="850" w:type="dxa"/>
            <w:hideMark/>
          </w:tcPr>
          <w:p w14:paraId="6FB2523B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oct-24</w:t>
            </w:r>
          </w:p>
        </w:tc>
        <w:tc>
          <w:tcPr>
            <w:tcW w:w="992" w:type="dxa"/>
            <w:noWrap/>
            <w:hideMark/>
          </w:tcPr>
          <w:p w14:paraId="270990A1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oct-22</w:t>
            </w:r>
          </w:p>
        </w:tc>
      </w:tr>
      <w:tr w:rsidR="00902EC7" w:rsidRPr="00E41614" w14:paraId="25AA1098" w14:textId="77777777" w:rsidTr="00902EC7">
        <w:trPr>
          <w:trHeight w:val="315"/>
        </w:trPr>
        <w:tc>
          <w:tcPr>
            <w:tcW w:w="1560" w:type="dxa"/>
            <w:vMerge w:val="restart"/>
            <w:noWrap/>
            <w:hideMark/>
          </w:tcPr>
          <w:p w14:paraId="17E6E7AD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Angular estándar deviation</w:t>
            </w:r>
          </w:p>
        </w:tc>
        <w:tc>
          <w:tcPr>
            <w:tcW w:w="567" w:type="dxa"/>
            <w:hideMark/>
          </w:tcPr>
          <w:p w14:paraId="10529DC2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50" w:type="dxa"/>
            <w:noWrap/>
            <w:hideMark/>
          </w:tcPr>
          <w:p w14:paraId="4C7AE102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48.76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3" w:type="dxa"/>
            <w:noWrap/>
            <w:hideMark/>
          </w:tcPr>
          <w:p w14:paraId="2116F926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79.04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0960DE1B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52.21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2" w:type="dxa"/>
            <w:noWrap/>
            <w:hideMark/>
          </w:tcPr>
          <w:p w14:paraId="6435673B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32.69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1" w:type="dxa"/>
            <w:noWrap/>
            <w:hideMark/>
          </w:tcPr>
          <w:p w14:paraId="6FC62FD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69.30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2" w:type="dxa"/>
            <w:noWrap/>
            <w:hideMark/>
          </w:tcPr>
          <w:p w14:paraId="2125B95A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91.71°</w:t>
            </w:r>
          </w:p>
        </w:tc>
        <w:tc>
          <w:tcPr>
            <w:tcW w:w="851" w:type="dxa"/>
            <w:noWrap/>
            <w:hideMark/>
          </w:tcPr>
          <w:p w14:paraId="3F446360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70.29</w:t>
            </w:r>
            <w:r w:rsidR="002F2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hideMark/>
          </w:tcPr>
          <w:p w14:paraId="3DA51DC3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---</w:t>
            </w:r>
          </w:p>
        </w:tc>
        <w:tc>
          <w:tcPr>
            <w:tcW w:w="992" w:type="dxa"/>
            <w:noWrap/>
            <w:hideMark/>
          </w:tcPr>
          <w:p w14:paraId="02738B0D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120.60</w:t>
            </w:r>
            <w:r w:rsidR="002F2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</w:tr>
      <w:tr w:rsidR="00902EC7" w:rsidRPr="00E41614" w14:paraId="2B2FC5EF" w14:textId="77777777" w:rsidTr="00902EC7">
        <w:trPr>
          <w:trHeight w:val="315"/>
        </w:trPr>
        <w:tc>
          <w:tcPr>
            <w:tcW w:w="1560" w:type="dxa"/>
            <w:vMerge/>
            <w:hideMark/>
          </w:tcPr>
          <w:p w14:paraId="084B6AC5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hideMark/>
          </w:tcPr>
          <w:p w14:paraId="504BBFFD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50" w:type="dxa"/>
            <w:noWrap/>
            <w:hideMark/>
          </w:tcPr>
          <w:p w14:paraId="05111E23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35.22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3" w:type="dxa"/>
            <w:noWrap/>
            <w:hideMark/>
          </w:tcPr>
          <w:p w14:paraId="7CBDD44A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82.42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19862833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53.41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2" w:type="dxa"/>
            <w:noWrap/>
            <w:hideMark/>
          </w:tcPr>
          <w:p w14:paraId="4AC0F62E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35.17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1" w:type="dxa"/>
            <w:noWrap/>
            <w:hideMark/>
          </w:tcPr>
          <w:p w14:paraId="67B131C1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78.37</w:t>
            </w:r>
            <w:r w:rsidR="007D71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2" w:type="dxa"/>
            <w:noWrap/>
            <w:hideMark/>
          </w:tcPr>
          <w:p w14:paraId="13CE9A4C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76.32°</w:t>
            </w:r>
          </w:p>
        </w:tc>
        <w:tc>
          <w:tcPr>
            <w:tcW w:w="851" w:type="dxa"/>
            <w:noWrap/>
            <w:hideMark/>
          </w:tcPr>
          <w:p w14:paraId="78021FA3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75.03</w:t>
            </w:r>
            <w:r w:rsidR="002F2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850" w:type="dxa"/>
            <w:noWrap/>
            <w:hideMark/>
          </w:tcPr>
          <w:p w14:paraId="04849BBE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126.99</w:t>
            </w:r>
            <w:r w:rsidR="002F2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  <w:tc>
          <w:tcPr>
            <w:tcW w:w="992" w:type="dxa"/>
            <w:noWrap/>
            <w:hideMark/>
          </w:tcPr>
          <w:p w14:paraId="6E576E4F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115.80</w:t>
            </w:r>
            <w:r w:rsidR="002F2A0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E416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°</w:t>
            </w:r>
          </w:p>
        </w:tc>
      </w:tr>
      <w:tr w:rsidR="00902EC7" w:rsidRPr="00E41614" w14:paraId="788AAC93" w14:textId="77777777" w:rsidTr="00902EC7">
        <w:trPr>
          <w:trHeight w:val="315"/>
        </w:trPr>
        <w:tc>
          <w:tcPr>
            <w:tcW w:w="1560" w:type="dxa"/>
            <w:vMerge w:val="restart"/>
            <w:noWrap/>
            <w:hideMark/>
          </w:tcPr>
          <w:p w14:paraId="62C937C4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es-CO"/>
              </w:rPr>
              <w:t>Length of the mean vector ( r )</w:t>
            </w:r>
          </w:p>
        </w:tc>
        <w:tc>
          <w:tcPr>
            <w:tcW w:w="567" w:type="dxa"/>
            <w:hideMark/>
          </w:tcPr>
          <w:p w14:paraId="5C6D4127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50" w:type="dxa"/>
            <w:noWrap/>
            <w:hideMark/>
          </w:tcPr>
          <w:p w14:paraId="66696509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0.70</w:t>
            </w:r>
          </w:p>
        </w:tc>
        <w:tc>
          <w:tcPr>
            <w:tcW w:w="993" w:type="dxa"/>
            <w:noWrap/>
            <w:hideMark/>
          </w:tcPr>
          <w:p w14:paraId="7455EB60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0.39</w:t>
            </w:r>
          </w:p>
        </w:tc>
        <w:tc>
          <w:tcPr>
            <w:tcW w:w="850" w:type="dxa"/>
            <w:noWrap/>
            <w:hideMark/>
          </w:tcPr>
          <w:p w14:paraId="1F33AB4D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0.66</w:t>
            </w:r>
          </w:p>
        </w:tc>
        <w:tc>
          <w:tcPr>
            <w:tcW w:w="992" w:type="dxa"/>
            <w:noWrap/>
            <w:hideMark/>
          </w:tcPr>
          <w:p w14:paraId="1C3F725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0.85</w:t>
            </w:r>
          </w:p>
        </w:tc>
        <w:tc>
          <w:tcPr>
            <w:tcW w:w="851" w:type="dxa"/>
            <w:noWrap/>
            <w:hideMark/>
          </w:tcPr>
          <w:p w14:paraId="4911D3B0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0.48</w:t>
            </w:r>
          </w:p>
        </w:tc>
        <w:tc>
          <w:tcPr>
            <w:tcW w:w="992" w:type="dxa"/>
            <w:noWrap/>
            <w:hideMark/>
          </w:tcPr>
          <w:p w14:paraId="4BF2D23D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0.28</w:t>
            </w:r>
          </w:p>
        </w:tc>
        <w:tc>
          <w:tcPr>
            <w:tcW w:w="851" w:type="dxa"/>
            <w:noWrap/>
            <w:hideMark/>
          </w:tcPr>
          <w:p w14:paraId="3D785D0E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0.47</w:t>
            </w:r>
          </w:p>
        </w:tc>
        <w:tc>
          <w:tcPr>
            <w:tcW w:w="850" w:type="dxa"/>
            <w:hideMark/>
          </w:tcPr>
          <w:p w14:paraId="4D96B555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---</w:t>
            </w:r>
          </w:p>
        </w:tc>
        <w:tc>
          <w:tcPr>
            <w:tcW w:w="992" w:type="dxa"/>
            <w:noWrap/>
            <w:hideMark/>
          </w:tcPr>
          <w:p w14:paraId="29B75027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0.11</w:t>
            </w:r>
          </w:p>
        </w:tc>
      </w:tr>
      <w:tr w:rsidR="00902EC7" w:rsidRPr="00E41614" w14:paraId="3A47B870" w14:textId="77777777" w:rsidTr="00902EC7">
        <w:trPr>
          <w:trHeight w:val="315"/>
        </w:trPr>
        <w:tc>
          <w:tcPr>
            <w:tcW w:w="1560" w:type="dxa"/>
            <w:vMerge/>
            <w:hideMark/>
          </w:tcPr>
          <w:p w14:paraId="7B0B7D62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hideMark/>
          </w:tcPr>
          <w:p w14:paraId="02D60DB8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50" w:type="dxa"/>
            <w:noWrap/>
            <w:hideMark/>
          </w:tcPr>
          <w:p w14:paraId="68D8FBB9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0.83</w:t>
            </w:r>
          </w:p>
        </w:tc>
        <w:tc>
          <w:tcPr>
            <w:tcW w:w="993" w:type="dxa"/>
            <w:noWrap/>
            <w:hideMark/>
          </w:tcPr>
          <w:p w14:paraId="673DC4AB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0.36</w:t>
            </w:r>
          </w:p>
        </w:tc>
        <w:tc>
          <w:tcPr>
            <w:tcW w:w="850" w:type="dxa"/>
            <w:noWrap/>
            <w:hideMark/>
          </w:tcPr>
          <w:p w14:paraId="47AECA82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0.65</w:t>
            </w:r>
          </w:p>
        </w:tc>
        <w:tc>
          <w:tcPr>
            <w:tcW w:w="992" w:type="dxa"/>
            <w:noWrap/>
            <w:hideMark/>
          </w:tcPr>
          <w:p w14:paraId="179BB6C5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0.83</w:t>
            </w:r>
          </w:p>
        </w:tc>
        <w:tc>
          <w:tcPr>
            <w:tcW w:w="851" w:type="dxa"/>
            <w:noWrap/>
            <w:hideMark/>
          </w:tcPr>
          <w:p w14:paraId="4BBF595D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0.39</w:t>
            </w:r>
          </w:p>
        </w:tc>
        <w:tc>
          <w:tcPr>
            <w:tcW w:w="992" w:type="dxa"/>
            <w:noWrap/>
            <w:hideMark/>
          </w:tcPr>
          <w:p w14:paraId="06D42EAA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0.41</w:t>
            </w:r>
          </w:p>
        </w:tc>
        <w:tc>
          <w:tcPr>
            <w:tcW w:w="851" w:type="dxa"/>
            <w:noWrap/>
            <w:hideMark/>
          </w:tcPr>
          <w:p w14:paraId="150ED620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0.42</w:t>
            </w:r>
          </w:p>
        </w:tc>
        <w:tc>
          <w:tcPr>
            <w:tcW w:w="850" w:type="dxa"/>
            <w:noWrap/>
            <w:hideMark/>
          </w:tcPr>
          <w:p w14:paraId="75393D19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0.09</w:t>
            </w:r>
          </w:p>
        </w:tc>
        <w:tc>
          <w:tcPr>
            <w:tcW w:w="992" w:type="dxa"/>
            <w:noWrap/>
            <w:hideMark/>
          </w:tcPr>
          <w:p w14:paraId="2FE9E01E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0.13</w:t>
            </w:r>
          </w:p>
        </w:tc>
      </w:tr>
      <w:tr w:rsidR="00902EC7" w:rsidRPr="00E41614" w14:paraId="7E51832B" w14:textId="77777777" w:rsidTr="00902EC7">
        <w:trPr>
          <w:trHeight w:val="315"/>
        </w:trPr>
        <w:tc>
          <w:tcPr>
            <w:tcW w:w="1560" w:type="dxa"/>
            <w:vMerge w:val="restart"/>
            <w:noWrap/>
            <w:hideMark/>
          </w:tcPr>
          <w:p w14:paraId="6C7B7CD9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Rayleigh test (p)</w:t>
            </w:r>
          </w:p>
        </w:tc>
        <w:tc>
          <w:tcPr>
            <w:tcW w:w="567" w:type="dxa"/>
            <w:hideMark/>
          </w:tcPr>
          <w:p w14:paraId="58717AB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2013</w:t>
            </w:r>
          </w:p>
        </w:tc>
        <w:tc>
          <w:tcPr>
            <w:tcW w:w="850" w:type="dxa"/>
            <w:hideMark/>
          </w:tcPr>
          <w:p w14:paraId="147D3E8F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993" w:type="dxa"/>
            <w:hideMark/>
          </w:tcPr>
          <w:p w14:paraId="23D5AE65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0" w:type="dxa"/>
            <w:hideMark/>
          </w:tcPr>
          <w:p w14:paraId="5790263E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992" w:type="dxa"/>
            <w:hideMark/>
          </w:tcPr>
          <w:p w14:paraId="5017F249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1" w:type="dxa"/>
            <w:hideMark/>
          </w:tcPr>
          <w:p w14:paraId="41B6CB96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992" w:type="dxa"/>
            <w:hideMark/>
          </w:tcPr>
          <w:p w14:paraId="1CAD1701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1" w:type="dxa"/>
            <w:hideMark/>
          </w:tcPr>
          <w:p w14:paraId="37584F37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0" w:type="dxa"/>
            <w:hideMark/>
          </w:tcPr>
          <w:p w14:paraId="51E3C041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---</w:t>
            </w:r>
          </w:p>
        </w:tc>
        <w:tc>
          <w:tcPr>
            <w:tcW w:w="992" w:type="dxa"/>
            <w:noWrap/>
            <w:hideMark/>
          </w:tcPr>
          <w:p w14:paraId="29535E33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&lt;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0.05</w:t>
            </w:r>
          </w:p>
        </w:tc>
      </w:tr>
      <w:tr w:rsidR="00902EC7" w:rsidRPr="00E41614" w14:paraId="6D14CF7A" w14:textId="77777777" w:rsidTr="00902EC7">
        <w:trPr>
          <w:trHeight w:val="315"/>
        </w:trPr>
        <w:tc>
          <w:tcPr>
            <w:tcW w:w="1560" w:type="dxa"/>
            <w:vMerge/>
            <w:hideMark/>
          </w:tcPr>
          <w:p w14:paraId="1822151D" w14:textId="77777777" w:rsidR="00902EC7" w:rsidRPr="00E41614" w:rsidRDefault="00902EC7" w:rsidP="00902E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67" w:type="dxa"/>
            <w:hideMark/>
          </w:tcPr>
          <w:p w14:paraId="6E90C330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2014</w:t>
            </w:r>
          </w:p>
        </w:tc>
        <w:tc>
          <w:tcPr>
            <w:tcW w:w="850" w:type="dxa"/>
            <w:hideMark/>
          </w:tcPr>
          <w:p w14:paraId="429CF77B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993" w:type="dxa"/>
            <w:hideMark/>
          </w:tcPr>
          <w:p w14:paraId="1ACF0B05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0" w:type="dxa"/>
            <w:hideMark/>
          </w:tcPr>
          <w:p w14:paraId="13E6706C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992" w:type="dxa"/>
            <w:hideMark/>
          </w:tcPr>
          <w:p w14:paraId="0A739C28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1" w:type="dxa"/>
            <w:hideMark/>
          </w:tcPr>
          <w:p w14:paraId="103A517F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992" w:type="dxa"/>
            <w:hideMark/>
          </w:tcPr>
          <w:p w14:paraId="285539FF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1" w:type="dxa"/>
            <w:hideMark/>
          </w:tcPr>
          <w:p w14:paraId="689EC2B4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&lt;0.001</w:t>
            </w:r>
          </w:p>
        </w:tc>
        <w:tc>
          <w:tcPr>
            <w:tcW w:w="850" w:type="dxa"/>
            <w:hideMark/>
          </w:tcPr>
          <w:p w14:paraId="2DA04FC7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&gt;0.05</w:t>
            </w:r>
          </w:p>
        </w:tc>
        <w:tc>
          <w:tcPr>
            <w:tcW w:w="992" w:type="dxa"/>
            <w:noWrap/>
            <w:hideMark/>
          </w:tcPr>
          <w:p w14:paraId="7A215DB5" w14:textId="77777777" w:rsidR="00902EC7" w:rsidRPr="00E41614" w:rsidRDefault="00902EC7" w:rsidP="00902EC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</w:pPr>
            <w:r w:rsidRPr="00E4161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CO"/>
              </w:rPr>
              <w:t>&lt;</w:t>
            </w:r>
            <w:r w:rsidRPr="00E4161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es-CO"/>
              </w:rPr>
              <w:t>0.05</w:t>
            </w:r>
          </w:p>
        </w:tc>
      </w:tr>
    </w:tbl>
    <w:p w14:paraId="52687CB8" w14:textId="77777777" w:rsidR="00902EC7" w:rsidRPr="003C649B" w:rsidRDefault="00902EC7" w:rsidP="00902EC7">
      <w:pPr>
        <w:spacing w:line="259" w:lineRule="auto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</w:p>
    <w:p w14:paraId="525F0179" w14:textId="0D9B9542" w:rsidR="00A77B07" w:rsidRDefault="00902EC7" w:rsidP="00A77B07">
      <w:pPr>
        <w:jc w:val="center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  <w:r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  <w:t>Digital appendix</w:t>
      </w:r>
      <w:r w:rsidRPr="00FF1E9D"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  <w:t xml:space="preserve"> 4</w:t>
      </w:r>
    </w:p>
    <w:p w14:paraId="24B9C86A" w14:textId="77777777" w:rsidR="00712D91" w:rsidRDefault="00712D91" w:rsidP="00A77B07">
      <w:pPr>
        <w:jc w:val="center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</w:p>
    <w:p w14:paraId="0D85935C" w14:textId="4EBE1FE3" w:rsidR="00902EC7" w:rsidRPr="00630A1C" w:rsidRDefault="00902EC7" w:rsidP="00A77B07">
      <w:pPr>
        <w:jc w:val="center"/>
        <w:rPr>
          <w:rFonts w:ascii="Times New Roman" w:eastAsia="Times New Roman" w:hAnsi="Times New Roman" w:cs="Times New Roman"/>
          <w:lang w:val="en-GB"/>
        </w:rPr>
      </w:pPr>
      <w:r w:rsidRPr="003C649B">
        <w:rPr>
          <w:rStyle w:val="Normal1"/>
          <w:rFonts w:ascii="Times New Roman" w:eastAsia="Times New Roman" w:hAnsi="Times New Roman" w:cs="Times New Roman"/>
          <w:sz w:val="24"/>
          <w:lang w:val="en-GB"/>
        </w:rPr>
        <w:t xml:space="preserve">Phenological variables of flowering for eight tree species during two years of observations in </w:t>
      </w:r>
      <w:r>
        <w:rPr>
          <w:rStyle w:val="Normal1"/>
          <w:rFonts w:ascii="Times New Roman" w:eastAsia="Times New Roman" w:hAnsi="Times New Roman" w:cs="Times New Roman"/>
          <w:sz w:val="24"/>
          <w:lang w:val="en-GB"/>
        </w:rPr>
        <w:t>S</w:t>
      </w:r>
      <w:r w:rsidRPr="003C649B">
        <w:rPr>
          <w:rStyle w:val="Normal1"/>
          <w:rFonts w:ascii="Times New Roman" w:eastAsia="Times New Roman" w:hAnsi="Times New Roman" w:cs="Times New Roman"/>
          <w:sz w:val="24"/>
          <w:lang w:val="en-GB"/>
        </w:rPr>
        <w:t>outhwestern Colombia</w:t>
      </w:r>
    </w:p>
    <w:p w14:paraId="5872F534" w14:textId="77777777" w:rsidR="00902EC7" w:rsidRPr="003C649B" w:rsidRDefault="00902EC7" w:rsidP="00902EC7">
      <w:pPr>
        <w:spacing w:line="259" w:lineRule="auto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</w:p>
    <w:tbl>
      <w:tblPr>
        <w:tblW w:w="10021" w:type="dxa"/>
        <w:tblInd w:w="-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545"/>
        <w:gridCol w:w="861"/>
        <w:gridCol w:w="1285"/>
        <w:gridCol w:w="1286"/>
        <w:gridCol w:w="1711"/>
        <w:gridCol w:w="1428"/>
        <w:gridCol w:w="920"/>
      </w:tblGrid>
      <w:tr w:rsidR="00902EC7" w:rsidRPr="00101FC6" w14:paraId="0AB43DB6" w14:textId="77777777" w:rsidTr="00CF184B">
        <w:trPr>
          <w:trHeight w:val="315"/>
        </w:trPr>
        <w:tc>
          <w:tcPr>
            <w:tcW w:w="2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D35C25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Species</w:t>
            </w:r>
          </w:p>
        </w:tc>
        <w:tc>
          <w:tcPr>
            <w:tcW w:w="54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26DD735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Year</w:t>
            </w:r>
          </w:p>
        </w:tc>
        <w:tc>
          <w:tcPr>
            <w:tcW w:w="74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E5BDEE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Phenological variables</w:t>
            </w:r>
          </w:p>
        </w:tc>
      </w:tr>
      <w:tr w:rsidR="00902EC7" w:rsidRPr="00101FC6" w14:paraId="0F8513DD" w14:textId="77777777" w:rsidTr="00CF184B">
        <w:trPr>
          <w:trHeight w:val="315"/>
        </w:trPr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B03879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734D20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062B64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%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F823C8" w14:textId="77777777" w:rsidR="00902EC7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 xml:space="preserve">Total duration </w:t>
            </w:r>
          </w:p>
          <w:p w14:paraId="6B815C89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(months)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7EC67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Mean duration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51656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Mean first flowering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6E92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Mean flowering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BB6EB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Synchrony</w:t>
            </w:r>
          </w:p>
        </w:tc>
      </w:tr>
      <w:tr w:rsidR="00902EC7" w:rsidRPr="00101FC6" w14:paraId="581C6547" w14:textId="77777777" w:rsidTr="00CF184B">
        <w:trPr>
          <w:trHeight w:val="315"/>
        </w:trPr>
        <w:tc>
          <w:tcPr>
            <w:tcW w:w="20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57CB7D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26822E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5CFDA5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7B821B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3AED4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±</w:t>
            </w: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 xml:space="preserve"> SD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E4BE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date ± SD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2092F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peak date ± SD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73DD8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index</w:t>
            </w:r>
          </w:p>
        </w:tc>
      </w:tr>
      <w:tr w:rsidR="00902EC7" w:rsidRPr="00101FC6" w14:paraId="7193C23E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63E84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Henriettea seemannii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9331B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A74E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31FD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8C90D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1.2 ± 0.41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5EB0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8.53 ± 1.81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6A717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 ± 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54E9A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0.96</w:t>
            </w:r>
          </w:p>
        </w:tc>
      </w:tr>
      <w:tr w:rsidR="00902EC7" w:rsidRPr="00101FC6" w14:paraId="1B88F60D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FAEEC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66AE0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EF6BB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C383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5F02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1.2 ± 0.56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B9F6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7.53 ± 2.15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FF176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9.8 ± 0.56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9F2631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0.72</w:t>
            </w:r>
          </w:p>
        </w:tc>
      </w:tr>
      <w:tr w:rsidR="00902EC7" w:rsidRPr="00101FC6" w14:paraId="40070B0E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418CD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866A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63FED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F303B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A05B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97BB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B2311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DD475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902EC7" w:rsidRPr="00101FC6" w14:paraId="40926DF3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FFD3D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Ocotea aurantiodora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2EF3D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0EE7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86BD9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E34E8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1.08 ± 0.19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0704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1.85 ± 0.80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08FB7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1.23 ± 0.60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96283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0.47</w:t>
            </w:r>
          </w:p>
        </w:tc>
      </w:tr>
      <w:tr w:rsidR="00902EC7" w:rsidRPr="00101FC6" w14:paraId="009E5E13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0C92F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2FBF8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94883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FA740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01E0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1.07 ± 0.27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D2CA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3.21 ± 2.17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75717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1.21 ± 0.49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4E553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0.59</w:t>
            </w:r>
          </w:p>
        </w:tc>
      </w:tr>
      <w:tr w:rsidR="00902EC7" w:rsidRPr="00101FC6" w14:paraId="352F6990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BA5DD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6FA8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52FC1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5F9D9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EC1B1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95E3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F752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E8D4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902EC7" w:rsidRPr="00101FC6" w14:paraId="1696643F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181B1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Schefflera morototoni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94EF9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7810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E73FE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48773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1.93 ± 0.46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D3F1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4.0 ± 0.38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B15F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5.0 ± 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86D496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0.88</w:t>
            </w:r>
          </w:p>
        </w:tc>
      </w:tr>
      <w:tr w:rsidR="00902EC7" w:rsidRPr="00101FC6" w14:paraId="689EB95D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09224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32CF9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10147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B032B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5648F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1.27 ± 0.51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F96EB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4.71 ± 0.73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D8E75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5.14 ± 0.36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F1D95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0.76</w:t>
            </w:r>
          </w:p>
        </w:tc>
      </w:tr>
      <w:tr w:rsidR="00902EC7" w:rsidRPr="00101FC6" w14:paraId="4A627B0F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A15A1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C8A18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A94EF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062F9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1D59B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C6B68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15549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1CFE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902EC7" w:rsidRPr="00101FC6" w14:paraId="6C2EC8EF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7BE9F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Lacistema aggregatum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8C13E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A1515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78AE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8128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2.57 ± 0.50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B0295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7.0 ± 0.85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EE3A0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8.07 ± 0.26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F2E45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0.82</w:t>
            </w:r>
          </w:p>
        </w:tc>
      </w:tr>
      <w:tr w:rsidR="00902EC7" w:rsidRPr="00101FC6" w14:paraId="2ACC6F62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F57AF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3ACE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D6CC5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27A49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A2F9E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2.54 ± 1.01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185DB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7.0 ± 1.26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90B03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8.63 ± 0.65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082DA8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0.78</w:t>
            </w:r>
          </w:p>
        </w:tc>
      </w:tr>
      <w:tr w:rsidR="00902EC7" w:rsidRPr="00101FC6" w14:paraId="28F8A1A8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9C4E9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4155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32CED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F7223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A943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5B4CF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6626F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B124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902EC7" w:rsidRPr="00101FC6" w14:paraId="572A0F0E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E7389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Eugenia cf. egensis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32FE0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08DCD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CBAD3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82A30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1.47 ± 0.52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73EE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8.60 ± 1.06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4874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8.60 ± 1.06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7399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0.72</w:t>
            </w:r>
          </w:p>
        </w:tc>
      </w:tr>
      <w:tr w:rsidR="00902EC7" w:rsidRPr="00101FC6" w14:paraId="10B60772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06FD2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E75B3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62686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73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0BBFF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8ECE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1.27 ± 0.47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4DD10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6.64 ± 2.73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1A0EE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6.64 ± 2.73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79683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0.62</w:t>
            </w:r>
          </w:p>
        </w:tc>
      </w:tr>
      <w:tr w:rsidR="00902EC7" w:rsidRPr="00101FC6" w14:paraId="6A1C7B06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84A73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CF3C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1A0A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D858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7877E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5E09D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6B9D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3EF3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902EC7" w:rsidRPr="00101FC6" w14:paraId="232BF7E8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88CEA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Erythroxylum  citrifolium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2D0E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4732D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60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34F9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1A10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1.44 ± 0.53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AB04F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5.44 ± 3.0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A6D5E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8.56  ± 2.19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25823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0.39</w:t>
            </w:r>
          </w:p>
        </w:tc>
      </w:tr>
      <w:tr w:rsidR="00902EC7" w:rsidRPr="00101FC6" w14:paraId="2220DF98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233CE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A4C56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F6BAB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22C3B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79441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1.38 ± 0.42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F2A4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4.54 ± 1.81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697A6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8.77 ± 2.17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4A6D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0.58</w:t>
            </w:r>
          </w:p>
        </w:tc>
      </w:tr>
      <w:tr w:rsidR="00902EC7" w:rsidRPr="00101FC6" w14:paraId="3BC65233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E961F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1FD2D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A7FFC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CE22E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DCD76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FFE09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174C3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94058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902EC7" w:rsidRPr="00101FC6" w14:paraId="6811BBFE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C4D63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Miconia minutiflora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1A729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67B5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71306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1932A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2.39 ± 0.71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77EC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5.21 ± 1.72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6C3C6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4.14 ± 3.99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160F7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0.83</w:t>
            </w:r>
          </w:p>
        </w:tc>
      </w:tr>
      <w:tr w:rsidR="00902EC7" w:rsidRPr="00101FC6" w14:paraId="6B17AEDA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5FE6E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E7ECD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36B3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42625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8302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2.9 ± 0.97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B684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4.86 ± 2.83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B98FF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1.0 ± 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495390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0.83</w:t>
            </w:r>
          </w:p>
        </w:tc>
      </w:tr>
      <w:tr w:rsidR="00902EC7" w:rsidRPr="00101FC6" w14:paraId="7566C04D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BBEA2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D13D0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DC690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75E66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D51F6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E1B37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6E673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3789B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902EC7" w:rsidRPr="00101FC6" w14:paraId="3B40B851" w14:textId="77777777" w:rsidTr="00CF184B">
        <w:trPr>
          <w:trHeight w:val="330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C3CB1" w14:textId="77777777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es-CO"/>
              </w:rPr>
              <w:t>Miconia rubiginosa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E1095F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316EC2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72F2E0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C5284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1.2 ± 0.41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56754E" w14:textId="77777777" w:rsidR="00902EC7" w:rsidRPr="00101FC6" w:rsidRDefault="00902EC7" w:rsidP="00902EC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4.4 ± 1.72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DF2BFE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9.2 ± 2.31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A79660" w14:textId="77777777" w:rsidR="00902EC7" w:rsidRPr="00101FC6" w:rsidRDefault="00902EC7" w:rsidP="00902E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0.72</w:t>
            </w:r>
          </w:p>
        </w:tc>
      </w:tr>
      <w:tr w:rsidR="00902EC7" w:rsidRPr="00101FC6" w14:paraId="5E3998E4" w14:textId="77777777" w:rsidTr="00CF184B">
        <w:trPr>
          <w:trHeight w:val="315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BD44B" w14:textId="2228A390" w:rsidR="00902EC7" w:rsidRPr="00101FC6" w:rsidRDefault="00902EC7" w:rsidP="00902E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SD = Standard deviation</w:t>
            </w:r>
            <w:r w:rsidR="00CF1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C050E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AD2B0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1734C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0D76B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4EF2C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859E0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CDFFC" w14:textId="77777777" w:rsidR="00902EC7" w:rsidRPr="00101FC6" w:rsidRDefault="00902EC7" w:rsidP="00902EC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14:paraId="62AB5491" w14:textId="77777777" w:rsidR="00902EC7" w:rsidRDefault="00902EC7" w:rsidP="00902EC7">
      <w:pPr>
        <w:spacing w:line="259" w:lineRule="auto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</w:p>
    <w:p w14:paraId="43C901A7" w14:textId="064A5045" w:rsidR="00A77B07" w:rsidRDefault="002A3C0F" w:rsidP="00A77B07">
      <w:pPr>
        <w:jc w:val="center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  <w:r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  <w:t xml:space="preserve">Digital appendix </w:t>
      </w:r>
      <w:r w:rsidRPr="00FF1E9D"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  <w:t>5</w:t>
      </w:r>
    </w:p>
    <w:p w14:paraId="6BF61EA9" w14:textId="77777777" w:rsidR="00712D91" w:rsidRDefault="00712D91" w:rsidP="00A77B07">
      <w:pPr>
        <w:jc w:val="center"/>
        <w:rPr>
          <w:rStyle w:val="Normal1"/>
          <w:rFonts w:ascii="Times New Roman" w:eastAsia="Times New Roman" w:hAnsi="Times New Roman" w:cs="Times New Roman"/>
          <w:b/>
          <w:sz w:val="24"/>
          <w:lang w:val="en-GB"/>
        </w:rPr>
      </w:pPr>
    </w:p>
    <w:p w14:paraId="61D83489" w14:textId="39358BA5" w:rsidR="002A3C0F" w:rsidRDefault="002A3C0F" w:rsidP="00A77B07">
      <w:pPr>
        <w:jc w:val="center"/>
        <w:rPr>
          <w:rStyle w:val="Normal1"/>
          <w:rFonts w:ascii="Times New Roman" w:eastAsia="Times New Roman" w:hAnsi="Times New Roman" w:cs="Times New Roman"/>
          <w:sz w:val="24"/>
          <w:lang w:val="en-GB"/>
        </w:rPr>
      </w:pPr>
      <w:r w:rsidRPr="003C649B">
        <w:rPr>
          <w:rStyle w:val="Normal1"/>
          <w:rFonts w:ascii="Times New Roman" w:eastAsia="Times New Roman" w:hAnsi="Times New Roman" w:cs="Times New Roman"/>
          <w:sz w:val="24"/>
          <w:lang w:val="en-GB"/>
        </w:rPr>
        <w:t xml:space="preserve">Phenological variables of fruiting for eight tree species during two years of observations in </w:t>
      </w:r>
      <w:r>
        <w:rPr>
          <w:rStyle w:val="Normal1"/>
          <w:rFonts w:ascii="Times New Roman" w:eastAsia="Times New Roman" w:hAnsi="Times New Roman" w:cs="Times New Roman"/>
          <w:sz w:val="24"/>
          <w:lang w:val="en-GB"/>
        </w:rPr>
        <w:t>S</w:t>
      </w:r>
      <w:r w:rsidRPr="003C649B">
        <w:rPr>
          <w:rStyle w:val="Normal1"/>
          <w:rFonts w:ascii="Times New Roman" w:eastAsia="Times New Roman" w:hAnsi="Times New Roman" w:cs="Times New Roman"/>
          <w:sz w:val="24"/>
          <w:lang w:val="en-GB"/>
        </w:rPr>
        <w:t>outhwestern Colombia</w:t>
      </w:r>
    </w:p>
    <w:p w14:paraId="017DC313" w14:textId="77777777" w:rsidR="00712D91" w:rsidRPr="002A3C0F" w:rsidRDefault="00712D91" w:rsidP="006A4EB3">
      <w:pPr>
        <w:rPr>
          <w:rFonts w:ascii="Times New Roman" w:eastAsia="Times New Roman" w:hAnsi="Times New Roman" w:cs="Times New Roman"/>
          <w:b/>
          <w:lang w:val="en-GB"/>
        </w:rPr>
      </w:pPr>
    </w:p>
    <w:tbl>
      <w:tblPr>
        <w:tblpPr w:leftFromText="141" w:rightFromText="141" w:vertAnchor="text" w:horzAnchor="page" w:tblpX="1105" w:tblpY="388"/>
        <w:tblW w:w="10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440"/>
        <w:gridCol w:w="1402"/>
        <w:gridCol w:w="1701"/>
        <w:gridCol w:w="515"/>
        <w:gridCol w:w="1357"/>
        <w:gridCol w:w="354"/>
        <w:gridCol w:w="1489"/>
        <w:gridCol w:w="1007"/>
      </w:tblGrid>
      <w:tr w:rsidR="002A3C0F" w:rsidRPr="00612A2E" w14:paraId="55181278" w14:textId="77777777" w:rsidTr="00CF184B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E646142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Species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BF3F3A0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Year</w:t>
            </w:r>
          </w:p>
        </w:tc>
        <w:tc>
          <w:tcPr>
            <w:tcW w:w="826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D6020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Phenological variables</w:t>
            </w:r>
          </w:p>
        </w:tc>
      </w:tr>
      <w:tr w:rsidR="002A3C0F" w:rsidRPr="00612A2E" w14:paraId="7C307223" w14:textId="77777777" w:rsidTr="00CF184B">
        <w:trPr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95638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BD66E8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218D7A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53D47D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Total duration (months)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966EE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Mean duration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EAD46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Mean first fruiting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A3729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Mean fruiting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A30CD8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Synchrony</w:t>
            </w:r>
          </w:p>
        </w:tc>
      </w:tr>
      <w:tr w:rsidR="002A3C0F" w:rsidRPr="00612A2E" w14:paraId="113B97E3" w14:textId="77777777" w:rsidTr="00CF184B">
        <w:trPr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97A757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FBB3E8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31BC6C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165FDD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878F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± SD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F4F00B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date ± SD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9DA3F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peak date ± SD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66D4A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index</w:t>
            </w:r>
          </w:p>
        </w:tc>
      </w:tr>
      <w:tr w:rsidR="002A3C0F" w:rsidRPr="00612A2E" w14:paraId="553BB210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E9770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Henriettea seemannii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47177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1AA89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82E78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BB698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2.5 ± 0.23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8A895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2.1 ± 0.27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81AEC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8.8 ± 4.44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D8B74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0.91</w:t>
            </w:r>
          </w:p>
        </w:tc>
      </w:tr>
      <w:tr w:rsidR="002A3C0F" w:rsidRPr="00612A2E" w14:paraId="2A06F02D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AF03E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F71F7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3B287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49574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4.5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62BAB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2.4 ± 0.89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5FCFB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9.7 ± 2.84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6C758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1.7 ± 2.84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A45DD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0.77</w:t>
            </w:r>
          </w:p>
        </w:tc>
      </w:tr>
      <w:tr w:rsidR="002A3C0F" w:rsidRPr="00612A2E" w14:paraId="186FCEFE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8AD5C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F9969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15B4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67BF2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DDFCA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EF8F0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0DDA4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7396E0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2A3C0F" w:rsidRPr="00612A2E" w14:paraId="4DBC745B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4A1EB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Ocotea aurantiodora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47E5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F1AB6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06299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38769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3.7 ± 2.11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E9C7E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3.6 ± 0.97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63CFB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5.1 ± 0.32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E2D4C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0.69</w:t>
            </w:r>
          </w:p>
        </w:tc>
      </w:tr>
      <w:tr w:rsidR="002A3C0F" w:rsidRPr="00612A2E" w14:paraId="4C5CF6B8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8A64B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05FEB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C7797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49EB0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8C70B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6.1 ± 4.69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8A347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2.5 ± 1.22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C89B3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5.3 ± 3.39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BB66A0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0.7</w:t>
            </w:r>
          </w:p>
        </w:tc>
      </w:tr>
      <w:tr w:rsidR="002A3C0F" w:rsidRPr="00612A2E" w14:paraId="185771D8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1CE95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EE686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E6597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C338F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2EFC1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4B426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00B5F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0EED7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2A3C0F" w:rsidRPr="00612A2E" w14:paraId="5C5A45E7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726BC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Schefflera morototoni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5EE2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D87A9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A3B28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C426C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4.6 ± 1.12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D21B8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5.9 ± 0.46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36CAF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7.0 ± 0.38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AD2B1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0.83</w:t>
            </w:r>
          </w:p>
        </w:tc>
      </w:tr>
      <w:tr w:rsidR="002A3C0F" w:rsidRPr="00612A2E" w14:paraId="6B669292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88C22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4A655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DC445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F9084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DEC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4.8 ± 0.72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9AB43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5.1 ± 1.36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C3408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7.7 ± 0.46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4F924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0.85</w:t>
            </w:r>
          </w:p>
        </w:tc>
      </w:tr>
      <w:tr w:rsidR="002A3C0F" w:rsidRPr="00612A2E" w14:paraId="0E6DF3CA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1E997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B3E1E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ACCD4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0C93F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51C66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F5CD4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920CF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C7F57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2A3C0F" w:rsidRPr="00612A2E" w14:paraId="1CDCE201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E554A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Lacistema aggregatum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AC79C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86957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DF4E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3.5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890D6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3.0 ± 0.38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962FE" w14:textId="7D939E88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7.5 ± 2.70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790D9" w14:textId="2335BFAB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9.9 ± 0.35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CC84D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0.85</w:t>
            </w:r>
          </w:p>
        </w:tc>
      </w:tr>
      <w:tr w:rsidR="002A3C0F" w:rsidRPr="00612A2E" w14:paraId="782F51D9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70466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0943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22584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6339D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4.5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6CEC5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3.4 ± 1.29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7595F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9.45 ± 1.04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C6A75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10.18 ± 0.40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CAEEB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0.81</w:t>
            </w:r>
          </w:p>
        </w:tc>
      </w:tr>
      <w:tr w:rsidR="002A3C0F" w:rsidRPr="00612A2E" w14:paraId="62061B5D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3E1ED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F10BE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24C7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BA256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F6675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A463B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53A53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B436A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2A3C0F" w:rsidRPr="00612A2E" w14:paraId="5945C4BD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4A12B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Eugenia cf. egensis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7B50F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9AA08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CEDD7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D318B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2.7 ± 0.41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24C35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4.5 ± 3.14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25542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11.0 ± 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8DB42B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0.75</w:t>
            </w:r>
          </w:p>
        </w:tc>
      </w:tr>
      <w:tr w:rsidR="002A3C0F" w:rsidRPr="00612A2E" w14:paraId="55BBE84F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96ECF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CE778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8D27D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FF4D5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2.5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046AD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2.0 ± 0.89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436A3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6.1 ± 2.39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0D240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7.0 ± 3.87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E9C38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0.67</w:t>
            </w:r>
          </w:p>
        </w:tc>
      </w:tr>
      <w:tr w:rsidR="002A3C0F" w:rsidRPr="00612A2E" w14:paraId="47B99DBD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C01FB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4C78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6B17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25FD8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3BDDB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752F9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7012F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15430A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2A3C0F" w:rsidRPr="00612A2E" w14:paraId="50E468A5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543F6" w14:textId="7F8DCA3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Erythroxylum citrifolium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D0837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0E346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BBE3D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1.5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DDA6B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1.1 ± 0.16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0ED72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5.2 ± 3.19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21F8E" w14:textId="7725DAD1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3.1 ± 3.75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16F36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0.55</w:t>
            </w:r>
          </w:p>
        </w:tc>
      </w:tr>
      <w:tr w:rsidR="002A3C0F" w:rsidRPr="00612A2E" w14:paraId="646CCF06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F6FDC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336AB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51F9A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A3CD9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D2BDF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1.0 ± 0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8D817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7.0 ± 2.13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6A82B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6.3 ± 3.23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E7434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0.65</w:t>
            </w:r>
          </w:p>
        </w:tc>
      </w:tr>
      <w:tr w:rsidR="002A3C0F" w:rsidRPr="00612A2E" w14:paraId="5CFAF5DB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EF4D1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2D56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0FA2E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A6791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3E9A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6F964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A4FD1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4BA46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2A3C0F" w:rsidRPr="00612A2E" w14:paraId="6E18633C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6B803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Miconia rubiginosa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E22AE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5540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4D906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2.5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67E2A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2.3 ± 0.24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2F9F0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2.6 ± 2.06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B1625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8.1 ± 2.55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D7EDC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0.76</w:t>
            </w:r>
          </w:p>
        </w:tc>
      </w:tr>
      <w:tr w:rsidR="002A3C0F" w:rsidRPr="00612A2E" w14:paraId="59F040D5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3E02B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BB6B4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CCC23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05620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4DA53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86DAF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489A6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16C31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2A3C0F" w:rsidRPr="00612A2E" w14:paraId="0651397D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40B96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Miconia minutiflora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D5C05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026A0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696CD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2.5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405AC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1.9 ±  0.56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A7119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4.1 ± 0.27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1AF37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5.79 ± 1.48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B9072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0.7</w:t>
            </w:r>
          </w:p>
        </w:tc>
      </w:tr>
      <w:tr w:rsidR="002A3C0F" w:rsidRPr="00612A2E" w14:paraId="59CA2EAD" w14:textId="77777777" w:rsidTr="00CF184B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71C3E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A35A55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CD2042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5B525B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732063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2.5 ± 0.35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E39B3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3.3 ± 0.46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869A8" w14:textId="77777777" w:rsidR="002A3C0F" w:rsidRPr="00612A2E" w:rsidRDefault="002A3C0F" w:rsidP="002A3C0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5.33 ± 1.29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2A45F1" w14:textId="77777777" w:rsidR="002A3C0F" w:rsidRPr="00612A2E" w:rsidRDefault="002A3C0F" w:rsidP="002A3C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0.8</w:t>
            </w:r>
          </w:p>
        </w:tc>
      </w:tr>
      <w:tr w:rsidR="00CF184B" w:rsidRPr="00612A2E" w14:paraId="2A82C009" w14:textId="77777777" w:rsidTr="00CF184B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D9411" w14:textId="50F5ED29" w:rsidR="00CF184B" w:rsidRPr="00612A2E" w:rsidRDefault="00CF184B" w:rsidP="00CF18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101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SD = Standard deviation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61542" w14:textId="38856571" w:rsidR="00CF184B" w:rsidRPr="00612A2E" w:rsidRDefault="00CF184B" w:rsidP="00CF18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101F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A70F2" w14:textId="77777777" w:rsidR="00CF184B" w:rsidRPr="00612A2E" w:rsidRDefault="00CF184B" w:rsidP="00CF18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BEA4E" w14:textId="77777777" w:rsidR="00CF184B" w:rsidRPr="00612A2E" w:rsidRDefault="00CF184B" w:rsidP="00CF18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86584" w14:textId="77777777" w:rsidR="00CF184B" w:rsidRPr="00612A2E" w:rsidRDefault="00CF184B" w:rsidP="00CF18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B2EC0" w14:textId="77777777" w:rsidR="00CF184B" w:rsidRPr="00612A2E" w:rsidRDefault="00CF184B" w:rsidP="00CF18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D65A0" w14:textId="77777777" w:rsidR="00CF184B" w:rsidRPr="00612A2E" w:rsidRDefault="00CF184B" w:rsidP="00CF18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077DB" w14:textId="77777777" w:rsidR="00CF184B" w:rsidRPr="00612A2E" w:rsidRDefault="00CF184B" w:rsidP="00CF18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612A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750DEAF0" w14:textId="77777777" w:rsidR="002A3C0F" w:rsidRPr="003B38C5" w:rsidRDefault="002A3C0F" w:rsidP="002A3C0F">
      <w:pPr>
        <w:rPr>
          <w:rFonts w:ascii="Calibri" w:eastAsia="Calibri" w:hAnsi="Calibri" w:cs="Calibri"/>
          <w:sz w:val="22"/>
          <w:lang w:val="en-GB"/>
        </w:rPr>
      </w:pPr>
    </w:p>
    <w:p w14:paraId="31FAF8F1" w14:textId="77777777" w:rsidR="002A3C0F" w:rsidRPr="003B38C5" w:rsidRDefault="002A3C0F" w:rsidP="002A3C0F">
      <w:pPr>
        <w:rPr>
          <w:rFonts w:ascii="Calibri" w:eastAsia="Calibri" w:hAnsi="Calibri" w:cs="Calibri"/>
          <w:sz w:val="22"/>
          <w:lang w:val="en-US"/>
        </w:rPr>
      </w:pPr>
    </w:p>
    <w:p w14:paraId="042D03DB" w14:textId="77777777" w:rsidR="002A3C0F" w:rsidRPr="003B38C5" w:rsidRDefault="002A3C0F" w:rsidP="002A3C0F">
      <w:pPr>
        <w:rPr>
          <w:rFonts w:ascii="Calibri" w:eastAsia="Calibri" w:hAnsi="Calibri" w:cs="Calibri"/>
          <w:sz w:val="22"/>
          <w:lang w:val="en-US"/>
        </w:rPr>
      </w:pPr>
    </w:p>
    <w:p w14:paraId="4DF994EA" w14:textId="77777777" w:rsidR="002A3C0F" w:rsidRPr="003B38C5" w:rsidRDefault="002A3C0F" w:rsidP="002A3C0F">
      <w:pPr>
        <w:rPr>
          <w:lang w:val="en-US"/>
        </w:rPr>
      </w:pPr>
    </w:p>
    <w:p w14:paraId="7AD2C339" w14:textId="77777777" w:rsidR="000F0BFA" w:rsidRPr="00611568" w:rsidRDefault="000F0BFA">
      <w:pPr>
        <w:rPr>
          <w:lang w:val="en-US"/>
        </w:rPr>
      </w:pPr>
    </w:p>
    <w:sectPr w:rsidR="000F0BFA" w:rsidRPr="00611568" w:rsidSect="007106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81"/>
    <w:rsid w:val="000F0BFA"/>
    <w:rsid w:val="002A3C0F"/>
    <w:rsid w:val="002F2A0F"/>
    <w:rsid w:val="00416093"/>
    <w:rsid w:val="00510D81"/>
    <w:rsid w:val="00577B1A"/>
    <w:rsid w:val="00611568"/>
    <w:rsid w:val="006A4EB3"/>
    <w:rsid w:val="006D4247"/>
    <w:rsid w:val="007106ED"/>
    <w:rsid w:val="00712D91"/>
    <w:rsid w:val="007D7118"/>
    <w:rsid w:val="00902EC7"/>
    <w:rsid w:val="00A77B07"/>
    <w:rsid w:val="00B5698D"/>
    <w:rsid w:val="00C32A6B"/>
    <w:rsid w:val="00CF184B"/>
    <w:rsid w:val="00D070CE"/>
    <w:rsid w:val="00E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8CAA"/>
  <w15:chartTrackingRefBased/>
  <w15:docId w15:val="{7EC099C2-263A-804E-8B7C-AB3EBFCE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basedOn w:val="DefaultParagraphFont"/>
    <w:qFormat/>
    <w:rsid w:val="00510D81"/>
    <w:rPr>
      <w:sz w:val="22"/>
      <w:lang w:val=""/>
    </w:rPr>
  </w:style>
  <w:style w:type="table" w:styleId="TableGrid">
    <w:name w:val="Table Grid"/>
    <w:rsid w:val="00510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B5193-6D2D-4E01-A8FD-A66DDE6B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1115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Vanessa Nielsen</cp:lastModifiedBy>
  <cp:revision>14</cp:revision>
  <dcterms:created xsi:type="dcterms:W3CDTF">2020-03-29T21:55:00Z</dcterms:created>
  <dcterms:modified xsi:type="dcterms:W3CDTF">2020-07-08T19:10:00Z</dcterms:modified>
</cp:coreProperties>
</file>