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358" w:rsidRDefault="00537358"/>
    <w:p w:rsidR="00FC218E" w:rsidRDefault="00537358">
      <w:r w:rsidRPr="00B07563">
        <w:rPr>
          <w:rFonts w:ascii="Times New Roman" w:hAnsi="Times New Roman" w:cs="Times New Roman"/>
          <w:noProof/>
          <w:sz w:val="24"/>
          <w:szCs w:val="24"/>
          <w:lang w:eastAsia="es-UY"/>
        </w:rPr>
        <w:drawing>
          <wp:anchor distT="0" distB="0" distL="114300" distR="114300" simplePos="0" relativeHeight="251659264" behindDoc="1" locked="0" layoutInCell="1" allowOverlap="1" wp14:anchorId="7057E35C" wp14:editId="76BA4531">
            <wp:simplePos x="0" y="0"/>
            <wp:positionH relativeFrom="column">
              <wp:posOffset>1291590</wp:posOffset>
            </wp:positionH>
            <wp:positionV relativeFrom="paragraph">
              <wp:posOffset>7620</wp:posOffset>
            </wp:positionV>
            <wp:extent cx="2543175" cy="3057525"/>
            <wp:effectExtent l="152400" t="171450" r="371475" b="352425"/>
            <wp:wrapTight wrapText="bothSides">
              <wp:wrapPolygon edited="0">
                <wp:start x="1942" y="-1211"/>
                <wp:lineTo x="-1294" y="-942"/>
                <wp:lineTo x="-1294" y="20591"/>
                <wp:lineTo x="-809" y="22879"/>
                <wp:lineTo x="809" y="23686"/>
                <wp:lineTo x="971" y="23955"/>
                <wp:lineTo x="22166" y="23955"/>
                <wp:lineTo x="22328" y="23686"/>
                <wp:lineTo x="23946" y="22879"/>
                <wp:lineTo x="24431" y="20591"/>
                <wp:lineTo x="24593" y="538"/>
                <wp:lineTo x="22166" y="-942"/>
                <wp:lineTo x="21034" y="-1211"/>
                <wp:lineTo x="1942" y="-1211"/>
              </wp:wrapPolygon>
            </wp:wrapTight>
            <wp:docPr id="186" name="Imagen 18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30575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                         </w:t>
      </w:r>
    </w:p>
    <w:p w:rsidR="00537358" w:rsidRDefault="00537358"/>
    <w:p w:rsidR="00537358" w:rsidRDefault="00537358"/>
    <w:p w:rsidR="00537358" w:rsidRDefault="00537358"/>
    <w:p w:rsidR="00537358" w:rsidRDefault="00537358"/>
    <w:p w:rsidR="00537358" w:rsidRDefault="00537358"/>
    <w:p w:rsidR="00537358" w:rsidRDefault="00537358"/>
    <w:p w:rsidR="00537358" w:rsidRDefault="00537358"/>
    <w:p w:rsidR="00537358" w:rsidRDefault="00537358"/>
    <w:p w:rsidR="00537358" w:rsidRDefault="00537358">
      <w:r>
        <w:rPr>
          <w:noProof/>
          <w:lang w:eastAsia="es-UY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F320C8D" wp14:editId="4E1863B9">
                <wp:simplePos x="0" y="0"/>
                <wp:positionH relativeFrom="column">
                  <wp:posOffset>1291590</wp:posOffset>
                </wp:positionH>
                <wp:positionV relativeFrom="paragraph">
                  <wp:posOffset>155575</wp:posOffset>
                </wp:positionV>
                <wp:extent cx="2543175" cy="1095375"/>
                <wp:effectExtent l="0" t="0" r="28575" b="28575"/>
                <wp:wrapNone/>
                <wp:docPr id="30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43175" cy="10953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7358" w:rsidRPr="00E4502F" w:rsidRDefault="00537358" w:rsidP="00537358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Fig. 1 </w:t>
                            </w:r>
                            <w:r w:rsidRPr="00E450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Caratula del prim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e</w:t>
                            </w:r>
                            <w:r w:rsidRPr="00E450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r código masónico de la obediencia uruguaya.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E450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Fuente: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Biblioteca Nacional, sección de documentos especiales, Sala Uruguay.</w:t>
                            </w:r>
                          </w:p>
                          <w:p w:rsidR="00537358" w:rsidRDefault="0053735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01.7pt;margin-top:12.25pt;width:200.25pt;height:86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">
                <v:textbox>
                  <w:txbxContent>
                    <w:p w:rsidR="00537358" w:rsidRPr="00E4502F" w:rsidRDefault="00537358" w:rsidP="00537358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Fig. 1 </w:t>
                      </w:r>
                      <w:r w:rsidRPr="00E450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Caratula del prim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e</w:t>
                      </w:r>
                      <w:r w:rsidRPr="00E450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r código masónico de la obediencia uruguaya.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</w:t>
                      </w:r>
                      <w:r w:rsidRPr="00E450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Fuente: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Biblioteca Nacional, sección de documentos especiales, Sala Uruguay.</w:t>
                      </w:r>
                    </w:p>
                    <w:p w:rsidR="00537358" w:rsidRDefault="00537358"/>
                  </w:txbxContent>
                </v:textbox>
              </v:shape>
            </w:pict>
          </mc:Fallback>
        </mc:AlternateContent>
      </w:r>
    </w:p>
    <w:p w:rsidR="00537358" w:rsidRDefault="00537358">
      <w:r>
        <w:t xml:space="preserve">        </w:t>
      </w:r>
    </w:p>
    <w:p w:rsidR="00537358" w:rsidRDefault="00537358"/>
    <w:p w:rsidR="00537358" w:rsidRDefault="00537358"/>
    <w:p w:rsidR="00537358" w:rsidRDefault="005331BA">
      <w:r w:rsidRPr="00B07563">
        <w:rPr>
          <w:rFonts w:ascii="Times New Roman" w:hAnsi="Times New Roman" w:cs="Times New Roman"/>
          <w:noProof/>
          <w:sz w:val="24"/>
          <w:szCs w:val="24"/>
          <w:lang w:eastAsia="es-UY"/>
        </w:rPr>
        <w:drawing>
          <wp:anchor distT="0" distB="0" distL="114300" distR="114300" simplePos="0" relativeHeight="251663360" behindDoc="1" locked="0" layoutInCell="1" allowOverlap="1" wp14:anchorId="6DD37FEC" wp14:editId="65DF6ECD">
            <wp:simplePos x="0" y="0"/>
            <wp:positionH relativeFrom="column">
              <wp:posOffset>1291590</wp:posOffset>
            </wp:positionH>
            <wp:positionV relativeFrom="paragraph">
              <wp:posOffset>233045</wp:posOffset>
            </wp:positionV>
            <wp:extent cx="2419350" cy="3133725"/>
            <wp:effectExtent l="152400" t="171450" r="361950" b="352425"/>
            <wp:wrapTight wrapText="bothSides">
              <wp:wrapPolygon edited="0">
                <wp:start x="2211" y="-1182"/>
                <wp:lineTo x="-1361" y="-919"/>
                <wp:lineTo x="-1191" y="22322"/>
                <wp:lineTo x="850" y="23635"/>
                <wp:lineTo x="1020" y="23898"/>
                <wp:lineTo x="21940" y="23898"/>
                <wp:lineTo x="22110" y="23635"/>
                <wp:lineTo x="24151" y="22322"/>
                <wp:lineTo x="24491" y="20090"/>
                <wp:lineTo x="24661" y="525"/>
                <wp:lineTo x="22110" y="-919"/>
                <wp:lineTo x="20920" y="-1182"/>
                <wp:lineTo x="2211" y="-1182"/>
              </wp:wrapPolygon>
            </wp:wrapTight>
            <wp:docPr id="185" name="Imagen 1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31337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7358" w:rsidRDefault="00537358"/>
    <w:p w:rsidR="00537358" w:rsidRDefault="00537358"/>
    <w:p w:rsidR="00537358" w:rsidRDefault="00537358"/>
    <w:p w:rsidR="00537358" w:rsidRDefault="00537358"/>
    <w:p w:rsidR="00537358" w:rsidRDefault="00537358"/>
    <w:p w:rsidR="00537358" w:rsidRDefault="00537358"/>
    <w:p w:rsidR="00537358" w:rsidRDefault="00537358"/>
    <w:p w:rsidR="00537358" w:rsidRDefault="00537358"/>
    <w:p w:rsidR="00537358" w:rsidRDefault="00537358"/>
    <w:p w:rsidR="00537358" w:rsidRDefault="005331BA">
      <w:r w:rsidRPr="000C360C">
        <w:rPr>
          <w:rFonts w:ascii="Times New Roman" w:hAnsi="Times New Roman" w:cs="Times New Roman"/>
          <w:noProof/>
          <w:sz w:val="24"/>
          <w:szCs w:val="24"/>
          <w:lang w:eastAsia="es-UY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BA5B7C7" wp14:editId="4F885031">
                <wp:simplePos x="0" y="0"/>
                <wp:positionH relativeFrom="column">
                  <wp:posOffset>1320165</wp:posOffset>
                </wp:positionH>
                <wp:positionV relativeFrom="paragraph">
                  <wp:posOffset>89535</wp:posOffset>
                </wp:positionV>
                <wp:extent cx="2419350" cy="828675"/>
                <wp:effectExtent l="0" t="0" r="19050" b="28575"/>
                <wp:wrapNone/>
                <wp:docPr id="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19350" cy="8286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1BA" w:rsidRPr="00BD381F" w:rsidRDefault="005331BA" w:rsidP="005331BA">
                            <w:pP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Fig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2. </w:t>
                            </w:r>
                            <w:r w:rsidRPr="00E4502F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Caratula del proyecto de construcción del palacio masónico. Fuente: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Biblioteca Nacional, sección de documentos especiales, Sala Uruguay.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type="#_x0000_t202" style="position:absolute;margin-left:103.95pt;margin-top:7.05pt;width:190.5pt;height:65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">
                <v:textbox>
                  <w:txbxContent>
                    <w:p w:rsidR="005331BA" w:rsidRPr="00BD381F" w:rsidRDefault="005331BA" w:rsidP="005331BA">
                      <w:pP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Fig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2. </w:t>
                      </w:r>
                      <w:r w:rsidRPr="00E4502F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Caratula del proyecto de construcción del palacio masónico. Fuente: </w:t>
                      </w:r>
                      <w:r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Biblioteca Nacional, sección de documentos especiales, Sala Uruguay.</w:t>
                      </w:r>
                    </w:p>
                  </w:txbxContent>
                </v:textbox>
              </v:shape>
            </w:pict>
          </mc:Fallback>
        </mc:AlternateContent>
      </w:r>
    </w:p>
    <w:p w:rsidR="00537358" w:rsidRDefault="00537358"/>
    <w:p w:rsidR="005331BA" w:rsidRDefault="005331BA"/>
    <w:p w:rsidR="005331BA" w:rsidRDefault="005331BA" w:rsidP="005331BA">
      <w:r>
        <w:rPr>
          <w:rFonts w:ascii="Times New Roman" w:hAnsi="Times New Roman" w:cs="Times New Roman"/>
          <w:noProof/>
          <w:sz w:val="24"/>
          <w:szCs w:val="24"/>
          <w:lang w:eastAsia="es-UY"/>
        </w:rPr>
        <w:lastRenderedPageBreak/>
        <w:drawing>
          <wp:anchor distT="0" distB="0" distL="114300" distR="114300" simplePos="0" relativeHeight="251682816" behindDoc="1" locked="0" layoutInCell="1" allowOverlap="1" wp14:anchorId="6A8D3196" wp14:editId="45B43F4D">
            <wp:simplePos x="0" y="0"/>
            <wp:positionH relativeFrom="column">
              <wp:posOffset>-451485</wp:posOffset>
            </wp:positionH>
            <wp:positionV relativeFrom="paragraph">
              <wp:posOffset>471170</wp:posOffset>
            </wp:positionV>
            <wp:extent cx="6591300" cy="3990975"/>
            <wp:effectExtent l="0" t="0" r="19050" b="9525"/>
            <wp:wrapTight wrapText="bothSides">
              <wp:wrapPolygon edited="0">
                <wp:start x="0" y="0"/>
                <wp:lineTo x="0" y="21548"/>
                <wp:lineTo x="21600" y="21548"/>
                <wp:lineTo x="21600" y="0"/>
                <wp:lineTo x="0" y="0"/>
              </wp:wrapPolygon>
            </wp:wrapTight>
            <wp:docPr id="3" name="Gráfico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 xml:space="preserve">Gráfica 1: </w:t>
      </w:r>
    </w:p>
    <w:p w:rsidR="005331BA" w:rsidRDefault="005331BA" w:rsidP="005331BA">
      <w:r w:rsidRPr="00884701">
        <w:rPr>
          <w:rFonts w:ascii="Times New Roman" w:hAnsi="Times New Roman" w:cs="Times New Roman"/>
          <w:noProof/>
          <w:sz w:val="24"/>
          <w:szCs w:val="24"/>
          <w:lang w:eastAsia="es-UY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2EED57D2" wp14:editId="624EEDE0">
                <wp:simplePos x="0" y="0"/>
                <wp:positionH relativeFrom="column">
                  <wp:posOffset>-451485</wp:posOffset>
                </wp:positionH>
                <wp:positionV relativeFrom="paragraph">
                  <wp:posOffset>-123825</wp:posOffset>
                </wp:positionV>
                <wp:extent cx="6591300" cy="1219200"/>
                <wp:effectExtent l="0" t="0" r="19050" b="19050"/>
                <wp:wrapNone/>
                <wp:docPr id="1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91300" cy="1219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Fuentes: Miguel </w:t>
                            </w:r>
                            <w:proofErr w:type="spellStart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Salsamendi</w:t>
                            </w:r>
                            <w:proofErr w:type="spellEnd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Crónicas del levantamiento de Columnas de las Logias nacidas bajo jurisdicción masónica uruguaya y datos biográficos de sus fundadores, desde el 21 de enero de 1830 al 30 de junio de 2000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(Montevideo: Gran Logia de la Masonería del Uruguay, 2001).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General de la Nación, archivos privados: Carlos de Castro (1855-1905)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de Biblioteca Nacional, sección de documentos especiales, Sala Uruguay.</w:t>
                            </w:r>
                          </w:p>
                          <w:p w:rsidR="005331BA" w:rsidRDefault="005331BA" w:rsidP="005331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type="#_x0000_t202" style="position:absolute;margin-left:-35.55pt;margin-top:-9.75pt;width:519pt;height:9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">
                <v:textbox>
                  <w:txbxContent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Fuentes: Miguel </w:t>
                      </w:r>
                      <w:proofErr w:type="spellStart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Salsamendi</w:t>
                      </w:r>
                      <w:proofErr w:type="spellEnd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C2075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Crónicas del levantamiento de Columnas de las Logias nacidas bajo jurisdicción masónica uruguaya y datos biográficos de sus fundadores, desde el 21 de enero de 1830 al 30 de junio de 2000</w:t>
                      </w: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(Montevideo: Gran Logia de la Masonería del Uruguay, 2001).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General de la Nación, archivos privados: Carlos de Castro (1855-1905)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de Biblioteca Nacional, sección de documentos especiales, Sala Uruguay.</w:t>
                      </w:r>
                    </w:p>
                    <w:p w:rsidR="005331BA" w:rsidRDefault="005331BA" w:rsidP="005331BA"/>
                  </w:txbxContent>
                </v:textbox>
              </v:shape>
            </w:pict>
          </mc:Fallback>
        </mc:AlternateContent>
      </w:r>
    </w:p>
    <w:p w:rsidR="005331BA" w:rsidRPr="004B3D4B" w:rsidRDefault="005331BA" w:rsidP="005331BA"/>
    <w:p w:rsidR="005331BA" w:rsidRPr="004B3D4B" w:rsidRDefault="005331BA" w:rsidP="005331BA"/>
    <w:p w:rsidR="005331BA" w:rsidRPr="004B3D4B" w:rsidRDefault="005331BA" w:rsidP="005331BA"/>
    <w:p w:rsidR="005331BA" w:rsidRPr="004B3D4B" w:rsidRDefault="005331BA" w:rsidP="005331BA"/>
    <w:p w:rsidR="005331BA" w:rsidRPr="004B3D4B" w:rsidRDefault="005331BA" w:rsidP="005331BA"/>
    <w:p w:rsidR="005331BA" w:rsidRDefault="005331BA" w:rsidP="005331BA"/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r>
        <w:lastRenderedPageBreak/>
        <w:t>Gráfica 2:</w:t>
      </w:r>
    </w:p>
    <w:p w:rsidR="005331BA" w:rsidRDefault="005331BA" w:rsidP="005331BA">
      <w:r w:rsidRPr="001B7E2A">
        <w:rPr>
          <w:rFonts w:ascii="Times New Roman" w:hAnsi="Times New Roman" w:cs="Times New Roman"/>
          <w:noProof/>
          <w:sz w:val="24"/>
          <w:szCs w:val="24"/>
          <w:lang w:eastAsia="es-UY"/>
        </w:rPr>
        <w:drawing>
          <wp:anchor distT="0" distB="0" distL="114300" distR="114300" simplePos="0" relativeHeight="251667456" behindDoc="1" locked="0" layoutInCell="1" allowOverlap="1" wp14:anchorId="77309419" wp14:editId="1DAE8529">
            <wp:simplePos x="0" y="0"/>
            <wp:positionH relativeFrom="column">
              <wp:posOffset>-403860</wp:posOffset>
            </wp:positionH>
            <wp:positionV relativeFrom="paragraph">
              <wp:posOffset>177165</wp:posOffset>
            </wp:positionV>
            <wp:extent cx="6305550" cy="6924675"/>
            <wp:effectExtent l="0" t="0" r="19050" b="9525"/>
            <wp:wrapTight wrapText="bothSides">
              <wp:wrapPolygon edited="0">
                <wp:start x="0" y="0"/>
                <wp:lineTo x="0" y="21570"/>
                <wp:lineTo x="21600" y="21570"/>
                <wp:lineTo x="21600" y="0"/>
                <wp:lineTo x="0" y="0"/>
              </wp:wrapPolygon>
            </wp:wrapTight>
            <wp:docPr id="2" name="Gráfico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1BA" w:rsidRDefault="005331BA" w:rsidP="005331BA"/>
    <w:p w:rsidR="005331BA" w:rsidRDefault="005331BA" w:rsidP="005331BA">
      <w:r w:rsidRPr="0030248F">
        <w:rPr>
          <w:rFonts w:ascii="Times New Roman" w:hAnsi="Times New Roman" w:cs="Times New Roman"/>
          <w:noProof/>
          <w:sz w:val="24"/>
          <w:szCs w:val="24"/>
          <w:lang w:eastAsia="es-UY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B3735F5" wp14:editId="201DDD76">
                <wp:simplePos x="0" y="0"/>
                <wp:positionH relativeFrom="column">
                  <wp:posOffset>-403860</wp:posOffset>
                </wp:positionH>
                <wp:positionV relativeFrom="paragraph">
                  <wp:posOffset>-23495</wp:posOffset>
                </wp:positionV>
                <wp:extent cx="6353175" cy="1228725"/>
                <wp:effectExtent l="0" t="0" r="28575" b="28575"/>
                <wp:wrapNone/>
                <wp:docPr id="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228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Fuentes: Miguel </w:t>
                            </w:r>
                            <w:proofErr w:type="spellStart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Salsamendi</w:t>
                            </w:r>
                            <w:proofErr w:type="spellEnd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Crónicas del levantamiento de Columnas de las Logias nacidas bajo jurisdicción masónica uruguaya y datos biográficos de sus fundadores, desde el 21 de enero de 1830 al 30 de junio de 2000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(Montevideo: Gran Logia de la Masonería del Uruguay, 2001).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General de la Nación, archivos privados: Carlos de Castro (1855-1905)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de Biblioteca Nacional, sección de documentos especiales, Sala Uruguay.</w:t>
                            </w:r>
                          </w:p>
                          <w:p w:rsidR="005331BA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5331BA" w:rsidRDefault="005331BA" w:rsidP="005331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9" type="#_x0000_t202" style="position:absolute;margin-left:-31.8pt;margin-top:-1.85pt;width:500.25pt;height:96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">
                <v:textbox>
                  <w:txbxContent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Fuentes: Miguel </w:t>
                      </w:r>
                      <w:proofErr w:type="spellStart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Salsamendi</w:t>
                      </w:r>
                      <w:proofErr w:type="spellEnd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C2075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Crónicas del levantamiento de Columnas de las Logias nacidas bajo jurisdicción masónica uruguaya y datos biográficos de sus fundadores, desde el 21 de enero de 1830 al 30 de junio de 2000</w:t>
                      </w: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(Montevideo: Gran Logia de la Masonería del Uruguay, 2001).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General de la Nación, archivos privados: Carlos de Castro (1855-1905)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de Biblioteca Nacional, sección de documentos especiales, Sala Uruguay.</w:t>
                      </w:r>
                    </w:p>
                    <w:p w:rsidR="005331BA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5331BA" w:rsidRDefault="005331BA" w:rsidP="005331BA"/>
                  </w:txbxContent>
                </v:textbox>
              </v:shape>
            </w:pict>
          </mc:Fallback>
        </mc:AlternateContent>
      </w:r>
    </w:p>
    <w:p w:rsidR="005331BA" w:rsidRDefault="005331BA"/>
    <w:p w:rsidR="005331BA" w:rsidRDefault="005331BA" w:rsidP="005331BA">
      <w:r>
        <w:t>Gráfica 3:</w:t>
      </w:r>
    </w:p>
    <w:p w:rsidR="005331BA" w:rsidRDefault="005331BA" w:rsidP="005331BA">
      <w:r w:rsidRPr="001B7E2A">
        <w:rPr>
          <w:rFonts w:ascii="Times New Roman" w:hAnsi="Times New Roman" w:cs="Times New Roman"/>
          <w:noProof/>
          <w:sz w:val="24"/>
          <w:szCs w:val="24"/>
          <w:lang w:eastAsia="es-UY"/>
        </w:rPr>
        <w:lastRenderedPageBreak/>
        <w:drawing>
          <wp:anchor distT="0" distB="0" distL="114300" distR="114300" simplePos="0" relativeHeight="251670528" behindDoc="1" locked="0" layoutInCell="1" allowOverlap="1" wp14:anchorId="21E27A55" wp14:editId="087BD025">
            <wp:simplePos x="0" y="0"/>
            <wp:positionH relativeFrom="column">
              <wp:posOffset>-956310</wp:posOffset>
            </wp:positionH>
            <wp:positionV relativeFrom="paragraph">
              <wp:posOffset>214630</wp:posOffset>
            </wp:positionV>
            <wp:extent cx="7200900" cy="4848225"/>
            <wp:effectExtent l="0" t="0" r="19050" b="9525"/>
            <wp:wrapTight wrapText="bothSides">
              <wp:wrapPolygon edited="0">
                <wp:start x="0" y="0"/>
                <wp:lineTo x="0" y="21558"/>
                <wp:lineTo x="21600" y="21558"/>
                <wp:lineTo x="21600" y="0"/>
                <wp:lineTo x="0" y="0"/>
              </wp:wrapPolygon>
            </wp:wrapTight>
            <wp:docPr id="5" name="Gráfico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1BA" w:rsidRDefault="005331BA" w:rsidP="005331BA">
      <w:r w:rsidRPr="00207D3C">
        <w:rPr>
          <w:rFonts w:ascii="Times New Roman" w:hAnsi="Times New Roman" w:cs="Times New Roman"/>
          <w:noProof/>
          <w:sz w:val="24"/>
          <w:szCs w:val="24"/>
          <w:lang w:eastAsia="es-UY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0ECD6F0" wp14:editId="68FE7134">
                <wp:simplePos x="0" y="0"/>
                <wp:positionH relativeFrom="column">
                  <wp:posOffset>-956310</wp:posOffset>
                </wp:positionH>
                <wp:positionV relativeFrom="paragraph">
                  <wp:posOffset>-33655</wp:posOffset>
                </wp:positionV>
                <wp:extent cx="7200900" cy="1238250"/>
                <wp:effectExtent l="0" t="0" r="19050" b="19050"/>
                <wp:wrapNone/>
                <wp:docPr id="21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00900" cy="1238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Fuentes: Miguel </w:t>
                            </w:r>
                            <w:proofErr w:type="spellStart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Salsamendi</w:t>
                            </w:r>
                            <w:proofErr w:type="spellEnd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Crónicas del levantamiento de Columnas de las Logias nacidas bajo jurisdicción masónica uruguaya y datos biográficos de sus fundadores, desde el 21 de enero de 1830 al 30 de junio de 2000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(Montevideo: Gran Logia de la Masonería del Uruguay, 2001).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General de la Nación, archivos privados: Carlos de Castro (1855-1905)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de Biblioteca Nacional, sección de documentos especiales, Sala Uruguay.</w:t>
                            </w:r>
                          </w:p>
                          <w:p w:rsidR="005331BA" w:rsidRDefault="005331BA" w:rsidP="005331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0" type="#_x0000_t202" style="position:absolute;margin-left:-75.3pt;margin-top:-2.65pt;width:567pt;height:97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">
                <v:textbox>
                  <w:txbxContent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Fuentes: Miguel </w:t>
                      </w:r>
                      <w:proofErr w:type="spellStart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Salsamendi</w:t>
                      </w:r>
                      <w:proofErr w:type="spellEnd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C2075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Crónicas del levantamiento de Columnas de las Logias nacidas bajo jurisdicción masónica uruguaya y datos biográficos de sus fundadores, desde el 21 de enero de 1830 al 30 de junio de 2000</w:t>
                      </w: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(Montevideo: Gran Logia de la Masonería del Uruguay, 2001).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General de la Nación, archivos privados: Carlos de Castro (1855-1905)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de Biblioteca Nacional, sección de documentos especiales, Sala Uruguay.</w:t>
                      </w:r>
                    </w:p>
                    <w:p w:rsidR="005331BA" w:rsidRDefault="005331BA" w:rsidP="005331BA"/>
                  </w:txbxContent>
                </v:textbox>
              </v:shape>
            </w:pict>
          </mc:Fallback>
        </mc:AlternateContent>
      </w:r>
    </w:p>
    <w:p w:rsidR="005331BA" w:rsidRDefault="005331BA"/>
    <w:p w:rsidR="005331BA" w:rsidRDefault="005331BA"/>
    <w:p w:rsidR="005331BA" w:rsidRPr="005331BA" w:rsidRDefault="005331BA" w:rsidP="005331BA"/>
    <w:p w:rsidR="005331BA" w:rsidRPr="005331BA" w:rsidRDefault="005331BA" w:rsidP="005331BA"/>
    <w:p w:rsidR="005331BA" w:rsidRPr="005331BA" w:rsidRDefault="005331BA" w:rsidP="005331BA"/>
    <w:p w:rsidR="005331BA" w:rsidRPr="005331BA" w:rsidRDefault="005331BA" w:rsidP="005331BA"/>
    <w:p w:rsidR="005331BA" w:rsidRDefault="005331BA" w:rsidP="005331BA"/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/>
    <w:p w:rsidR="005331BA" w:rsidRDefault="005331BA" w:rsidP="005331BA">
      <w:bookmarkStart w:id="0" w:name="_GoBack"/>
      <w:bookmarkEnd w:id="0"/>
      <w:r>
        <w:lastRenderedPageBreak/>
        <w:t>Gráfica 4:</w:t>
      </w:r>
    </w:p>
    <w:p w:rsidR="005331BA" w:rsidRDefault="005331BA" w:rsidP="005331BA">
      <w:r w:rsidRPr="001B7E2A">
        <w:rPr>
          <w:rFonts w:ascii="Times New Roman" w:hAnsi="Times New Roman" w:cs="Times New Roman"/>
          <w:noProof/>
          <w:sz w:val="24"/>
          <w:szCs w:val="24"/>
          <w:lang w:eastAsia="es-UY"/>
        </w:rPr>
        <w:drawing>
          <wp:anchor distT="0" distB="0" distL="114300" distR="114300" simplePos="0" relativeHeight="251673600" behindDoc="1" locked="0" layoutInCell="1" allowOverlap="1" wp14:anchorId="1A52037A" wp14:editId="575C308B">
            <wp:simplePos x="0" y="0"/>
            <wp:positionH relativeFrom="column">
              <wp:posOffset>-1054100</wp:posOffset>
            </wp:positionH>
            <wp:positionV relativeFrom="paragraph">
              <wp:posOffset>262890</wp:posOffset>
            </wp:positionV>
            <wp:extent cx="7439025" cy="6924675"/>
            <wp:effectExtent l="0" t="0" r="9525" b="9525"/>
            <wp:wrapTight wrapText="bothSides">
              <wp:wrapPolygon edited="0">
                <wp:start x="0" y="0"/>
                <wp:lineTo x="0" y="21570"/>
                <wp:lineTo x="21572" y="21570"/>
                <wp:lineTo x="21572" y="0"/>
                <wp:lineTo x="0" y="0"/>
              </wp:wrapPolygon>
            </wp:wrapTight>
            <wp:docPr id="6" name="Gráfico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1BA" w:rsidRDefault="005331BA" w:rsidP="005331BA">
      <w:r w:rsidRPr="00207D3C">
        <w:rPr>
          <w:rFonts w:ascii="Times New Roman" w:hAnsi="Times New Roman" w:cs="Times New Roman"/>
          <w:noProof/>
          <w:sz w:val="24"/>
          <w:szCs w:val="24"/>
          <w:lang w:eastAsia="es-UY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6BF1A71" wp14:editId="6C6621A3">
                <wp:simplePos x="0" y="0"/>
                <wp:positionH relativeFrom="column">
                  <wp:posOffset>-1051560</wp:posOffset>
                </wp:positionH>
                <wp:positionV relativeFrom="paragraph">
                  <wp:posOffset>-126365</wp:posOffset>
                </wp:positionV>
                <wp:extent cx="7419975" cy="1276350"/>
                <wp:effectExtent l="0" t="0" r="28575" b="19050"/>
                <wp:wrapNone/>
                <wp:docPr id="23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419975" cy="12763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Fuentes: Miguel </w:t>
                            </w:r>
                            <w:proofErr w:type="spellStart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Salsamendi</w:t>
                            </w:r>
                            <w:proofErr w:type="spellEnd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Crónicas del levantamiento de Columnas de las Logias nacidas bajo jurisdicción masónica uruguaya y datos biográficos de sus fundadores, desde el 21 de enero de 1830 al 30 de junio de 2000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(Montevideo: Gran Logia de la Masonería del Uruguay, 2001).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General de la Nación, archivos privados: Carlos de Castro (1855-1905)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de Biblioteca Nacional, sección de documentos especiales, Sala Uruguay.</w:t>
                            </w:r>
                          </w:p>
                          <w:p w:rsidR="005331BA" w:rsidRDefault="005331BA" w:rsidP="005331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1" type="#_x0000_t202" style="position:absolute;margin-left:-82.8pt;margin-top:-9.95pt;width:584.25pt;height:100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">
                <v:textbox>
                  <w:txbxContent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Fuentes: Miguel </w:t>
                      </w:r>
                      <w:proofErr w:type="spellStart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Salsamendi</w:t>
                      </w:r>
                      <w:proofErr w:type="spellEnd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C2075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Crónicas del levantamiento de Columnas de las Logias nacidas bajo jurisdicción masónica uruguaya y datos biográficos de sus fundadores, desde el 21 de enero de 1830 al 30 de junio de 2000</w:t>
                      </w: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(Montevideo: Gran Logia de la Masonería del Uruguay, 2001).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General de la Nación, archivos privados: Carlos de Castro (1855-1905)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de Biblioteca Nacional, sección de documentos especiales, Sala Uruguay.</w:t>
                      </w:r>
                    </w:p>
                    <w:p w:rsidR="005331BA" w:rsidRDefault="005331BA" w:rsidP="005331BA"/>
                  </w:txbxContent>
                </v:textbox>
              </v:shape>
            </w:pict>
          </mc:Fallback>
        </mc:AlternateContent>
      </w: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r>
        <w:lastRenderedPageBreak/>
        <w:t>Gráfica 5:</w:t>
      </w:r>
    </w:p>
    <w:p w:rsidR="005331BA" w:rsidRDefault="005331BA" w:rsidP="005331BA">
      <w:r w:rsidRPr="001B7E2A">
        <w:rPr>
          <w:rFonts w:ascii="Times New Roman" w:hAnsi="Times New Roman" w:cs="Times New Roman"/>
          <w:noProof/>
          <w:sz w:val="24"/>
          <w:szCs w:val="24"/>
          <w:lang w:eastAsia="es-UY"/>
        </w:rPr>
        <w:drawing>
          <wp:anchor distT="0" distB="0" distL="114300" distR="114300" simplePos="0" relativeHeight="251676672" behindDoc="1" locked="0" layoutInCell="1" allowOverlap="1" wp14:anchorId="0E4C12DF" wp14:editId="177CBBE6">
            <wp:simplePos x="0" y="0"/>
            <wp:positionH relativeFrom="column">
              <wp:posOffset>-977900</wp:posOffset>
            </wp:positionH>
            <wp:positionV relativeFrom="paragraph">
              <wp:posOffset>300990</wp:posOffset>
            </wp:positionV>
            <wp:extent cx="7343775" cy="3314700"/>
            <wp:effectExtent l="0" t="0" r="9525" b="19050"/>
            <wp:wrapTight wrapText="bothSides">
              <wp:wrapPolygon edited="0">
                <wp:start x="0" y="0"/>
                <wp:lineTo x="0" y="21600"/>
                <wp:lineTo x="21572" y="21600"/>
                <wp:lineTo x="21572" y="0"/>
                <wp:lineTo x="0" y="0"/>
              </wp:wrapPolygon>
            </wp:wrapTight>
            <wp:docPr id="9" name="Gráfico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331BA" w:rsidRDefault="005331BA" w:rsidP="005331BA">
      <w:r w:rsidRPr="00264390">
        <w:rPr>
          <w:rFonts w:ascii="Times New Roman" w:hAnsi="Times New Roman" w:cs="Times New Roman"/>
          <w:noProof/>
          <w:sz w:val="24"/>
          <w:szCs w:val="24"/>
          <w:lang w:eastAsia="es-UY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27411397" wp14:editId="069941B4">
                <wp:simplePos x="0" y="0"/>
                <wp:positionH relativeFrom="column">
                  <wp:posOffset>-975360</wp:posOffset>
                </wp:positionH>
                <wp:positionV relativeFrom="paragraph">
                  <wp:posOffset>-114935</wp:posOffset>
                </wp:positionV>
                <wp:extent cx="7343775" cy="1200150"/>
                <wp:effectExtent l="0" t="0" r="28575" b="19050"/>
                <wp:wrapNone/>
                <wp:docPr id="26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343775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Fuentes: Miguel </w:t>
                            </w:r>
                            <w:proofErr w:type="spellStart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Salsamendi</w:t>
                            </w:r>
                            <w:proofErr w:type="spellEnd"/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Crónicas del levantamiento de Columnas de las Logias nacidas bajo jurisdicción masónica uruguaya y datos biográficos de sus fundadores, desde el 21 de enero de 1830 al 30 de junio de 2000</w:t>
                            </w: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(Montevideo: Gran Logia de la Masonería del Uruguay, 2001).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General de la Nación, archivos privados: Carlos de Castro (1855-1905)</w:t>
                            </w:r>
                          </w:p>
                          <w:p w:rsidR="005331BA" w:rsidRPr="00C2075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C2075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de Biblioteca Nacional, sección de documentos especiales, Sala Uruguay.</w:t>
                            </w:r>
                          </w:p>
                          <w:p w:rsidR="005331BA" w:rsidRDefault="005331BA" w:rsidP="005331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2" type="#_x0000_t202" style="position:absolute;margin-left:-76.8pt;margin-top:-9.05pt;width:578.25pt;height:94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">
                <v:textbox>
                  <w:txbxContent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Fuentes: Miguel </w:t>
                      </w:r>
                      <w:proofErr w:type="spellStart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Salsamendi</w:t>
                      </w:r>
                      <w:proofErr w:type="spellEnd"/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C2075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Crónicas del levantamiento de Columnas de las Logias nacidas bajo jurisdicción masónica uruguaya y datos biográficos de sus fundadores, desde el 21 de enero de 1830 al 30 de junio de 2000</w:t>
                      </w: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(Montevideo: Gran Logia de la Masonería del Uruguay, 2001).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General de la Nación, archivos privados: Carlos de Castro (1855-1905)</w:t>
                      </w:r>
                    </w:p>
                    <w:p w:rsidR="005331BA" w:rsidRPr="00C2075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C2075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de Biblioteca Nacional, sección de documentos especiales, Sala Uruguay.</w:t>
                      </w:r>
                    </w:p>
                    <w:p w:rsidR="005331BA" w:rsidRDefault="005331BA" w:rsidP="005331BA"/>
                  </w:txbxContent>
                </v:textbox>
              </v:shape>
            </w:pict>
          </mc:Fallback>
        </mc:AlternateContent>
      </w: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pPr>
        <w:jc w:val="center"/>
      </w:pPr>
    </w:p>
    <w:p w:rsidR="005331BA" w:rsidRDefault="005331BA" w:rsidP="005331BA">
      <w:r w:rsidRPr="001B7E2A">
        <w:rPr>
          <w:rFonts w:ascii="Times New Roman" w:hAnsi="Times New Roman" w:cs="Times New Roman"/>
          <w:noProof/>
          <w:sz w:val="24"/>
          <w:szCs w:val="24"/>
          <w:lang w:eastAsia="es-UY"/>
        </w:rPr>
        <w:drawing>
          <wp:anchor distT="0" distB="0" distL="114300" distR="114300" simplePos="0" relativeHeight="251679744" behindDoc="1" locked="0" layoutInCell="1" allowOverlap="1" wp14:anchorId="0C5C69E2" wp14:editId="5056BE98">
            <wp:simplePos x="0" y="0"/>
            <wp:positionH relativeFrom="column">
              <wp:posOffset>-737870</wp:posOffset>
            </wp:positionH>
            <wp:positionV relativeFrom="paragraph">
              <wp:posOffset>379730</wp:posOffset>
            </wp:positionV>
            <wp:extent cx="7172325" cy="5210175"/>
            <wp:effectExtent l="0" t="0" r="9525" b="9525"/>
            <wp:wrapTight wrapText="bothSides">
              <wp:wrapPolygon edited="0">
                <wp:start x="0" y="0"/>
                <wp:lineTo x="0" y="21561"/>
                <wp:lineTo x="21571" y="21561"/>
                <wp:lineTo x="21571" y="0"/>
                <wp:lineTo x="0" y="0"/>
              </wp:wrapPolygon>
            </wp:wrapTight>
            <wp:docPr id="10" name="Gráfico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>Gráfica 6:</w:t>
      </w:r>
    </w:p>
    <w:p w:rsidR="005331BA" w:rsidRDefault="005331BA" w:rsidP="005331BA">
      <w:r w:rsidRPr="004F6B60">
        <w:rPr>
          <w:rFonts w:ascii="Times New Roman" w:hAnsi="Times New Roman" w:cs="Times New Roman"/>
          <w:noProof/>
          <w:sz w:val="24"/>
          <w:szCs w:val="24"/>
          <w:lang w:eastAsia="es-UY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2ADAAF9A" wp14:editId="228F6D61">
                <wp:simplePos x="0" y="0"/>
                <wp:positionH relativeFrom="column">
                  <wp:posOffset>-737235</wp:posOffset>
                </wp:positionH>
                <wp:positionV relativeFrom="paragraph">
                  <wp:posOffset>-20320</wp:posOffset>
                </wp:positionV>
                <wp:extent cx="7172325" cy="1343025"/>
                <wp:effectExtent l="0" t="0" r="28575" b="28575"/>
                <wp:wrapNone/>
                <wp:docPr id="2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172325" cy="1343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331BA" w:rsidRPr="00D823F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823F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Fuentes: Miguel </w:t>
                            </w:r>
                            <w:proofErr w:type="spellStart"/>
                            <w:r w:rsidRPr="00D823F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Salsamendi</w:t>
                            </w:r>
                            <w:proofErr w:type="spellEnd"/>
                            <w:r w:rsidRPr="00D823F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D823F2">
                              <w:rPr>
                                <w:rFonts w:ascii="Times New Roman" w:hAnsi="Times New Roman" w:cs="Times New Roman"/>
                                <w:i/>
                                <w:sz w:val="20"/>
                                <w:szCs w:val="20"/>
                              </w:rPr>
                              <w:t>Crónicas del levantamiento de Columnas de las Logias nacidas bajo jurisdicción masónica uruguaya y datos biográficos de sus fundadores, desde el 21 de enero de 1830 al 30 de junio de 2000</w:t>
                            </w:r>
                            <w:r w:rsidRPr="00D823F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 xml:space="preserve"> (Montevideo: Gran Logia de la Masonería del Uruguay, 2001).</w:t>
                            </w:r>
                          </w:p>
                          <w:p w:rsidR="005331BA" w:rsidRPr="00D823F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823F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General de la Nación, archivos privados: Carlos de Castro (1855-1905)</w:t>
                            </w:r>
                          </w:p>
                          <w:p w:rsidR="005331BA" w:rsidRPr="00D823F2" w:rsidRDefault="005331BA" w:rsidP="005331BA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</w:pPr>
                            <w:r w:rsidRPr="00D823F2">
                              <w:rPr>
                                <w:rFonts w:ascii="Times New Roman" w:hAnsi="Times New Roman" w:cs="Times New Roman"/>
                                <w:sz w:val="20"/>
                                <w:szCs w:val="20"/>
                              </w:rPr>
                              <w:t>Archivo de Biblioteca Nacional, sección de documentos especiales, Sala Uruguay.</w:t>
                            </w:r>
                          </w:p>
                          <w:p w:rsidR="005331BA" w:rsidRDefault="005331BA" w:rsidP="005331B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33" type="#_x0000_t202" style="position:absolute;margin-left:-58.05pt;margin-top:-1.6pt;width:564.75pt;height:105.7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">
                <v:textbox>
                  <w:txbxContent>
                    <w:p w:rsidR="005331BA" w:rsidRPr="00D823F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823F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Fuentes: Miguel </w:t>
                      </w:r>
                      <w:proofErr w:type="spellStart"/>
                      <w:r w:rsidRPr="00D823F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Salsamendi</w:t>
                      </w:r>
                      <w:proofErr w:type="spellEnd"/>
                      <w:r w:rsidRPr="00D823F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, </w:t>
                      </w:r>
                      <w:r w:rsidRPr="00D823F2">
                        <w:rPr>
                          <w:rFonts w:ascii="Times New Roman" w:hAnsi="Times New Roman" w:cs="Times New Roman"/>
                          <w:i/>
                          <w:sz w:val="20"/>
                          <w:szCs w:val="20"/>
                        </w:rPr>
                        <w:t>Crónicas del levantamiento de Columnas de las Logias nacidas bajo jurisdicción masónica uruguaya y datos biográficos de sus fundadores, desde el 21 de enero de 1830 al 30 de junio de 2000</w:t>
                      </w:r>
                      <w:r w:rsidRPr="00D823F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 xml:space="preserve"> (Montevideo: Gran Logia de la Masonería del Uruguay, 2001).</w:t>
                      </w:r>
                    </w:p>
                    <w:p w:rsidR="005331BA" w:rsidRPr="00D823F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823F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General de la Nación, archivos privados: Carlos de Castro (1855-1905)</w:t>
                      </w:r>
                    </w:p>
                    <w:p w:rsidR="005331BA" w:rsidRPr="00D823F2" w:rsidRDefault="005331BA" w:rsidP="005331BA">
                      <w:pPr>
                        <w:jc w:val="both"/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</w:pPr>
                      <w:r w:rsidRPr="00D823F2">
                        <w:rPr>
                          <w:rFonts w:ascii="Times New Roman" w:hAnsi="Times New Roman" w:cs="Times New Roman"/>
                          <w:sz w:val="20"/>
                          <w:szCs w:val="20"/>
                        </w:rPr>
                        <w:t>Archivo de Biblioteca Nacional, sección de documentos especiales, Sala Uruguay.</w:t>
                      </w:r>
                    </w:p>
                    <w:p w:rsidR="005331BA" w:rsidRDefault="005331BA" w:rsidP="005331BA"/>
                  </w:txbxContent>
                </v:textbox>
              </v:shape>
            </w:pict>
          </mc:Fallback>
        </mc:AlternateContent>
      </w:r>
    </w:p>
    <w:p w:rsidR="005331BA" w:rsidRPr="005331BA" w:rsidRDefault="005331BA" w:rsidP="005331BA">
      <w:pPr>
        <w:jc w:val="center"/>
      </w:pPr>
    </w:p>
    <w:sectPr w:rsidR="005331BA" w:rsidRPr="005331BA">
      <w:footerReference w:type="default" r:id="rId15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5AD0" w:rsidRDefault="00F85AD0" w:rsidP="00537358">
      <w:pPr>
        <w:spacing w:after="0" w:line="240" w:lineRule="auto"/>
      </w:pPr>
      <w:r>
        <w:separator/>
      </w:r>
    </w:p>
  </w:endnote>
  <w:endnote w:type="continuationSeparator" w:id="0">
    <w:p w:rsidR="00F85AD0" w:rsidRDefault="00F85AD0" w:rsidP="0053735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331BA" w:rsidRDefault="005331BA">
    <w:pPr>
      <w:pStyle w:val="Piedepgina"/>
    </w:pPr>
  </w:p>
  <w:p w:rsidR="005331BA" w:rsidRDefault="005331BA">
    <w:pPr>
      <w:pStyle w:val="Piedepgina"/>
    </w:pPr>
  </w:p>
  <w:p w:rsidR="005331BA" w:rsidRDefault="005331BA">
    <w:pPr>
      <w:pStyle w:val="Piedepgina"/>
    </w:pPr>
  </w:p>
  <w:p w:rsidR="005331BA" w:rsidRDefault="005331BA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5AD0" w:rsidRDefault="00F85AD0" w:rsidP="00537358">
      <w:pPr>
        <w:spacing w:after="0" w:line="240" w:lineRule="auto"/>
      </w:pPr>
      <w:r>
        <w:separator/>
      </w:r>
    </w:p>
  </w:footnote>
  <w:footnote w:type="continuationSeparator" w:id="0">
    <w:p w:rsidR="00F85AD0" w:rsidRDefault="00F85AD0" w:rsidP="0053735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37358"/>
    <w:rsid w:val="004911CF"/>
    <w:rsid w:val="005331BA"/>
    <w:rsid w:val="00537358"/>
    <w:rsid w:val="00F85AD0"/>
    <w:rsid w:val="00FC2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U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7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7358"/>
  </w:style>
  <w:style w:type="paragraph" w:styleId="Piedepgina">
    <w:name w:val="footer"/>
    <w:basedOn w:val="Normal"/>
    <w:link w:val="PiedepginaCar"/>
    <w:uiPriority w:val="99"/>
    <w:unhideWhenUsed/>
    <w:rsid w:val="00537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358"/>
  </w:style>
  <w:style w:type="paragraph" w:styleId="Textodeglobo">
    <w:name w:val="Balloon Text"/>
    <w:basedOn w:val="Normal"/>
    <w:link w:val="TextodegloboCar"/>
    <w:uiPriority w:val="99"/>
    <w:semiHidden/>
    <w:unhideWhenUsed/>
    <w:rsid w:val="0053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35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UY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37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37358"/>
  </w:style>
  <w:style w:type="paragraph" w:styleId="Piedepgina">
    <w:name w:val="footer"/>
    <w:basedOn w:val="Normal"/>
    <w:link w:val="PiedepginaCar"/>
    <w:uiPriority w:val="99"/>
    <w:unhideWhenUsed/>
    <w:rsid w:val="0053735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37358"/>
  </w:style>
  <w:style w:type="paragraph" w:styleId="Textodeglobo">
    <w:name w:val="Balloon Text"/>
    <w:basedOn w:val="Normal"/>
    <w:link w:val="TextodegloboCar"/>
    <w:uiPriority w:val="99"/>
    <w:semiHidden/>
    <w:unhideWhenUsed/>
    <w:rsid w:val="005373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735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wmf"/><Relationship Id="rId13" Type="http://schemas.openxmlformats.org/officeDocument/2006/relationships/chart" Target="charts/chart5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chart" Target="charts/chart4.xml"/><Relationship Id="rId17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chart" Target="charts/chart3.xm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chart" Target="charts/chart2.xml"/><Relationship Id="rId4" Type="http://schemas.openxmlformats.org/officeDocument/2006/relationships/webSettings" Target="webSettings.xml"/><Relationship Id="rId9" Type="http://schemas.openxmlformats.org/officeDocument/2006/relationships/chart" Target="charts/chart1.xml"/><Relationship Id="rId14" Type="http://schemas.openxmlformats.org/officeDocument/2006/relationships/chart" Target="charts/chart6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Hoja_de_c_lculo_de_Microsoft_Excel1.xlsx"/><Relationship Id="rId1" Type="http://schemas.openxmlformats.org/officeDocument/2006/relationships/themeOverride" Target="../theme/themeOverride1.xm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Hoja_de_c_lculo_de_Microsoft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UY"/>
  <c:roundedCorners val="0"/>
  <mc:AlternateContent xmlns:mc="http://schemas.openxmlformats.org/markup-compatibility/2006">
    <mc:Choice xmlns:c14="http://schemas.microsoft.com/office/drawing/2007/8/2/chart" Requires="c14">
      <c14:style val="129"/>
    </mc:Choice>
    <mc:Fallback>
      <c:style val="29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/>
          <a:lstStyle/>
          <a:p>
            <a:pPr>
              <a:defRPr/>
            </a:pPr>
            <a:r>
              <a:rPr lang="en-US"/>
              <a:t>Número de masones respecto</a:t>
            </a:r>
            <a:r>
              <a:rPr lang="en-US" baseline="0"/>
              <a:t> a nacionalidad</a:t>
            </a:r>
            <a:endParaRPr lang="en-US"/>
          </a:p>
        </c:rich>
      </c:tx>
      <c:overlay val="0"/>
    </c:title>
    <c:autoTitleDeleted val="0"/>
    <c:view3D>
      <c:rotX val="1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Número de masones </c:v>
                </c:pt>
              </c:strCache>
            </c:strRef>
          </c:tx>
          <c:explosion val="25"/>
          <c:dLbls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escoceses ;4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Hoja1!$A$2:$A$12</c:f>
              <c:strCache>
                <c:ptCount val="11"/>
                <c:pt idx="0">
                  <c:v>Uruguayos </c:v>
                </c:pt>
                <c:pt idx="1">
                  <c:v>españoles </c:v>
                </c:pt>
                <c:pt idx="2">
                  <c:v>argentinos </c:v>
                </c:pt>
                <c:pt idx="3">
                  <c:v>portugueses </c:v>
                </c:pt>
                <c:pt idx="4">
                  <c:v>brasileños </c:v>
                </c:pt>
                <c:pt idx="5">
                  <c:v>italianos </c:v>
                </c:pt>
                <c:pt idx="6">
                  <c:v>alemanes </c:v>
                </c:pt>
                <c:pt idx="7">
                  <c:v>franceses </c:v>
                </c:pt>
                <c:pt idx="8">
                  <c:v>escoceses </c:v>
                </c:pt>
                <c:pt idx="9">
                  <c:v>ingleses </c:v>
                </c:pt>
                <c:pt idx="10">
                  <c:v>estadounidenses </c:v>
                </c:pt>
              </c:strCache>
            </c:strRef>
          </c:cat>
          <c:val>
            <c:numRef>
              <c:f>Hoja1!$B$2:$B$12</c:f>
              <c:numCache>
                <c:formatCode>General</c:formatCode>
                <c:ptCount val="11"/>
                <c:pt idx="0">
                  <c:v>61</c:v>
                </c:pt>
                <c:pt idx="1">
                  <c:v>41</c:v>
                </c:pt>
                <c:pt idx="2">
                  <c:v>21</c:v>
                </c:pt>
                <c:pt idx="3">
                  <c:v>6</c:v>
                </c:pt>
                <c:pt idx="4">
                  <c:v>10</c:v>
                </c:pt>
                <c:pt idx="5">
                  <c:v>28</c:v>
                </c:pt>
                <c:pt idx="6">
                  <c:v>7</c:v>
                </c:pt>
                <c:pt idx="7">
                  <c:v>10</c:v>
                </c:pt>
                <c:pt idx="8">
                  <c:v>7</c:v>
                </c:pt>
                <c:pt idx="9">
                  <c:v>2</c:v>
                </c:pt>
                <c:pt idx="10">
                  <c:v>1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UY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7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Ocupaciones</c:v>
                </c:pt>
              </c:strCache>
            </c:strRef>
          </c:tx>
          <c:explosion val="25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Hoja1!$A$2:$A$23</c:f>
              <c:strCache>
                <c:ptCount val="22"/>
                <c:pt idx="0">
                  <c:v>Comerciantes</c:v>
                </c:pt>
                <c:pt idx="1">
                  <c:v>Médicos y hacendados</c:v>
                </c:pt>
                <c:pt idx="2">
                  <c:v>Militares</c:v>
                </c:pt>
                <c:pt idx="3">
                  <c:v>Abogados</c:v>
                </c:pt>
                <c:pt idx="4">
                  <c:v>Empleados públicos y diputados</c:v>
                </c:pt>
                <c:pt idx="5">
                  <c:v>Corredores</c:v>
                </c:pt>
                <c:pt idx="6">
                  <c:v>Procuradores</c:v>
                </c:pt>
                <c:pt idx="7">
                  <c:v>Ministros de estado</c:v>
                </c:pt>
                <c:pt idx="8">
                  <c:v>Agrimensores</c:v>
                </c:pt>
                <c:pt idx="9">
                  <c:v>Contadores</c:v>
                </c:pt>
                <c:pt idx="10">
                  <c:v>Farmacéuticos</c:v>
                </c:pt>
                <c:pt idx="11">
                  <c:v>Educadores</c:v>
                </c:pt>
                <c:pt idx="12">
                  <c:v>Ebanistas</c:v>
                </c:pt>
                <c:pt idx="13">
                  <c:v>Literatos</c:v>
                </c:pt>
                <c:pt idx="14">
                  <c:v>Diplomáticos</c:v>
                </c:pt>
                <c:pt idx="15">
                  <c:v>Sacerdotes</c:v>
                </c:pt>
                <c:pt idx="16">
                  <c:v>ingenieros</c:v>
                </c:pt>
                <c:pt idx="17">
                  <c:v>prácticos del rio</c:v>
                </c:pt>
                <c:pt idx="18">
                  <c:v>Comandantes de prefectura</c:v>
                </c:pt>
                <c:pt idx="19">
                  <c:v>Jefes politicos</c:v>
                </c:pt>
                <c:pt idx="20">
                  <c:v>Caligrafos</c:v>
                </c:pt>
                <c:pt idx="21">
                  <c:v>Aduaneros</c:v>
                </c:pt>
              </c:strCache>
            </c:strRef>
          </c:cat>
          <c:val>
            <c:numRef>
              <c:f>Hoja1!$B$2:$B$23</c:f>
              <c:numCache>
                <c:formatCode>General</c:formatCode>
                <c:ptCount val="22"/>
                <c:pt idx="0">
                  <c:v>66</c:v>
                </c:pt>
                <c:pt idx="1">
                  <c:v>44</c:v>
                </c:pt>
                <c:pt idx="2">
                  <c:v>14</c:v>
                </c:pt>
                <c:pt idx="3">
                  <c:v>11</c:v>
                </c:pt>
                <c:pt idx="4">
                  <c:v>12</c:v>
                </c:pt>
                <c:pt idx="5">
                  <c:v>5</c:v>
                </c:pt>
                <c:pt idx="6">
                  <c:v>5</c:v>
                </c:pt>
                <c:pt idx="7">
                  <c:v>4</c:v>
                </c:pt>
                <c:pt idx="8">
                  <c:v>4</c:v>
                </c:pt>
                <c:pt idx="9">
                  <c:v>4</c:v>
                </c:pt>
                <c:pt idx="10">
                  <c:v>3</c:v>
                </c:pt>
                <c:pt idx="11">
                  <c:v>3</c:v>
                </c:pt>
                <c:pt idx="12">
                  <c:v>2</c:v>
                </c:pt>
                <c:pt idx="13">
                  <c:v>4</c:v>
                </c:pt>
                <c:pt idx="14">
                  <c:v>2</c:v>
                </c:pt>
                <c:pt idx="15">
                  <c:v>1</c:v>
                </c:pt>
                <c:pt idx="16">
                  <c:v>5</c:v>
                </c:pt>
                <c:pt idx="17">
                  <c:v>1</c:v>
                </c:pt>
                <c:pt idx="18">
                  <c:v>1</c:v>
                </c:pt>
                <c:pt idx="19">
                  <c:v>1</c:v>
                </c:pt>
                <c:pt idx="20">
                  <c:v>1</c:v>
                </c:pt>
                <c:pt idx="21">
                  <c:v>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A82C-4319-A580-8CB1714A6E61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UY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0"/>
      <c:rAngAx val="1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Número de masones respecto a nacionalidades</c:v>
                </c:pt>
              </c:strCache>
            </c:strRef>
          </c:tx>
          <c:explosion val="25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Hoja1!$A$2:$A$16</c:f>
              <c:strCache>
                <c:ptCount val="15"/>
                <c:pt idx="0">
                  <c:v>españoles</c:v>
                </c:pt>
                <c:pt idx="1">
                  <c:v>estadounidenses</c:v>
                </c:pt>
                <c:pt idx="2">
                  <c:v>suecos</c:v>
                </c:pt>
                <c:pt idx="3">
                  <c:v>italianos</c:v>
                </c:pt>
                <c:pt idx="4">
                  <c:v>alemanes</c:v>
                </c:pt>
                <c:pt idx="5">
                  <c:v>daneses</c:v>
                </c:pt>
                <c:pt idx="6">
                  <c:v>franceses</c:v>
                </c:pt>
                <c:pt idx="7">
                  <c:v>brasileños</c:v>
                </c:pt>
                <c:pt idx="8">
                  <c:v>portugueses</c:v>
                </c:pt>
                <c:pt idx="9">
                  <c:v>polacos</c:v>
                </c:pt>
                <c:pt idx="10">
                  <c:v>argentinos</c:v>
                </c:pt>
                <c:pt idx="11">
                  <c:v>ingleses</c:v>
                </c:pt>
                <c:pt idx="12">
                  <c:v>suizos</c:v>
                </c:pt>
                <c:pt idx="13">
                  <c:v>griegos</c:v>
                </c:pt>
                <c:pt idx="14">
                  <c:v>uruguayos</c:v>
                </c:pt>
              </c:strCache>
            </c:strRef>
          </c:cat>
          <c:val>
            <c:numRef>
              <c:f>Hoja1!$B$2:$B$16</c:f>
              <c:numCache>
                <c:formatCode>General</c:formatCode>
                <c:ptCount val="15"/>
                <c:pt idx="0">
                  <c:v>63</c:v>
                </c:pt>
                <c:pt idx="1">
                  <c:v>2</c:v>
                </c:pt>
                <c:pt idx="2">
                  <c:v>2</c:v>
                </c:pt>
                <c:pt idx="3">
                  <c:v>54</c:v>
                </c:pt>
                <c:pt idx="4">
                  <c:v>5</c:v>
                </c:pt>
                <c:pt idx="5">
                  <c:v>3</c:v>
                </c:pt>
                <c:pt idx="6">
                  <c:v>29</c:v>
                </c:pt>
                <c:pt idx="7">
                  <c:v>12</c:v>
                </c:pt>
                <c:pt idx="8">
                  <c:v>4</c:v>
                </c:pt>
                <c:pt idx="9">
                  <c:v>2</c:v>
                </c:pt>
                <c:pt idx="10">
                  <c:v>6</c:v>
                </c:pt>
                <c:pt idx="11">
                  <c:v>7</c:v>
                </c:pt>
                <c:pt idx="12">
                  <c:v>3</c:v>
                </c:pt>
                <c:pt idx="13">
                  <c:v>1</c:v>
                </c:pt>
                <c:pt idx="14">
                  <c:v>54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BBD-4259-9521-B1AD8314585D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UY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Relación ocupacional</c:v>
                </c:pt>
              </c:strCache>
            </c:strRef>
          </c:tx>
          <c:explosion val="25"/>
          <c:dLbls>
            <c:dLbl>
              <c:idx val="20"/>
              <c:tx>
                <c:rich>
                  <a:bodyPr/>
                  <a:lstStyle/>
                  <a:p>
                    <a:r>
                      <a:rPr lang="en-US"/>
                      <a:t>Panader.; 2</a:t>
                    </a:r>
                  </a:p>
                </c:rich>
              </c:tx>
              <c:showLegendKey val="0"/>
              <c:showVal val="1"/>
              <c:showCatName val="1"/>
              <c:showSerName val="0"/>
              <c:showPercent val="0"/>
              <c:showBubbleSize val="0"/>
            </c:dLbl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Hoja1!$A$2:$A$24</c:f>
              <c:strCache>
                <c:ptCount val="23"/>
                <c:pt idx="0">
                  <c:v>Comerciantes</c:v>
                </c:pt>
                <c:pt idx="1">
                  <c:v>Hacendados</c:v>
                </c:pt>
                <c:pt idx="2">
                  <c:v>Educadores</c:v>
                </c:pt>
                <c:pt idx="3">
                  <c:v>Carpinteros</c:v>
                </c:pt>
                <c:pt idx="4">
                  <c:v>Sastre</c:v>
                </c:pt>
                <c:pt idx="5">
                  <c:v>Farmacéuticos</c:v>
                </c:pt>
                <c:pt idx="6">
                  <c:v>Médicos</c:v>
                </c:pt>
                <c:pt idx="7">
                  <c:v>Empleados Públicos</c:v>
                </c:pt>
                <c:pt idx="8">
                  <c:v>Militares</c:v>
                </c:pt>
                <c:pt idx="9">
                  <c:v>Procuradores</c:v>
                </c:pt>
                <c:pt idx="10">
                  <c:v>Marinos</c:v>
                </c:pt>
                <c:pt idx="11">
                  <c:v>Pintores</c:v>
                </c:pt>
                <c:pt idx="12">
                  <c:v>Ingenieros</c:v>
                </c:pt>
                <c:pt idx="13">
                  <c:v>Plateros</c:v>
                </c:pt>
                <c:pt idx="14">
                  <c:v>Prácticos del río</c:v>
                </c:pt>
                <c:pt idx="15">
                  <c:v>Estibadores</c:v>
                </c:pt>
                <c:pt idx="16">
                  <c:v>Industriales</c:v>
                </c:pt>
                <c:pt idx="17">
                  <c:v>Artesanos</c:v>
                </c:pt>
                <c:pt idx="18">
                  <c:v>Corredores</c:v>
                </c:pt>
                <c:pt idx="19">
                  <c:v>Cónsules</c:v>
                </c:pt>
                <c:pt idx="20">
                  <c:v>Panadero</c:v>
                </c:pt>
                <c:pt idx="21">
                  <c:v>Odontólogos</c:v>
                </c:pt>
                <c:pt idx="22">
                  <c:v>Otros</c:v>
                </c:pt>
              </c:strCache>
            </c:strRef>
          </c:cat>
          <c:val>
            <c:numRef>
              <c:f>Hoja1!$B$2:$B$24</c:f>
              <c:numCache>
                <c:formatCode>General</c:formatCode>
                <c:ptCount val="23"/>
                <c:pt idx="0">
                  <c:v>79</c:v>
                </c:pt>
                <c:pt idx="1">
                  <c:v>28</c:v>
                </c:pt>
                <c:pt idx="2">
                  <c:v>17</c:v>
                </c:pt>
                <c:pt idx="3">
                  <c:v>15</c:v>
                </c:pt>
                <c:pt idx="4">
                  <c:v>9</c:v>
                </c:pt>
                <c:pt idx="5">
                  <c:v>8</c:v>
                </c:pt>
                <c:pt idx="6">
                  <c:v>8</c:v>
                </c:pt>
                <c:pt idx="7">
                  <c:v>7</c:v>
                </c:pt>
                <c:pt idx="8">
                  <c:v>7</c:v>
                </c:pt>
                <c:pt idx="9">
                  <c:v>5</c:v>
                </c:pt>
                <c:pt idx="10">
                  <c:v>5</c:v>
                </c:pt>
                <c:pt idx="11">
                  <c:v>3</c:v>
                </c:pt>
                <c:pt idx="12">
                  <c:v>3</c:v>
                </c:pt>
                <c:pt idx="13">
                  <c:v>3</c:v>
                </c:pt>
                <c:pt idx="14">
                  <c:v>3</c:v>
                </c:pt>
                <c:pt idx="15">
                  <c:v>3</c:v>
                </c:pt>
                <c:pt idx="16">
                  <c:v>3</c:v>
                </c:pt>
                <c:pt idx="17">
                  <c:v>2</c:v>
                </c:pt>
                <c:pt idx="18">
                  <c:v>2</c:v>
                </c:pt>
                <c:pt idx="19">
                  <c:v>2</c:v>
                </c:pt>
                <c:pt idx="20">
                  <c:v>2</c:v>
                </c:pt>
                <c:pt idx="21">
                  <c:v>2</c:v>
                </c:pt>
                <c:pt idx="22">
                  <c:v>31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34E9-4021-A1FB-10F2B206F719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UY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plotArea>
      <c:layout>
        <c:manualLayout>
          <c:layoutTarget val="inner"/>
          <c:xMode val="edge"/>
          <c:yMode val="edge"/>
          <c:x val="5.358551970886908E-2"/>
          <c:y val="0.22246555861278439"/>
          <c:w val="0.92739156632658271"/>
          <c:h val="0.5833851371115608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Hoja1!$B$1</c:f>
              <c:strCache>
                <c:ptCount val="1"/>
                <c:pt idx="0">
                  <c:v>Número de masones respecto a nacionalidad</c:v>
                </c:pt>
              </c:strCache>
            </c:strRef>
          </c:tx>
          <c:invertIfNegative val="0"/>
          <c:cat>
            <c:strRef>
              <c:f>Hoja1!$A$2:$A$14</c:f>
              <c:strCache>
                <c:ptCount val="13"/>
                <c:pt idx="0">
                  <c:v>españoles</c:v>
                </c:pt>
                <c:pt idx="1">
                  <c:v>argentinos</c:v>
                </c:pt>
                <c:pt idx="2">
                  <c:v>italianos</c:v>
                </c:pt>
                <c:pt idx="3">
                  <c:v>suizos</c:v>
                </c:pt>
                <c:pt idx="4">
                  <c:v>prusianos</c:v>
                </c:pt>
                <c:pt idx="5">
                  <c:v>franceses</c:v>
                </c:pt>
                <c:pt idx="6">
                  <c:v>alemanes</c:v>
                </c:pt>
                <c:pt idx="7">
                  <c:v>portugueses</c:v>
                </c:pt>
                <c:pt idx="8">
                  <c:v>irlandeses</c:v>
                </c:pt>
                <c:pt idx="9">
                  <c:v>brasileños</c:v>
                </c:pt>
                <c:pt idx="10">
                  <c:v>ingleses</c:v>
                </c:pt>
                <c:pt idx="11">
                  <c:v>paraguayos</c:v>
                </c:pt>
                <c:pt idx="12">
                  <c:v>uruguayos</c:v>
                </c:pt>
              </c:strCache>
            </c:strRef>
          </c:cat>
          <c:val>
            <c:numRef>
              <c:f>Hoja1!$B$2:$B$14</c:f>
              <c:numCache>
                <c:formatCode>General</c:formatCode>
                <c:ptCount val="13"/>
                <c:pt idx="0">
                  <c:v>72</c:v>
                </c:pt>
                <c:pt idx="1">
                  <c:v>14</c:v>
                </c:pt>
                <c:pt idx="2">
                  <c:v>108</c:v>
                </c:pt>
                <c:pt idx="3">
                  <c:v>5</c:v>
                </c:pt>
                <c:pt idx="4">
                  <c:v>1</c:v>
                </c:pt>
                <c:pt idx="5">
                  <c:v>17</c:v>
                </c:pt>
                <c:pt idx="6">
                  <c:v>8</c:v>
                </c:pt>
                <c:pt idx="7">
                  <c:v>3</c:v>
                </c:pt>
                <c:pt idx="8">
                  <c:v>1</c:v>
                </c:pt>
                <c:pt idx="9">
                  <c:v>7</c:v>
                </c:pt>
                <c:pt idx="10">
                  <c:v>2</c:v>
                </c:pt>
                <c:pt idx="11">
                  <c:v>4</c:v>
                </c:pt>
                <c:pt idx="12">
                  <c:v>91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1243-4064-8AFE-A5879078D3D4}"/>
            </c:ext>
          </c:extLst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75"/>
        <c:axId val="315554816"/>
        <c:axId val="369612416"/>
      </c:barChart>
      <c:catAx>
        <c:axId val="315554816"/>
        <c:scaling>
          <c:orientation val="minMax"/>
        </c:scaling>
        <c:delete val="0"/>
        <c:axPos val="b"/>
        <c:majorTickMark val="none"/>
        <c:minorTickMark val="none"/>
        <c:tickLblPos val="nextTo"/>
        <c:crossAx val="369612416"/>
        <c:crosses val="autoZero"/>
        <c:auto val="1"/>
        <c:lblAlgn val="ctr"/>
        <c:lblOffset val="100"/>
        <c:noMultiLvlLbl val="0"/>
      </c:catAx>
      <c:valAx>
        <c:axId val="369612416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nextTo"/>
        <c:crossAx val="31555481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s-UY"/>
  <c:roundedCorners val="0"/>
  <mc:AlternateContent xmlns:mc="http://schemas.openxmlformats.org/markup-compatibility/2006">
    <mc:Choice xmlns:c14="http://schemas.microsoft.com/office/drawing/2007/8/2/chart" Requires="c14">
      <c14:style val="105"/>
    </mc:Choice>
    <mc:Fallback>
      <c:style val="5"/>
    </mc:Fallback>
  </mc:AlternateContent>
  <c:chart>
    <c:autoTitleDeleted val="1"/>
    <c:view3D>
      <c:rotX val="15"/>
      <c:rotY val="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/>
      <c:pie3DChart>
        <c:varyColors val="1"/>
        <c:ser>
          <c:idx val="0"/>
          <c:order val="0"/>
          <c:tx>
            <c:strRef>
              <c:f>Hoja1!$B$1</c:f>
              <c:strCache>
                <c:ptCount val="1"/>
                <c:pt idx="0">
                  <c:v>Número de masones respecto a ocupación</c:v>
                </c:pt>
              </c:strCache>
            </c:strRef>
          </c:tx>
          <c:explosion val="25"/>
          <c:dLbls>
            <c:showLegendKey val="0"/>
            <c:showVal val="1"/>
            <c:showCatName val="1"/>
            <c:showSerName val="0"/>
            <c:showPercent val="0"/>
            <c:showBubbleSize val="0"/>
            <c:showLeaderLines val="1"/>
          </c:dLbls>
          <c:cat>
            <c:strRef>
              <c:f>Hoja1!$A$2:$A$19</c:f>
              <c:strCache>
                <c:ptCount val="18"/>
                <c:pt idx="0">
                  <c:v>Comerciantes</c:v>
                </c:pt>
                <c:pt idx="1">
                  <c:v>Empleados públicos</c:v>
                </c:pt>
                <c:pt idx="2">
                  <c:v>Militares</c:v>
                </c:pt>
                <c:pt idx="3">
                  <c:v>Educadores</c:v>
                </c:pt>
                <c:pt idx="4">
                  <c:v>Hacendados</c:v>
                </c:pt>
                <c:pt idx="5">
                  <c:v>Sastres</c:v>
                </c:pt>
                <c:pt idx="6">
                  <c:v>Pintores</c:v>
                </c:pt>
                <c:pt idx="7">
                  <c:v>Procuradores</c:v>
                </c:pt>
                <c:pt idx="8">
                  <c:v>Farmacéuticos</c:v>
                </c:pt>
                <c:pt idx="9">
                  <c:v>Médicos</c:v>
                </c:pt>
                <c:pt idx="10">
                  <c:v>Escribanos</c:v>
                </c:pt>
                <c:pt idx="11">
                  <c:v>Carpinteros</c:v>
                </c:pt>
                <c:pt idx="12">
                  <c:v>Agrimensores</c:v>
                </c:pt>
                <c:pt idx="13">
                  <c:v>Industriales</c:v>
                </c:pt>
                <c:pt idx="14">
                  <c:v>Joyeros</c:v>
                </c:pt>
                <c:pt idx="15">
                  <c:v>Marinos</c:v>
                </c:pt>
                <c:pt idx="16">
                  <c:v>Zapateros</c:v>
                </c:pt>
                <c:pt idx="17">
                  <c:v>Otros</c:v>
                </c:pt>
              </c:strCache>
            </c:strRef>
          </c:cat>
          <c:val>
            <c:numRef>
              <c:f>Hoja1!$B$2:$B$19</c:f>
              <c:numCache>
                <c:formatCode>General</c:formatCode>
                <c:ptCount val="18"/>
                <c:pt idx="0">
                  <c:v>115</c:v>
                </c:pt>
                <c:pt idx="1">
                  <c:v>27</c:v>
                </c:pt>
                <c:pt idx="2">
                  <c:v>21</c:v>
                </c:pt>
                <c:pt idx="3">
                  <c:v>17</c:v>
                </c:pt>
                <c:pt idx="4">
                  <c:v>19</c:v>
                </c:pt>
                <c:pt idx="5">
                  <c:v>11</c:v>
                </c:pt>
                <c:pt idx="6">
                  <c:v>10</c:v>
                </c:pt>
                <c:pt idx="7">
                  <c:v>9</c:v>
                </c:pt>
                <c:pt idx="8">
                  <c:v>8</c:v>
                </c:pt>
                <c:pt idx="9">
                  <c:v>7</c:v>
                </c:pt>
                <c:pt idx="10">
                  <c:v>6</c:v>
                </c:pt>
                <c:pt idx="11">
                  <c:v>6</c:v>
                </c:pt>
                <c:pt idx="12">
                  <c:v>5</c:v>
                </c:pt>
                <c:pt idx="13">
                  <c:v>5</c:v>
                </c:pt>
                <c:pt idx="14">
                  <c:v>4</c:v>
                </c:pt>
                <c:pt idx="15">
                  <c:v>4</c:v>
                </c:pt>
                <c:pt idx="16">
                  <c:v>4</c:v>
                </c:pt>
                <c:pt idx="17">
                  <c:v>55</c:v>
                </c:pt>
              </c:numCache>
            </c:numRef>
          </c:val>
          <c:extLst xmlns:c16r2="http://schemas.microsoft.com/office/drawing/2015/06/chart">
            <c:ext xmlns:c16="http://schemas.microsoft.com/office/drawing/2014/chart" uri="{C3380CC4-5D6E-409C-BE32-E72D297353CC}">
              <c16:uniqueId val="{00000000-2B31-4376-80B3-9A5279C84398}"/>
            </c:ext>
          </c:extLst>
        </c:ser>
        <c:dLbls>
          <c:showLegendKey val="0"/>
          <c:showVal val="1"/>
          <c:showCatName val="1"/>
          <c:showSerName val="0"/>
          <c:showPercent val="0"/>
          <c:showBubbleSize val="0"/>
          <c:showLeaderLines val="1"/>
        </c:dLbls>
      </c:pie3DChart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Office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Office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Office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29</Words>
  <Characters>165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2</cp:revision>
  <dcterms:created xsi:type="dcterms:W3CDTF">2017-12-04T02:39:00Z</dcterms:created>
  <dcterms:modified xsi:type="dcterms:W3CDTF">2017-12-04T02:39:00Z</dcterms:modified>
</cp:coreProperties>
</file>