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28AB" w:rsidRDefault="002728AB" w:rsidP="002728AB">
      <w:pPr>
        <w:jc w:val="both"/>
        <w:rPr>
          <w:rFonts w:ascii="Arial" w:hAnsi="Arial" w:cs="Arial"/>
        </w:rPr>
      </w:pPr>
      <w:r>
        <w:rPr>
          <w:noProof/>
          <w:lang w:val="es-CR" w:eastAsia="es-CR"/>
        </w:rPr>
        <w:drawing>
          <wp:inline distT="0" distB="635" distL="0" distR="0" wp14:anchorId="574822FE" wp14:editId="05733F65">
            <wp:extent cx="2060575" cy="780415"/>
            <wp:effectExtent l="0" t="0" r="0" b="0"/>
            <wp:docPr id="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3"/>
                    <pic:cNvPicPr>
                      <a:picLocks noChangeAspect="1" noChangeArrowheads="1"/>
                    </pic:cNvPicPr>
                  </pic:nvPicPr>
                  <pic:blipFill>
                    <a:blip r:embed="rId8"/>
                    <a:stretch>
                      <a:fillRect/>
                    </a:stretch>
                  </pic:blipFill>
                  <pic:spPr bwMode="auto">
                    <a:xfrm>
                      <a:off x="0" y="0"/>
                      <a:ext cx="2060575" cy="780415"/>
                    </a:xfrm>
                    <a:prstGeom prst="rect">
                      <a:avLst/>
                    </a:prstGeom>
                  </pic:spPr>
                </pic:pic>
              </a:graphicData>
            </a:graphic>
          </wp:inline>
        </w:drawing>
      </w:r>
      <w:r>
        <w:rPr>
          <w:noProof/>
          <w:lang w:val="es-CR" w:eastAsia="es-CR"/>
        </w:rPr>
        <w:drawing>
          <wp:anchor distT="0" distB="7620" distL="114300" distR="114300" simplePos="0" relativeHeight="251660288" behindDoc="0" locked="0" layoutInCell="1" allowOverlap="1" wp14:anchorId="3153C65B" wp14:editId="75ED6187">
            <wp:simplePos x="0" y="0"/>
            <wp:positionH relativeFrom="column">
              <wp:posOffset>4653915</wp:posOffset>
            </wp:positionH>
            <wp:positionV relativeFrom="paragraph">
              <wp:posOffset>-128270</wp:posOffset>
            </wp:positionV>
            <wp:extent cx="1144270" cy="906780"/>
            <wp:effectExtent l="0" t="0" r="0" b="0"/>
            <wp:wrapNone/>
            <wp:docPr id="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4"/>
                    <pic:cNvPicPr>
                      <a:picLocks noChangeAspect="1" noChangeArrowheads="1"/>
                    </pic:cNvPicPr>
                  </pic:nvPicPr>
                  <pic:blipFill>
                    <a:blip r:embed="rId9"/>
                    <a:stretch>
                      <a:fillRect/>
                    </a:stretch>
                  </pic:blipFill>
                  <pic:spPr bwMode="auto">
                    <a:xfrm>
                      <a:off x="0" y="0"/>
                      <a:ext cx="1144270" cy="906780"/>
                    </a:xfrm>
                    <a:prstGeom prst="rect">
                      <a:avLst/>
                    </a:prstGeom>
                  </pic:spPr>
                </pic:pic>
              </a:graphicData>
            </a:graphic>
          </wp:anchor>
        </w:drawing>
      </w:r>
      <w:r>
        <w:rPr>
          <w:noProof/>
          <w:lang w:val="es-CR" w:eastAsia="es-CR"/>
        </w:rPr>
        <w:drawing>
          <wp:anchor distT="0" distB="4445" distL="114300" distR="114300" simplePos="0" relativeHeight="251659264" behindDoc="0" locked="0" layoutInCell="1" allowOverlap="1" wp14:anchorId="2EC37B65" wp14:editId="1C619534">
            <wp:simplePos x="0" y="0"/>
            <wp:positionH relativeFrom="margin">
              <wp:posOffset>6996430</wp:posOffset>
            </wp:positionH>
            <wp:positionV relativeFrom="margin">
              <wp:posOffset>-166370</wp:posOffset>
            </wp:positionV>
            <wp:extent cx="1143000" cy="909955"/>
            <wp:effectExtent l="0" t="0" r="0" b="0"/>
            <wp:wrapSquare wrapText="bothSides"/>
            <wp:docPr id="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pic:cNvPicPr>
                      <a:picLocks noChangeAspect="1" noChangeArrowheads="1"/>
                    </pic:cNvPicPr>
                  </pic:nvPicPr>
                  <pic:blipFill>
                    <a:blip/>
                    <a:stretch>
                      <a:fillRect/>
                    </a:stretch>
                  </pic:blipFill>
                  <pic:spPr bwMode="auto">
                    <a:xfrm>
                      <a:off x="0" y="0"/>
                      <a:ext cx="1143000" cy="909955"/>
                    </a:xfrm>
                    <a:prstGeom prst="rect">
                      <a:avLst/>
                    </a:prstGeom>
                  </pic:spPr>
                </pic:pic>
              </a:graphicData>
            </a:graphic>
          </wp:anchor>
        </w:drawing>
      </w:r>
    </w:p>
    <w:p w:rsidR="002728AB" w:rsidRDefault="002728AB" w:rsidP="002728AB">
      <w:pPr>
        <w:jc w:val="right"/>
        <w:rPr>
          <w:rFonts w:ascii="Arial" w:hAnsi="Arial" w:cs="Arial"/>
        </w:rPr>
      </w:pPr>
    </w:p>
    <w:p w:rsidR="002728AB" w:rsidRDefault="002728AB" w:rsidP="002728AB">
      <w:pPr>
        <w:tabs>
          <w:tab w:val="left" w:pos="1470"/>
          <w:tab w:val="center" w:pos="4252"/>
        </w:tabs>
        <w:rPr>
          <w:rFonts w:ascii="Arial" w:hAnsi="Arial" w:cs="Arial"/>
        </w:rPr>
      </w:pPr>
      <w:r>
        <w:rPr>
          <w:rFonts w:ascii="Arial" w:hAnsi="Arial" w:cs="Arial"/>
        </w:rPr>
        <w:tab/>
      </w:r>
      <w:r>
        <w:rPr>
          <w:rFonts w:ascii="Arial" w:hAnsi="Arial" w:cs="Arial"/>
        </w:rPr>
        <w:tab/>
      </w:r>
    </w:p>
    <w:p w:rsidR="002728AB" w:rsidRDefault="002728AB" w:rsidP="002728AB">
      <w:pPr>
        <w:jc w:val="center"/>
        <w:rPr>
          <w:rFonts w:ascii="Arial" w:hAnsi="Arial" w:cs="Arial"/>
        </w:rPr>
      </w:pPr>
    </w:p>
    <w:p w:rsidR="002728AB" w:rsidRDefault="002728AB" w:rsidP="002728AB">
      <w:pPr>
        <w:jc w:val="center"/>
        <w:rPr>
          <w:rFonts w:ascii="Arial" w:hAnsi="Arial" w:cs="Arial"/>
        </w:rPr>
      </w:pPr>
    </w:p>
    <w:p w:rsidR="002728AB" w:rsidRDefault="002728AB" w:rsidP="002728AB">
      <w:pPr>
        <w:rPr>
          <w:rFonts w:ascii="Arial" w:hAnsi="Arial" w:cs="Arial"/>
        </w:rPr>
      </w:pPr>
    </w:p>
    <w:p w:rsidR="002728AB" w:rsidRPr="00D4725A" w:rsidRDefault="002728AB" w:rsidP="002728AB">
      <w:pPr>
        <w:jc w:val="center"/>
        <w:rPr>
          <w:rFonts w:ascii="Arial" w:hAnsi="Arial" w:cs="Arial"/>
          <w:b/>
          <w:sz w:val="28"/>
          <w:szCs w:val="28"/>
        </w:rPr>
      </w:pPr>
      <w:r w:rsidRPr="00D4725A">
        <w:rPr>
          <w:rFonts w:ascii="Arial" w:hAnsi="Arial" w:cs="Arial"/>
          <w:b/>
          <w:sz w:val="28"/>
          <w:szCs w:val="28"/>
        </w:rPr>
        <w:t>Código Ético de la Revista Estudios</w:t>
      </w:r>
    </w:p>
    <w:p w:rsidR="002728AB" w:rsidRDefault="002728AB" w:rsidP="002728AB">
      <w:pPr>
        <w:jc w:val="center"/>
        <w:rPr>
          <w:rFonts w:ascii="Arial" w:hAnsi="Arial" w:cs="Arial"/>
          <w:b/>
        </w:rPr>
      </w:pPr>
    </w:p>
    <w:p w:rsidR="002728AB" w:rsidRDefault="002728AB" w:rsidP="002728AB">
      <w:pPr>
        <w:jc w:val="both"/>
        <w:rPr>
          <w:rFonts w:asciiTheme="minorHAnsi" w:hAnsiTheme="minorHAnsi" w:cs="Arial"/>
          <w:sz w:val="22"/>
          <w:szCs w:val="22"/>
        </w:rPr>
      </w:pPr>
    </w:p>
    <w:p w:rsidR="002728AB" w:rsidRPr="00DC23EC" w:rsidRDefault="009E0513" w:rsidP="00DC23EC">
      <w:pPr>
        <w:jc w:val="both"/>
        <w:rPr>
          <w:rFonts w:asciiTheme="minorHAnsi" w:hAnsiTheme="minorHAnsi" w:cs="Arial"/>
        </w:rPr>
      </w:pPr>
      <w:r w:rsidRPr="00DC23EC">
        <w:rPr>
          <w:rFonts w:asciiTheme="minorHAnsi" w:hAnsiTheme="minorHAnsi" w:cs="Arial"/>
        </w:rPr>
        <w:t>El Código de É</w:t>
      </w:r>
      <w:r w:rsidR="00DA428D" w:rsidRPr="00DC23EC">
        <w:rPr>
          <w:rFonts w:asciiTheme="minorHAnsi" w:hAnsiTheme="minorHAnsi" w:cs="Arial"/>
        </w:rPr>
        <w:t>tica de la Revista Estudios es la expresión del compromiso por garantizar la ejecución de la labor editorial en todas sus etapas con los más altos estándares de calidad</w:t>
      </w:r>
      <w:r w:rsidR="00574BFE" w:rsidRPr="00DC23EC">
        <w:rPr>
          <w:rFonts w:asciiTheme="minorHAnsi" w:hAnsiTheme="minorHAnsi" w:cs="Arial"/>
        </w:rPr>
        <w:t>, integridad</w:t>
      </w:r>
      <w:r w:rsidR="00DA428D" w:rsidRPr="00DC23EC">
        <w:rPr>
          <w:rFonts w:asciiTheme="minorHAnsi" w:hAnsiTheme="minorHAnsi" w:cs="Arial"/>
        </w:rPr>
        <w:t xml:space="preserve"> y transparencia. </w:t>
      </w:r>
    </w:p>
    <w:p w:rsidR="004A5A6F" w:rsidRPr="00DC23EC" w:rsidRDefault="004A5A6F" w:rsidP="00DC23EC">
      <w:pPr>
        <w:jc w:val="both"/>
        <w:rPr>
          <w:rFonts w:asciiTheme="minorHAnsi" w:hAnsiTheme="minorHAnsi"/>
        </w:rPr>
      </w:pPr>
    </w:p>
    <w:p w:rsidR="00995BBD" w:rsidRPr="007723AA" w:rsidRDefault="00901B22" w:rsidP="00DC23EC">
      <w:pPr>
        <w:spacing w:before="100" w:beforeAutospacing="1" w:after="100" w:afterAutospacing="1"/>
        <w:jc w:val="both"/>
        <w:rPr>
          <w:rFonts w:asciiTheme="minorHAnsi" w:hAnsiTheme="minorHAnsi"/>
          <w:b/>
          <w:color w:val="C00000"/>
          <w:lang w:val="es-CR" w:eastAsia="es-CR"/>
        </w:rPr>
      </w:pPr>
      <w:r w:rsidRPr="007723AA">
        <w:rPr>
          <w:rFonts w:asciiTheme="minorHAnsi" w:hAnsiTheme="minorHAnsi"/>
          <w:b/>
          <w:color w:val="C00000"/>
          <w:lang w:val="es-CR" w:eastAsia="es-CR"/>
        </w:rPr>
        <w:t>Objetivo</w:t>
      </w:r>
      <w:r w:rsidR="00DA428D" w:rsidRPr="007723AA">
        <w:rPr>
          <w:rFonts w:asciiTheme="minorHAnsi" w:hAnsiTheme="minorHAnsi"/>
          <w:b/>
          <w:color w:val="C00000"/>
          <w:lang w:val="es-CR" w:eastAsia="es-CR"/>
        </w:rPr>
        <w:t>s</w:t>
      </w:r>
    </w:p>
    <w:p w:rsidR="000C5835" w:rsidRPr="00DC23EC" w:rsidRDefault="00A343AE" w:rsidP="00DC23EC">
      <w:pPr>
        <w:spacing w:before="100" w:beforeAutospacing="1" w:after="100" w:afterAutospacing="1"/>
        <w:jc w:val="both"/>
        <w:rPr>
          <w:rFonts w:asciiTheme="minorHAnsi" w:hAnsiTheme="minorHAnsi"/>
          <w:lang w:val="es-CR" w:eastAsia="es-CR"/>
        </w:rPr>
      </w:pPr>
      <w:r w:rsidRPr="00DC23EC">
        <w:rPr>
          <w:rFonts w:asciiTheme="minorHAnsi" w:hAnsiTheme="minorHAnsi"/>
          <w:lang w:val="es-CR" w:eastAsia="es-CR"/>
        </w:rPr>
        <w:t>E</w:t>
      </w:r>
      <w:r w:rsidR="000C5835" w:rsidRPr="00DC23EC">
        <w:rPr>
          <w:rFonts w:asciiTheme="minorHAnsi" w:hAnsiTheme="minorHAnsi"/>
          <w:lang w:val="es-CR" w:eastAsia="es-CR"/>
        </w:rPr>
        <w:t>l Código de Ética de la Revista Estudios tiene por objetivos:</w:t>
      </w:r>
    </w:p>
    <w:p w:rsidR="00A343AE" w:rsidRPr="00DC23EC" w:rsidRDefault="000C5835" w:rsidP="00DC23EC">
      <w:pPr>
        <w:pStyle w:val="Prrafodelista"/>
        <w:numPr>
          <w:ilvl w:val="0"/>
          <w:numId w:val="3"/>
        </w:numPr>
        <w:spacing w:before="100" w:beforeAutospacing="1" w:after="100" w:afterAutospacing="1"/>
        <w:jc w:val="both"/>
        <w:rPr>
          <w:rFonts w:asciiTheme="minorHAnsi" w:hAnsiTheme="minorHAnsi"/>
          <w:lang w:val="es-CR" w:eastAsia="es-CR"/>
        </w:rPr>
      </w:pPr>
      <w:r w:rsidRPr="00DC23EC">
        <w:rPr>
          <w:rFonts w:asciiTheme="minorHAnsi" w:hAnsiTheme="minorHAnsi"/>
          <w:lang w:val="es-CR" w:eastAsia="es-CR"/>
        </w:rPr>
        <w:t>Velar por el estricto cumplimiento de los procesos editoriales</w:t>
      </w:r>
      <w:r w:rsidR="00DA428D" w:rsidRPr="00DC23EC">
        <w:rPr>
          <w:rFonts w:asciiTheme="minorHAnsi" w:hAnsiTheme="minorHAnsi"/>
          <w:lang w:val="es-CR" w:eastAsia="es-CR"/>
        </w:rPr>
        <w:t>.</w:t>
      </w:r>
    </w:p>
    <w:p w:rsidR="00DA428D" w:rsidRPr="00DC23EC" w:rsidRDefault="00DA428D" w:rsidP="00DC23EC">
      <w:pPr>
        <w:pStyle w:val="Prrafodelista"/>
        <w:numPr>
          <w:ilvl w:val="0"/>
          <w:numId w:val="3"/>
        </w:numPr>
        <w:spacing w:before="100" w:beforeAutospacing="1" w:after="100" w:afterAutospacing="1"/>
        <w:jc w:val="both"/>
        <w:rPr>
          <w:rFonts w:asciiTheme="minorHAnsi" w:hAnsiTheme="minorHAnsi"/>
          <w:lang w:val="es-CR" w:eastAsia="es-CR"/>
        </w:rPr>
      </w:pPr>
      <w:r w:rsidRPr="00DC23EC">
        <w:rPr>
          <w:rFonts w:asciiTheme="minorHAnsi" w:hAnsiTheme="minorHAnsi"/>
          <w:lang w:val="es-CR" w:eastAsia="es-CR"/>
        </w:rPr>
        <w:t>Facilitar la inclusión de buenas prácticas editoriales a través de la comprensión de los principios éticos que rigen la publicación científica a nivel nacional e internacional.</w:t>
      </w:r>
    </w:p>
    <w:p w:rsidR="000C5835" w:rsidRPr="00DC23EC" w:rsidRDefault="000C5835" w:rsidP="00DC23EC">
      <w:pPr>
        <w:pStyle w:val="Prrafodelista"/>
        <w:numPr>
          <w:ilvl w:val="0"/>
          <w:numId w:val="3"/>
        </w:numPr>
        <w:spacing w:before="100" w:beforeAutospacing="1" w:after="100" w:afterAutospacing="1"/>
        <w:jc w:val="both"/>
        <w:rPr>
          <w:rFonts w:asciiTheme="minorHAnsi" w:hAnsiTheme="minorHAnsi"/>
          <w:lang w:val="es-CR" w:eastAsia="es-CR"/>
        </w:rPr>
      </w:pPr>
      <w:r w:rsidRPr="00DC23EC">
        <w:rPr>
          <w:rFonts w:asciiTheme="minorHAnsi" w:hAnsiTheme="minorHAnsi"/>
          <w:lang w:val="es-CR" w:eastAsia="es-CR"/>
        </w:rPr>
        <w:t xml:space="preserve">Brindar pautas para la </w:t>
      </w:r>
      <w:r w:rsidR="00DA428D" w:rsidRPr="00DC23EC">
        <w:rPr>
          <w:rFonts w:asciiTheme="minorHAnsi" w:hAnsiTheme="minorHAnsi"/>
          <w:lang w:val="es-CR" w:eastAsia="es-CR"/>
        </w:rPr>
        <w:t>resolución de controversias o desavenencias entre las partes que participan del proceso editorial</w:t>
      </w:r>
      <w:r w:rsidR="00E74DBE">
        <w:rPr>
          <w:rFonts w:asciiTheme="minorHAnsi" w:hAnsiTheme="minorHAnsi"/>
          <w:lang w:val="es-CR" w:eastAsia="es-CR"/>
        </w:rPr>
        <w:t>.</w:t>
      </w:r>
    </w:p>
    <w:p w:rsidR="00DA428D" w:rsidRPr="00DC23EC" w:rsidRDefault="00DA428D" w:rsidP="00DC23EC">
      <w:pPr>
        <w:pStyle w:val="Prrafodelista"/>
        <w:numPr>
          <w:ilvl w:val="0"/>
          <w:numId w:val="3"/>
        </w:numPr>
        <w:spacing w:before="100" w:beforeAutospacing="1" w:after="100" w:afterAutospacing="1"/>
        <w:jc w:val="both"/>
        <w:rPr>
          <w:rFonts w:asciiTheme="minorHAnsi" w:hAnsiTheme="minorHAnsi"/>
          <w:lang w:val="es-CR" w:eastAsia="es-CR"/>
        </w:rPr>
      </w:pPr>
      <w:r w:rsidRPr="00DC23EC">
        <w:rPr>
          <w:rFonts w:asciiTheme="minorHAnsi" w:hAnsiTheme="minorHAnsi"/>
          <w:lang w:val="es-CR" w:eastAsia="es-CR"/>
        </w:rPr>
        <w:t>Promover entre los autores la gestación de una producción académica con los más altos estándares de calidad.</w:t>
      </w:r>
    </w:p>
    <w:p w:rsidR="009E0513" w:rsidRPr="00DC23EC" w:rsidRDefault="009E0513" w:rsidP="00DC23EC">
      <w:pPr>
        <w:spacing w:before="100" w:beforeAutospacing="1" w:after="100" w:afterAutospacing="1"/>
        <w:jc w:val="both"/>
        <w:rPr>
          <w:rFonts w:asciiTheme="minorHAnsi" w:hAnsiTheme="minorHAnsi"/>
        </w:rPr>
      </w:pPr>
    </w:p>
    <w:p w:rsidR="00901B22" w:rsidRPr="007723AA" w:rsidRDefault="00901B22" w:rsidP="00DC23EC">
      <w:pPr>
        <w:spacing w:before="100" w:beforeAutospacing="1" w:after="100" w:afterAutospacing="1"/>
        <w:jc w:val="both"/>
        <w:rPr>
          <w:rFonts w:asciiTheme="minorHAnsi" w:hAnsiTheme="minorHAnsi"/>
          <w:b/>
          <w:color w:val="C00000"/>
          <w:lang w:val="es-CR" w:eastAsia="es-CR"/>
        </w:rPr>
      </w:pPr>
      <w:r w:rsidRPr="007723AA">
        <w:rPr>
          <w:rFonts w:asciiTheme="minorHAnsi" w:hAnsiTheme="minorHAnsi"/>
          <w:b/>
          <w:color w:val="C00000"/>
          <w:lang w:val="es-CR" w:eastAsia="es-CR"/>
        </w:rPr>
        <w:t xml:space="preserve">Principios </w:t>
      </w:r>
      <w:r w:rsidR="00574BFE" w:rsidRPr="007723AA">
        <w:rPr>
          <w:rFonts w:asciiTheme="minorHAnsi" w:hAnsiTheme="minorHAnsi"/>
          <w:b/>
          <w:color w:val="C00000"/>
          <w:lang w:val="es-CR" w:eastAsia="es-CR"/>
        </w:rPr>
        <w:t xml:space="preserve">Éticos </w:t>
      </w:r>
    </w:p>
    <w:p w:rsidR="00574BFE" w:rsidRPr="00DC23EC" w:rsidRDefault="00574BFE" w:rsidP="00DC23EC">
      <w:pPr>
        <w:spacing w:before="100" w:beforeAutospacing="1" w:after="100" w:afterAutospacing="1"/>
        <w:jc w:val="both"/>
        <w:rPr>
          <w:rFonts w:asciiTheme="minorHAnsi" w:hAnsiTheme="minorHAnsi"/>
          <w:lang w:val="es-CR" w:eastAsia="es-CR"/>
        </w:rPr>
      </w:pPr>
      <w:r w:rsidRPr="00DC23EC">
        <w:rPr>
          <w:rFonts w:asciiTheme="minorHAnsi" w:hAnsiTheme="minorHAnsi"/>
          <w:lang w:val="es-CR" w:eastAsia="es-CR"/>
        </w:rPr>
        <w:t>Los principios éticos que rigen la publicación de artículos científicos en la Revista Estudios se basan en las normativas establecidas por El Comité de Ética de Publicación (COPE)</w:t>
      </w:r>
      <w:r w:rsidR="00172007">
        <w:rPr>
          <w:rFonts w:asciiTheme="minorHAnsi" w:hAnsiTheme="minorHAnsi"/>
          <w:lang w:val="es-CR" w:eastAsia="es-CR"/>
        </w:rPr>
        <w:t xml:space="preserve"> </w:t>
      </w:r>
      <w:r w:rsidR="00D23790">
        <w:rPr>
          <w:rFonts w:asciiTheme="minorHAnsi" w:hAnsiTheme="minorHAnsi"/>
          <w:lang w:val="es-CR" w:eastAsia="es-CR"/>
        </w:rPr>
        <w:t xml:space="preserve">en 2013 y </w:t>
      </w:r>
      <w:r w:rsidR="00172007">
        <w:rPr>
          <w:rFonts w:asciiTheme="minorHAnsi" w:hAnsiTheme="minorHAnsi"/>
          <w:lang w:val="es-CR" w:eastAsia="es-CR"/>
        </w:rPr>
        <w:t>en</w:t>
      </w:r>
      <w:r w:rsidR="00E22128">
        <w:rPr>
          <w:rFonts w:asciiTheme="minorHAnsi" w:hAnsiTheme="minorHAnsi"/>
          <w:lang w:val="es-CR" w:eastAsia="es-CR"/>
        </w:rPr>
        <w:t xml:space="preserve"> algunas observaciones de la Organización Mundial de Derechos de Autor</w:t>
      </w:r>
      <w:r w:rsidRPr="00DC23EC">
        <w:rPr>
          <w:rFonts w:asciiTheme="minorHAnsi" w:hAnsiTheme="minorHAnsi"/>
          <w:lang w:val="es-CR" w:eastAsia="es-CR"/>
        </w:rPr>
        <w:t>.</w:t>
      </w:r>
    </w:p>
    <w:p w:rsidR="00574BFE" w:rsidRPr="00D23790" w:rsidRDefault="00574BFE" w:rsidP="00D23790">
      <w:pPr>
        <w:pStyle w:val="Prrafodelista"/>
        <w:numPr>
          <w:ilvl w:val="0"/>
          <w:numId w:val="10"/>
        </w:numPr>
        <w:spacing w:before="100" w:beforeAutospacing="1" w:after="100" w:afterAutospacing="1"/>
        <w:jc w:val="both"/>
        <w:rPr>
          <w:rFonts w:asciiTheme="minorHAnsi" w:hAnsiTheme="minorHAnsi"/>
          <w:b/>
          <w:lang w:val="es-CR" w:eastAsia="es-CR"/>
        </w:rPr>
      </w:pPr>
      <w:r w:rsidRPr="00D23790">
        <w:rPr>
          <w:rFonts w:asciiTheme="minorHAnsi" w:hAnsiTheme="minorHAnsi"/>
          <w:b/>
          <w:lang w:val="es-CR" w:eastAsia="es-CR"/>
        </w:rPr>
        <w:t>Principio de autoría</w:t>
      </w:r>
    </w:p>
    <w:p w:rsidR="001F1F44" w:rsidRPr="0078081A" w:rsidRDefault="001F1F44" w:rsidP="0078081A">
      <w:pPr>
        <w:jc w:val="both"/>
        <w:rPr>
          <w:rFonts w:ascii="Arial" w:hAnsi="Arial" w:cs="Arial"/>
          <w:sz w:val="20"/>
          <w:szCs w:val="20"/>
        </w:rPr>
      </w:pPr>
      <w:r w:rsidRPr="001F1F44">
        <w:rPr>
          <w:rFonts w:asciiTheme="minorHAnsi" w:hAnsiTheme="minorHAnsi"/>
          <w:lang w:val="es-CR" w:eastAsia="es-CR"/>
        </w:rPr>
        <w:t>Refiere al derecho de todo autor a que se le reconozca la correspondiente autoría sobre “</w:t>
      </w:r>
      <w:r w:rsidRPr="001F1F44">
        <w:rPr>
          <w:rFonts w:asciiTheme="minorHAnsi" w:hAnsiTheme="minorHAnsi" w:cs="Arial"/>
        </w:rPr>
        <w:t xml:space="preserve">las creaciones </w:t>
      </w:r>
      <w:r w:rsidRPr="001F1F44">
        <w:rPr>
          <w:rFonts w:asciiTheme="minorHAnsi" w:hAnsiTheme="minorHAnsi"/>
          <w:lang w:val="es-CR" w:eastAsia="es-CR"/>
        </w:rPr>
        <w:t xml:space="preserve"> </w:t>
      </w:r>
      <w:r w:rsidRPr="001F1F44">
        <w:rPr>
          <w:rFonts w:asciiTheme="minorHAnsi" w:hAnsiTheme="minorHAnsi" w:cs="Arial"/>
        </w:rPr>
        <w:t xml:space="preserve">literarias y artísticas como los libros, las obras </w:t>
      </w:r>
      <w:r w:rsidRPr="001F1F44">
        <w:rPr>
          <w:rFonts w:asciiTheme="minorHAnsi" w:hAnsiTheme="minorHAnsi"/>
          <w:lang w:val="es-CR" w:eastAsia="es-CR"/>
        </w:rPr>
        <w:t xml:space="preserve"> </w:t>
      </w:r>
      <w:r w:rsidRPr="001F1F44">
        <w:rPr>
          <w:rFonts w:asciiTheme="minorHAnsi" w:hAnsiTheme="minorHAnsi" w:cs="Arial"/>
        </w:rPr>
        <w:t xml:space="preserve">musicales, las pinturas, las esculturas, las películas y las obras realizadas por </w:t>
      </w:r>
      <w:r w:rsidRPr="0078081A">
        <w:rPr>
          <w:rFonts w:asciiTheme="minorHAnsi" w:hAnsiTheme="minorHAnsi" w:cs="Arial"/>
        </w:rPr>
        <w:t>medios tecnológicos como los programas informáticos</w:t>
      </w:r>
      <w:r w:rsidR="0078081A" w:rsidRPr="0078081A">
        <w:rPr>
          <w:rFonts w:asciiTheme="minorHAnsi" w:hAnsiTheme="minorHAnsi" w:cs="Arial"/>
        </w:rPr>
        <w:t xml:space="preserve"> y </w:t>
      </w:r>
      <w:r w:rsidR="0078081A">
        <w:rPr>
          <w:rFonts w:asciiTheme="minorHAnsi" w:hAnsiTheme="minorHAnsi" w:cs="Arial"/>
        </w:rPr>
        <w:t>las bases de datos electrónicas…</w:t>
      </w:r>
      <w:r w:rsidRPr="001F1F44">
        <w:rPr>
          <w:rFonts w:asciiTheme="minorHAnsi" w:hAnsiTheme="minorHAnsi" w:cs="Arial"/>
        </w:rPr>
        <w:t>”</w:t>
      </w:r>
      <w:r w:rsidR="0078081A">
        <w:rPr>
          <w:rFonts w:asciiTheme="minorHAnsi" w:hAnsiTheme="minorHAnsi" w:cs="Arial"/>
        </w:rPr>
        <w:t xml:space="preserve"> (OMPI, 2016, p. 4), entre </w:t>
      </w:r>
      <w:r w:rsidR="0078081A">
        <w:rPr>
          <w:rFonts w:asciiTheme="minorHAnsi" w:hAnsiTheme="minorHAnsi" w:cs="Arial"/>
        </w:rPr>
        <w:lastRenderedPageBreak/>
        <w:t>otros. Además, este principio demanda el uso responsable de la información publicada y la citación correspondiente en todo momento.</w:t>
      </w:r>
    </w:p>
    <w:p w:rsidR="00574BFE" w:rsidRPr="00D23790" w:rsidRDefault="00574BFE" w:rsidP="00D23790">
      <w:pPr>
        <w:pStyle w:val="Prrafodelista"/>
        <w:numPr>
          <w:ilvl w:val="0"/>
          <w:numId w:val="10"/>
        </w:numPr>
        <w:spacing w:before="100" w:beforeAutospacing="1" w:after="100" w:afterAutospacing="1"/>
        <w:jc w:val="both"/>
        <w:rPr>
          <w:rFonts w:asciiTheme="minorHAnsi" w:hAnsiTheme="minorHAnsi"/>
          <w:b/>
          <w:lang w:val="es-CR" w:eastAsia="es-CR"/>
        </w:rPr>
      </w:pPr>
      <w:r w:rsidRPr="00D23790">
        <w:rPr>
          <w:rFonts w:asciiTheme="minorHAnsi" w:hAnsiTheme="minorHAnsi"/>
          <w:b/>
          <w:lang w:val="es-CR" w:eastAsia="es-CR"/>
        </w:rPr>
        <w:t>Principio de Transparencia</w:t>
      </w:r>
    </w:p>
    <w:p w:rsidR="00963196" w:rsidRPr="00963196" w:rsidRDefault="00963196" w:rsidP="00DC23EC">
      <w:pPr>
        <w:spacing w:before="100" w:beforeAutospacing="1" w:after="100" w:afterAutospacing="1"/>
        <w:jc w:val="both"/>
        <w:rPr>
          <w:rFonts w:asciiTheme="minorHAnsi" w:hAnsiTheme="minorHAnsi"/>
          <w:lang w:val="es-CR" w:eastAsia="es-CR"/>
        </w:rPr>
      </w:pPr>
      <w:r>
        <w:rPr>
          <w:rFonts w:asciiTheme="minorHAnsi" w:hAnsiTheme="minorHAnsi"/>
          <w:lang w:val="es-CR" w:eastAsia="es-CR"/>
        </w:rPr>
        <w:t>Refiere a la disposici</w:t>
      </w:r>
      <w:r w:rsidR="00F44EC4">
        <w:rPr>
          <w:rFonts w:asciiTheme="minorHAnsi" w:hAnsiTheme="minorHAnsi"/>
          <w:lang w:val="es-CR" w:eastAsia="es-CR"/>
        </w:rPr>
        <w:t xml:space="preserve">ón </w:t>
      </w:r>
      <w:r>
        <w:rPr>
          <w:rFonts w:asciiTheme="minorHAnsi" w:hAnsiTheme="minorHAnsi"/>
          <w:lang w:val="es-CR" w:eastAsia="es-CR"/>
        </w:rPr>
        <w:t>de la Revista Estudios para facilitar la información que evidencie cómo se da cada paso del proceso editorial desde el momento en que ingresa el artículo hasta el momento es que es aceptado o rechazado.</w:t>
      </w:r>
    </w:p>
    <w:p w:rsidR="00574BFE" w:rsidRPr="00D23790" w:rsidRDefault="00574BFE" w:rsidP="00D23790">
      <w:pPr>
        <w:pStyle w:val="Prrafodelista"/>
        <w:numPr>
          <w:ilvl w:val="0"/>
          <w:numId w:val="10"/>
        </w:numPr>
        <w:spacing w:before="100" w:beforeAutospacing="1" w:after="100" w:afterAutospacing="1"/>
        <w:jc w:val="both"/>
        <w:rPr>
          <w:rFonts w:asciiTheme="minorHAnsi" w:hAnsiTheme="minorHAnsi"/>
          <w:b/>
          <w:lang w:val="es-CR" w:eastAsia="es-CR"/>
        </w:rPr>
      </w:pPr>
      <w:r w:rsidRPr="00D23790">
        <w:rPr>
          <w:rFonts w:asciiTheme="minorHAnsi" w:hAnsiTheme="minorHAnsi"/>
          <w:b/>
          <w:lang w:val="es-CR" w:eastAsia="es-CR"/>
        </w:rPr>
        <w:t>Principio de Integridad</w:t>
      </w:r>
    </w:p>
    <w:p w:rsidR="00F44EC4" w:rsidRPr="00F44EC4" w:rsidRDefault="00F44EC4" w:rsidP="00DC23EC">
      <w:pPr>
        <w:spacing w:before="100" w:beforeAutospacing="1" w:after="100" w:afterAutospacing="1"/>
        <w:jc w:val="both"/>
        <w:rPr>
          <w:rFonts w:asciiTheme="minorHAnsi" w:hAnsiTheme="minorHAnsi"/>
          <w:lang w:val="es-CR" w:eastAsia="es-CR"/>
        </w:rPr>
      </w:pPr>
      <w:r w:rsidRPr="00F44EC4">
        <w:rPr>
          <w:rFonts w:asciiTheme="minorHAnsi" w:hAnsiTheme="minorHAnsi"/>
          <w:lang w:val="es-CR" w:eastAsia="es-CR"/>
        </w:rPr>
        <w:t>Re</w:t>
      </w:r>
      <w:r>
        <w:rPr>
          <w:rFonts w:asciiTheme="minorHAnsi" w:hAnsiTheme="minorHAnsi"/>
          <w:lang w:val="es-CR" w:eastAsia="es-CR"/>
        </w:rPr>
        <w:t xml:space="preserve">fiere al compromiso de la Revista Estudios para actuar de manera consecuente con las normas que rigen esta publicación y </w:t>
      </w:r>
      <w:r w:rsidR="00E22128">
        <w:rPr>
          <w:rFonts w:asciiTheme="minorHAnsi" w:hAnsiTheme="minorHAnsi"/>
          <w:lang w:val="es-CR" w:eastAsia="es-CR"/>
        </w:rPr>
        <w:t xml:space="preserve">la investigación científica en la Universidad de Costa Rica. </w:t>
      </w:r>
      <w:r w:rsidR="00182485">
        <w:rPr>
          <w:rFonts w:asciiTheme="minorHAnsi" w:hAnsiTheme="minorHAnsi"/>
          <w:lang w:val="es-CR" w:eastAsia="es-CR"/>
        </w:rPr>
        <w:t>Además del uso respetuoso de la información y los datos que aportan los autores, revisores y editores.</w:t>
      </w:r>
    </w:p>
    <w:p w:rsidR="00574BFE" w:rsidRPr="00D23790" w:rsidRDefault="00574BFE" w:rsidP="00D23790">
      <w:pPr>
        <w:pStyle w:val="Prrafodelista"/>
        <w:numPr>
          <w:ilvl w:val="0"/>
          <w:numId w:val="10"/>
        </w:numPr>
        <w:spacing w:before="100" w:beforeAutospacing="1" w:after="100" w:afterAutospacing="1"/>
        <w:jc w:val="both"/>
        <w:rPr>
          <w:rFonts w:asciiTheme="minorHAnsi" w:hAnsiTheme="minorHAnsi"/>
          <w:b/>
          <w:lang w:val="es-CR" w:eastAsia="es-CR"/>
        </w:rPr>
      </w:pPr>
      <w:r w:rsidRPr="00D23790">
        <w:rPr>
          <w:rFonts w:asciiTheme="minorHAnsi" w:hAnsiTheme="minorHAnsi"/>
          <w:b/>
          <w:lang w:val="es-CR" w:eastAsia="es-CR"/>
        </w:rPr>
        <w:t>Principio de respeto mutuo</w:t>
      </w:r>
    </w:p>
    <w:p w:rsidR="002543D4" w:rsidRPr="002543D4" w:rsidRDefault="002543D4" w:rsidP="00DC23EC">
      <w:pPr>
        <w:spacing w:before="100" w:beforeAutospacing="1" w:after="100" w:afterAutospacing="1"/>
        <w:jc w:val="both"/>
        <w:rPr>
          <w:rFonts w:asciiTheme="minorHAnsi" w:hAnsiTheme="minorHAnsi"/>
          <w:lang w:val="es-CR" w:eastAsia="es-CR"/>
        </w:rPr>
      </w:pPr>
      <w:r w:rsidRPr="002543D4">
        <w:rPr>
          <w:rFonts w:asciiTheme="minorHAnsi" w:hAnsiTheme="minorHAnsi"/>
          <w:lang w:val="es-CR" w:eastAsia="es-CR"/>
        </w:rPr>
        <w:t>Refiere a la</w:t>
      </w:r>
      <w:r>
        <w:rPr>
          <w:rFonts w:asciiTheme="minorHAnsi" w:hAnsiTheme="minorHAnsi"/>
          <w:lang w:val="es-CR" w:eastAsia="es-CR"/>
        </w:rPr>
        <w:t xml:space="preserve"> disposición de la Revista Estudios para establecer </w:t>
      </w:r>
      <w:r w:rsidR="00F44EC4">
        <w:rPr>
          <w:rFonts w:asciiTheme="minorHAnsi" w:hAnsiTheme="minorHAnsi"/>
          <w:lang w:val="es-CR" w:eastAsia="es-CR"/>
        </w:rPr>
        <w:t>relaciones de acuerdo y diálogo entre las partes participantes del proceso editorial: autores, editores, revisores</w:t>
      </w:r>
      <w:r w:rsidR="00E22128">
        <w:rPr>
          <w:rFonts w:asciiTheme="minorHAnsi" w:hAnsiTheme="minorHAnsi"/>
          <w:lang w:val="es-CR" w:eastAsia="es-CR"/>
        </w:rPr>
        <w:t>, diagramadores,</w:t>
      </w:r>
      <w:r w:rsidR="00F44EC4">
        <w:rPr>
          <w:rFonts w:asciiTheme="minorHAnsi" w:hAnsiTheme="minorHAnsi"/>
          <w:lang w:val="es-CR" w:eastAsia="es-CR"/>
        </w:rPr>
        <w:t xml:space="preserve"> etc., antes, durante y después del proceso de publicación. </w:t>
      </w:r>
    </w:p>
    <w:p w:rsidR="00574BFE" w:rsidRDefault="00574BFE" w:rsidP="00D23790">
      <w:pPr>
        <w:pStyle w:val="Prrafodelista"/>
        <w:numPr>
          <w:ilvl w:val="0"/>
          <w:numId w:val="10"/>
        </w:numPr>
        <w:spacing w:before="100" w:beforeAutospacing="1" w:after="100" w:afterAutospacing="1"/>
        <w:jc w:val="both"/>
        <w:rPr>
          <w:rFonts w:asciiTheme="minorHAnsi" w:hAnsiTheme="minorHAnsi"/>
          <w:b/>
          <w:lang w:val="es-CR" w:eastAsia="es-CR"/>
        </w:rPr>
      </w:pPr>
      <w:r w:rsidRPr="00D23790">
        <w:rPr>
          <w:rFonts w:asciiTheme="minorHAnsi" w:hAnsiTheme="minorHAnsi"/>
          <w:b/>
          <w:lang w:val="es-CR" w:eastAsia="es-CR"/>
        </w:rPr>
        <w:t>Principio de calidad</w:t>
      </w:r>
    </w:p>
    <w:p w:rsidR="007723AA" w:rsidRDefault="000F691D" w:rsidP="00DC23EC">
      <w:pPr>
        <w:spacing w:before="100" w:beforeAutospacing="1" w:after="100" w:afterAutospacing="1"/>
        <w:jc w:val="both"/>
        <w:rPr>
          <w:rFonts w:asciiTheme="minorHAnsi" w:hAnsiTheme="minorHAnsi"/>
          <w:lang w:val="es-CR" w:eastAsia="es-CR"/>
        </w:rPr>
      </w:pPr>
      <w:r w:rsidRPr="000F691D">
        <w:rPr>
          <w:rFonts w:asciiTheme="minorHAnsi" w:hAnsiTheme="minorHAnsi"/>
          <w:lang w:val="es-CR" w:eastAsia="es-CR"/>
        </w:rPr>
        <w:t xml:space="preserve">Refiere a la </w:t>
      </w:r>
      <w:r>
        <w:rPr>
          <w:rFonts w:asciiTheme="minorHAnsi" w:hAnsiTheme="minorHAnsi"/>
          <w:lang w:val="es-CR" w:eastAsia="es-CR"/>
        </w:rPr>
        <w:t xml:space="preserve">responsabilidad de la Revista Estudios de garantizar </w:t>
      </w:r>
      <w:r w:rsidR="00D23790">
        <w:rPr>
          <w:rFonts w:asciiTheme="minorHAnsi" w:hAnsiTheme="minorHAnsi"/>
          <w:lang w:val="es-CR" w:eastAsia="es-CR"/>
        </w:rPr>
        <w:t xml:space="preserve">la pertinencia, coherencia e idoneidad de los artículos científicos que difunde. Además de procurar la mejora </w:t>
      </w:r>
      <w:proofErr w:type="gramStart"/>
      <w:r w:rsidR="00182485">
        <w:rPr>
          <w:rFonts w:asciiTheme="minorHAnsi" w:hAnsiTheme="minorHAnsi"/>
          <w:lang w:val="es-CR" w:eastAsia="es-CR"/>
        </w:rPr>
        <w:t>continua</w:t>
      </w:r>
      <w:proofErr w:type="gramEnd"/>
      <w:r w:rsidR="00D23790">
        <w:rPr>
          <w:rFonts w:asciiTheme="minorHAnsi" w:hAnsiTheme="minorHAnsi"/>
          <w:lang w:val="es-CR" w:eastAsia="es-CR"/>
        </w:rPr>
        <w:t xml:space="preserve"> de los procesos editoriales.</w:t>
      </w:r>
    </w:p>
    <w:p w:rsidR="00311086" w:rsidRPr="006C66DC" w:rsidRDefault="00311086" w:rsidP="00311086">
      <w:pPr>
        <w:pStyle w:val="Prrafodelista"/>
        <w:numPr>
          <w:ilvl w:val="0"/>
          <w:numId w:val="10"/>
        </w:numPr>
        <w:spacing w:before="100" w:beforeAutospacing="1" w:after="100" w:afterAutospacing="1"/>
        <w:jc w:val="both"/>
        <w:rPr>
          <w:rFonts w:asciiTheme="minorHAnsi" w:hAnsiTheme="minorHAnsi"/>
          <w:b/>
          <w:lang w:val="es-CR" w:eastAsia="es-CR"/>
        </w:rPr>
      </w:pPr>
      <w:r w:rsidRPr="006C66DC">
        <w:rPr>
          <w:rFonts w:asciiTheme="minorHAnsi" w:hAnsiTheme="minorHAnsi"/>
          <w:b/>
          <w:lang w:val="es-CR" w:eastAsia="es-CR"/>
        </w:rPr>
        <w:t>Principio de Acceso Abierto</w:t>
      </w:r>
    </w:p>
    <w:p w:rsidR="00311086" w:rsidRPr="000F691D" w:rsidRDefault="00311086" w:rsidP="00DC23EC">
      <w:pPr>
        <w:spacing w:before="100" w:beforeAutospacing="1" w:after="100" w:afterAutospacing="1"/>
        <w:jc w:val="both"/>
        <w:rPr>
          <w:rFonts w:asciiTheme="minorHAnsi" w:hAnsiTheme="minorHAnsi"/>
          <w:lang w:val="es-CR" w:eastAsia="es-CR"/>
        </w:rPr>
      </w:pPr>
      <w:r w:rsidRPr="006C66DC">
        <w:rPr>
          <w:rFonts w:asciiTheme="minorHAnsi" w:hAnsiTheme="minorHAnsi"/>
          <w:lang w:val="es-CR" w:eastAsia="es-CR"/>
        </w:rPr>
        <w:t>Refiere al deber que tiene la Revista Estudios de actuar en coherencia con lo estipulado por la Universidad de Costa Rica, el cual como ente de educación superior promueve el Acceso Abierto a la información académica, siempre y cuando se utilice de manera respetuosa, con reconocimiento de la autoría correspondiente.</w:t>
      </w:r>
    </w:p>
    <w:p w:rsidR="00D91189" w:rsidRDefault="00D91189" w:rsidP="00DC23EC">
      <w:pPr>
        <w:spacing w:before="100" w:beforeAutospacing="1" w:after="100" w:afterAutospacing="1"/>
        <w:jc w:val="both"/>
        <w:rPr>
          <w:rFonts w:asciiTheme="minorHAnsi" w:hAnsiTheme="minorHAnsi"/>
          <w:b/>
          <w:color w:val="C00000"/>
          <w:lang w:val="es-CR" w:eastAsia="es-CR"/>
        </w:rPr>
      </w:pPr>
    </w:p>
    <w:p w:rsidR="009E0513" w:rsidRPr="007723AA" w:rsidRDefault="009E0513" w:rsidP="00DC23EC">
      <w:pPr>
        <w:spacing w:before="100" w:beforeAutospacing="1" w:after="100" w:afterAutospacing="1"/>
        <w:jc w:val="both"/>
        <w:rPr>
          <w:rFonts w:asciiTheme="minorHAnsi" w:hAnsiTheme="minorHAnsi"/>
          <w:b/>
          <w:color w:val="C00000"/>
          <w:lang w:val="es-CR" w:eastAsia="es-CR"/>
        </w:rPr>
      </w:pPr>
      <w:r w:rsidRPr="007723AA">
        <w:rPr>
          <w:rFonts w:asciiTheme="minorHAnsi" w:hAnsiTheme="minorHAnsi"/>
          <w:b/>
          <w:color w:val="C00000"/>
          <w:lang w:val="es-CR" w:eastAsia="es-CR"/>
        </w:rPr>
        <w:t xml:space="preserve">Responsabilidades de las partes involucradas </w:t>
      </w:r>
    </w:p>
    <w:p w:rsidR="002C64A8" w:rsidRPr="00DC23EC" w:rsidRDefault="002C64A8" w:rsidP="00DC23EC">
      <w:pPr>
        <w:spacing w:before="100" w:beforeAutospacing="1" w:after="100" w:afterAutospacing="1"/>
        <w:jc w:val="both"/>
        <w:rPr>
          <w:rFonts w:asciiTheme="minorHAnsi" w:hAnsiTheme="minorHAnsi"/>
          <w:lang w:val="es-CR" w:eastAsia="es-CR"/>
        </w:rPr>
      </w:pPr>
      <w:r w:rsidRPr="00DC23EC">
        <w:rPr>
          <w:rFonts w:asciiTheme="minorHAnsi" w:hAnsiTheme="minorHAnsi"/>
          <w:lang w:val="es-CR" w:eastAsia="es-CR"/>
        </w:rPr>
        <w:t>Durante todo el proceso editorial se cuenta con la participación de tres partes fundamentales: los autores, los evaluadores y el Comité Editorial, cada uno de ellos tiene diferentes responsabilidades que promueven el desarrollo en óptimas condiciones de la publicación científica. A continuación se detallan las responsabilidades de cada una de las partes.</w:t>
      </w:r>
    </w:p>
    <w:p w:rsidR="002C64A8" w:rsidRPr="00D4725A" w:rsidRDefault="002C64A8" w:rsidP="00DC23EC">
      <w:pPr>
        <w:pStyle w:val="Prrafodelista"/>
        <w:numPr>
          <w:ilvl w:val="0"/>
          <w:numId w:val="4"/>
        </w:numPr>
        <w:spacing w:before="100" w:beforeAutospacing="1" w:after="100" w:afterAutospacing="1"/>
        <w:jc w:val="both"/>
        <w:rPr>
          <w:rFonts w:asciiTheme="minorHAnsi" w:hAnsiTheme="minorHAnsi"/>
          <w:b/>
          <w:u w:val="single"/>
          <w:lang w:val="es-CR" w:eastAsia="es-CR"/>
        </w:rPr>
      </w:pPr>
      <w:r w:rsidRPr="00D4725A">
        <w:rPr>
          <w:rFonts w:asciiTheme="minorHAnsi" w:hAnsiTheme="minorHAnsi"/>
          <w:b/>
          <w:u w:val="single"/>
          <w:lang w:val="es-CR" w:eastAsia="es-CR"/>
        </w:rPr>
        <w:lastRenderedPageBreak/>
        <w:t>Responsabilidades de los autores</w:t>
      </w:r>
    </w:p>
    <w:p w:rsidR="00DC23EC" w:rsidRPr="00DC23EC" w:rsidRDefault="00DC23EC" w:rsidP="00DC23EC">
      <w:pPr>
        <w:pStyle w:val="Prrafodelista"/>
        <w:spacing w:before="100" w:beforeAutospacing="1" w:after="100" w:afterAutospacing="1"/>
        <w:ind w:left="780"/>
        <w:jc w:val="both"/>
        <w:rPr>
          <w:rFonts w:asciiTheme="minorHAnsi" w:hAnsiTheme="minorHAnsi"/>
          <w:lang w:eastAsia="es-CR"/>
        </w:rPr>
      </w:pPr>
    </w:p>
    <w:p w:rsidR="00972EA8" w:rsidRPr="00972EA8" w:rsidRDefault="00972EA8" w:rsidP="00972EA8">
      <w:pPr>
        <w:pStyle w:val="western"/>
        <w:numPr>
          <w:ilvl w:val="0"/>
          <w:numId w:val="5"/>
        </w:numPr>
        <w:jc w:val="both"/>
        <w:rPr>
          <w:rFonts w:asciiTheme="minorHAnsi" w:hAnsiTheme="minorHAnsi"/>
          <w:bCs/>
          <w:lang w:val="es-ES"/>
        </w:rPr>
      </w:pPr>
      <w:r w:rsidRPr="00972EA8">
        <w:rPr>
          <w:rFonts w:asciiTheme="minorHAnsi" w:hAnsiTheme="minorHAnsi"/>
          <w:bCs/>
          <w:lang w:val="es-ES"/>
        </w:rPr>
        <w:t xml:space="preserve">Al </w:t>
      </w:r>
      <w:r w:rsidR="00A06C63">
        <w:rPr>
          <w:rFonts w:asciiTheme="minorHAnsi" w:hAnsiTheme="minorHAnsi"/>
          <w:bCs/>
          <w:lang w:val="es-ES"/>
        </w:rPr>
        <w:t>proponer</w:t>
      </w:r>
      <w:r w:rsidRPr="00972EA8">
        <w:rPr>
          <w:rFonts w:asciiTheme="minorHAnsi" w:hAnsiTheme="minorHAnsi"/>
          <w:bCs/>
          <w:lang w:val="es-ES"/>
        </w:rPr>
        <w:t xml:space="preserve"> el escrito en la Revista Estudios se compromete a acatar todo lo establecido en las Normas de Publicación</w:t>
      </w:r>
      <w:r>
        <w:rPr>
          <w:rFonts w:asciiTheme="minorHAnsi" w:hAnsiTheme="minorHAnsi"/>
          <w:bCs/>
          <w:lang w:val="es-ES"/>
        </w:rPr>
        <w:t xml:space="preserve"> y por ende</w:t>
      </w:r>
      <w:r w:rsidR="00A06C63">
        <w:rPr>
          <w:rFonts w:asciiTheme="minorHAnsi" w:hAnsiTheme="minorHAnsi"/>
          <w:bCs/>
          <w:lang w:val="es-ES"/>
        </w:rPr>
        <w:t>,</w:t>
      </w:r>
      <w:r>
        <w:rPr>
          <w:rFonts w:asciiTheme="minorHAnsi" w:hAnsiTheme="minorHAnsi"/>
          <w:bCs/>
          <w:lang w:val="es-ES"/>
        </w:rPr>
        <w:t xml:space="preserve"> lo correspondiente a la Normativa de la Universidad de Costa Rica y lo correspondiente a la legislación de la República de Costa Rica</w:t>
      </w:r>
      <w:r w:rsidRPr="00972EA8">
        <w:rPr>
          <w:rFonts w:asciiTheme="minorHAnsi" w:hAnsiTheme="minorHAnsi"/>
          <w:bCs/>
          <w:lang w:val="es-ES"/>
        </w:rPr>
        <w:t>.</w:t>
      </w:r>
    </w:p>
    <w:p w:rsidR="00972EA8" w:rsidRDefault="00972EA8" w:rsidP="00972EA8">
      <w:pPr>
        <w:pStyle w:val="western"/>
        <w:numPr>
          <w:ilvl w:val="0"/>
          <w:numId w:val="5"/>
        </w:numPr>
        <w:jc w:val="both"/>
        <w:rPr>
          <w:rFonts w:asciiTheme="minorHAnsi" w:hAnsiTheme="minorHAnsi"/>
          <w:bCs/>
          <w:lang w:val="es-ES"/>
        </w:rPr>
      </w:pPr>
      <w:r w:rsidRPr="00972EA8">
        <w:rPr>
          <w:rFonts w:asciiTheme="minorHAnsi" w:hAnsiTheme="minorHAnsi"/>
          <w:bCs/>
          <w:lang w:val="es-ES"/>
        </w:rPr>
        <w:t xml:space="preserve">Presentar </w:t>
      </w:r>
      <w:r>
        <w:rPr>
          <w:rFonts w:asciiTheme="minorHAnsi" w:hAnsiTheme="minorHAnsi"/>
          <w:bCs/>
          <w:lang w:val="es-ES"/>
        </w:rPr>
        <w:t>una obra original e inédita.</w:t>
      </w:r>
    </w:p>
    <w:p w:rsidR="00972EA8" w:rsidRDefault="00972EA8" w:rsidP="00972EA8">
      <w:pPr>
        <w:pStyle w:val="western"/>
        <w:numPr>
          <w:ilvl w:val="0"/>
          <w:numId w:val="5"/>
        </w:numPr>
        <w:jc w:val="both"/>
        <w:rPr>
          <w:rFonts w:asciiTheme="minorHAnsi" w:hAnsiTheme="minorHAnsi"/>
          <w:bCs/>
          <w:lang w:val="es-ES"/>
        </w:rPr>
      </w:pPr>
      <w:r>
        <w:rPr>
          <w:rFonts w:asciiTheme="minorHAnsi" w:hAnsiTheme="minorHAnsi"/>
          <w:bCs/>
          <w:lang w:val="es-ES"/>
        </w:rPr>
        <w:t>No postular el documento de manera simultánea en otra entidad editorial, virtual de un medio conocido o por conocer.</w:t>
      </w:r>
    </w:p>
    <w:p w:rsidR="00972EA8" w:rsidRDefault="00972EA8" w:rsidP="00972EA8">
      <w:pPr>
        <w:pStyle w:val="western"/>
        <w:numPr>
          <w:ilvl w:val="0"/>
          <w:numId w:val="5"/>
        </w:numPr>
        <w:jc w:val="both"/>
        <w:rPr>
          <w:rFonts w:asciiTheme="minorHAnsi" w:hAnsiTheme="minorHAnsi"/>
          <w:bCs/>
          <w:lang w:val="es-ES"/>
        </w:rPr>
      </w:pPr>
      <w:r>
        <w:rPr>
          <w:rFonts w:asciiTheme="minorHAnsi" w:hAnsiTheme="minorHAnsi"/>
          <w:bCs/>
          <w:lang w:val="es-ES"/>
        </w:rPr>
        <w:t>Reconocer la autoría del o los autores que participan en el escrito.</w:t>
      </w:r>
    </w:p>
    <w:p w:rsidR="00A06C63" w:rsidRDefault="00A06C63" w:rsidP="00972EA8">
      <w:pPr>
        <w:pStyle w:val="western"/>
        <w:numPr>
          <w:ilvl w:val="0"/>
          <w:numId w:val="5"/>
        </w:numPr>
        <w:jc w:val="both"/>
        <w:rPr>
          <w:rFonts w:asciiTheme="minorHAnsi" w:hAnsiTheme="minorHAnsi"/>
          <w:bCs/>
          <w:lang w:val="es-ES"/>
        </w:rPr>
      </w:pPr>
      <w:r>
        <w:rPr>
          <w:rFonts w:asciiTheme="minorHAnsi" w:hAnsiTheme="minorHAnsi"/>
          <w:bCs/>
          <w:lang w:val="es-ES"/>
        </w:rPr>
        <w:t xml:space="preserve">Conocer todo lo referente al enfoque de la Revista Estudios, su alcance, normas de autor, políticas de uso y documentos para autores. </w:t>
      </w:r>
    </w:p>
    <w:p w:rsidR="00A06C63" w:rsidRDefault="00A06C63" w:rsidP="00972EA8">
      <w:pPr>
        <w:pStyle w:val="western"/>
        <w:numPr>
          <w:ilvl w:val="0"/>
          <w:numId w:val="5"/>
        </w:numPr>
        <w:jc w:val="both"/>
        <w:rPr>
          <w:rFonts w:asciiTheme="minorHAnsi" w:hAnsiTheme="minorHAnsi"/>
          <w:bCs/>
          <w:lang w:val="es-ES"/>
        </w:rPr>
      </w:pPr>
      <w:r>
        <w:rPr>
          <w:rFonts w:asciiTheme="minorHAnsi" w:hAnsiTheme="minorHAnsi"/>
          <w:bCs/>
          <w:lang w:val="es-ES"/>
        </w:rPr>
        <w:t>Reconocer siempre de manera expresa mediante el uso de APA las fuentes de dónde toma los datos consignados en el artículo</w:t>
      </w:r>
      <w:r w:rsidR="00A055F3">
        <w:rPr>
          <w:rFonts w:asciiTheme="minorHAnsi" w:hAnsiTheme="minorHAnsi"/>
          <w:bCs/>
          <w:lang w:val="es-ES"/>
        </w:rPr>
        <w:t xml:space="preserve"> (citas textuales, afirmaciones, etc</w:t>
      </w:r>
      <w:r w:rsidR="00254932">
        <w:rPr>
          <w:rFonts w:asciiTheme="minorHAnsi" w:hAnsiTheme="minorHAnsi"/>
          <w:bCs/>
          <w:lang w:val="es-ES"/>
        </w:rPr>
        <w:t>.</w:t>
      </w:r>
      <w:r w:rsidR="00A055F3">
        <w:rPr>
          <w:rFonts w:asciiTheme="minorHAnsi" w:hAnsiTheme="minorHAnsi"/>
          <w:bCs/>
          <w:lang w:val="es-ES"/>
        </w:rPr>
        <w:t>)</w:t>
      </w:r>
      <w:r>
        <w:rPr>
          <w:rFonts w:asciiTheme="minorHAnsi" w:hAnsiTheme="minorHAnsi"/>
          <w:bCs/>
          <w:lang w:val="es-ES"/>
        </w:rPr>
        <w:t>.</w:t>
      </w:r>
    </w:p>
    <w:p w:rsidR="00B81F7B" w:rsidRDefault="00B81F7B" w:rsidP="00972EA8">
      <w:pPr>
        <w:pStyle w:val="western"/>
        <w:numPr>
          <w:ilvl w:val="0"/>
          <w:numId w:val="5"/>
        </w:numPr>
        <w:jc w:val="both"/>
        <w:rPr>
          <w:rFonts w:asciiTheme="minorHAnsi" w:hAnsiTheme="minorHAnsi"/>
          <w:bCs/>
          <w:lang w:val="es-ES"/>
        </w:rPr>
      </w:pPr>
      <w:r>
        <w:rPr>
          <w:rFonts w:asciiTheme="minorHAnsi" w:hAnsiTheme="minorHAnsi"/>
          <w:bCs/>
          <w:lang w:val="es-ES"/>
        </w:rPr>
        <w:t xml:space="preserve">Utilizar en todo momento datos que provengan de información fidedigna y que puedan ser replicados en concordancia con </w:t>
      </w:r>
      <w:r w:rsidR="00A055F3">
        <w:rPr>
          <w:rFonts w:asciiTheme="minorHAnsi" w:hAnsiTheme="minorHAnsi"/>
          <w:bCs/>
          <w:lang w:val="es-ES"/>
        </w:rPr>
        <w:t>la política de Acceso Abierto de la Universidad de Costa Rica</w:t>
      </w:r>
    </w:p>
    <w:p w:rsidR="00A06C63" w:rsidRDefault="00A06C63" w:rsidP="00A06C63">
      <w:pPr>
        <w:pStyle w:val="western"/>
        <w:numPr>
          <w:ilvl w:val="0"/>
          <w:numId w:val="5"/>
        </w:numPr>
        <w:jc w:val="both"/>
        <w:rPr>
          <w:rFonts w:asciiTheme="minorHAnsi" w:hAnsiTheme="minorHAnsi"/>
          <w:bCs/>
          <w:lang w:val="es-ES"/>
        </w:rPr>
      </w:pPr>
      <w:r>
        <w:rPr>
          <w:rFonts w:asciiTheme="minorHAnsi" w:hAnsiTheme="minorHAnsi"/>
          <w:bCs/>
          <w:lang w:val="es-ES"/>
        </w:rPr>
        <w:t xml:space="preserve">Conocer y aceptar las condiciones de propiedad intelectual que al que somete su artículo si es publicado. Puede consultar </w:t>
      </w:r>
      <w:r w:rsidR="00B81F7B">
        <w:rPr>
          <w:rFonts w:asciiTheme="minorHAnsi" w:hAnsiTheme="minorHAnsi"/>
          <w:bCs/>
          <w:lang w:val="es-ES"/>
        </w:rPr>
        <w:t>más</w:t>
      </w:r>
      <w:r>
        <w:rPr>
          <w:rFonts w:asciiTheme="minorHAnsi" w:hAnsiTheme="minorHAnsi"/>
          <w:bCs/>
          <w:lang w:val="es-ES"/>
        </w:rPr>
        <w:t xml:space="preserve"> en: </w:t>
      </w:r>
      <w:hyperlink r:id="rId10" w:history="1">
        <w:r w:rsidRPr="00EC061F">
          <w:rPr>
            <w:rStyle w:val="Hipervnculo"/>
            <w:rFonts w:asciiTheme="minorHAnsi" w:hAnsiTheme="minorHAnsi"/>
            <w:bCs/>
            <w:lang w:val="es-ES"/>
          </w:rPr>
          <w:t>https://revistas.ucr.ac.cr/public/journals/21/documentos/Carta-de-Derechos-de-Autor.pdf</w:t>
        </w:r>
      </w:hyperlink>
      <w:r>
        <w:rPr>
          <w:rFonts w:asciiTheme="minorHAnsi" w:hAnsiTheme="minorHAnsi"/>
          <w:bCs/>
          <w:lang w:val="es-ES"/>
        </w:rPr>
        <w:t xml:space="preserve"> </w:t>
      </w:r>
    </w:p>
    <w:p w:rsidR="0068255D" w:rsidRDefault="0068255D" w:rsidP="00972EA8">
      <w:pPr>
        <w:pStyle w:val="western"/>
        <w:numPr>
          <w:ilvl w:val="0"/>
          <w:numId w:val="5"/>
        </w:numPr>
        <w:jc w:val="both"/>
        <w:rPr>
          <w:rFonts w:asciiTheme="minorHAnsi" w:hAnsiTheme="minorHAnsi"/>
          <w:bCs/>
          <w:lang w:val="es-ES"/>
        </w:rPr>
      </w:pPr>
      <w:r>
        <w:rPr>
          <w:rFonts w:asciiTheme="minorHAnsi" w:hAnsiTheme="minorHAnsi"/>
          <w:bCs/>
          <w:lang w:val="es-ES"/>
        </w:rPr>
        <w:t>En caso de que un autor descubra alguna pifia en documento escrito es su deber comunicarlo de manera inmediata al editor para rectificarlo a la mayor brevedad.</w:t>
      </w:r>
    </w:p>
    <w:p w:rsidR="00421869" w:rsidRDefault="00421869" w:rsidP="00972EA8">
      <w:pPr>
        <w:pStyle w:val="western"/>
        <w:numPr>
          <w:ilvl w:val="0"/>
          <w:numId w:val="5"/>
        </w:numPr>
        <w:jc w:val="both"/>
        <w:rPr>
          <w:rFonts w:asciiTheme="minorHAnsi" w:hAnsiTheme="minorHAnsi"/>
          <w:bCs/>
          <w:lang w:val="es-ES"/>
        </w:rPr>
      </w:pPr>
      <w:r>
        <w:rPr>
          <w:rFonts w:asciiTheme="minorHAnsi" w:hAnsiTheme="minorHAnsi"/>
          <w:bCs/>
          <w:lang w:val="es-ES"/>
        </w:rPr>
        <w:t>En obras con más de un autor todos deben conocer la versión final del documento y las condiciones de publicación.</w:t>
      </w:r>
    </w:p>
    <w:p w:rsidR="00DC23EC" w:rsidRPr="00D4725A" w:rsidRDefault="00DC23EC" w:rsidP="00DC23EC">
      <w:pPr>
        <w:pStyle w:val="western"/>
        <w:numPr>
          <w:ilvl w:val="0"/>
          <w:numId w:val="5"/>
        </w:numPr>
        <w:jc w:val="both"/>
        <w:rPr>
          <w:rFonts w:asciiTheme="minorHAnsi" w:hAnsiTheme="minorHAnsi"/>
          <w:bCs/>
          <w:lang w:val="es-ES"/>
        </w:rPr>
      </w:pPr>
      <w:r w:rsidRPr="00D4725A">
        <w:rPr>
          <w:rFonts w:asciiTheme="minorHAnsi" w:hAnsiTheme="minorHAnsi"/>
          <w:lang w:val="es-ES"/>
        </w:rPr>
        <w:t>A todas las responsabilidades anteriores se le agregan las contenidas en la Carta de Derechos de Autor (CADA)</w:t>
      </w:r>
      <w:r w:rsidR="0068255D" w:rsidRPr="00D4725A">
        <w:rPr>
          <w:rFonts w:asciiTheme="minorHAnsi" w:hAnsiTheme="minorHAnsi"/>
          <w:lang w:val="es-ES"/>
        </w:rPr>
        <w:t>.</w:t>
      </w:r>
    </w:p>
    <w:p w:rsidR="0068255D" w:rsidRDefault="0068255D" w:rsidP="0068255D">
      <w:pPr>
        <w:pStyle w:val="western"/>
        <w:rPr>
          <w:lang w:val="es-ES"/>
        </w:rPr>
      </w:pPr>
      <w:r>
        <w:rPr>
          <w:rFonts w:ascii="Calibri" w:hAnsi="Calibri"/>
          <w:b/>
          <w:bCs/>
          <w:lang w:val="es-ES"/>
        </w:rPr>
        <w:t>Conflictos de interés</w:t>
      </w:r>
    </w:p>
    <w:p w:rsidR="0068255D" w:rsidRDefault="0068255D" w:rsidP="0068255D">
      <w:pPr>
        <w:pStyle w:val="western"/>
        <w:jc w:val="both"/>
        <w:rPr>
          <w:lang w:val="es-ES"/>
        </w:rPr>
      </w:pPr>
      <w:r>
        <w:rPr>
          <w:rFonts w:ascii="Calibri" w:hAnsi="Calibri"/>
          <w:lang w:val="es-ES"/>
        </w:rPr>
        <w:t>Durante el proceso de gestión editorial la información provista por el autor en su manuscrito no debe ser utilizada para su investigación personal, ni por nadie que tenga acceso al mismo aunque cuente con el permiso explícito del autor. Lo correcto es aguardar a que la obra sea publicada, para luego poder citarla como corresponde.</w:t>
      </w:r>
    </w:p>
    <w:p w:rsidR="00DC23EC" w:rsidRPr="00D4725A" w:rsidRDefault="0057430A" w:rsidP="00D4725A">
      <w:pPr>
        <w:pStyle w:val="western"/>
        <w:jc w:val="both"/>
        <w:rPr>
          <w:rFonts w:asciiTheme="minorHAnsi" w:hAnsiTheme="minorHAnsi"/>
          <w:bCs/>
          <w:lang w:val="es-ES"/>
        </w:rPr>
      </w:pPr>
      <w:r>
        <w:rPr>
          <w:rFonts w:asciiTheme="minorHAnsi" w:hAnsiTheme="minorHAnsi"/>
          <w:bCs/>
          <w:lang w:val="es-ES"/>
        </w:rPr>
        <w:t>En caso de conflicto de interés se debe</w:t>
      </w:r>
      <w:r w:rsidR="0068255D" w:rsidRPr="0068255D">
        <w:rPr>
          <w:rFonts w:asciiTheme="minorHAnsi" w:hAnsiTheme="minorHAnsi"/>
          <w:bCs/>
          <w:lang w:val="es-ES"/>
        </w:rPr>
        <w:t xml:space="preserve"> informar de manera inmediata</w:t>
      </w:r>
      <w:r>
        <w:rPr>
          <w:rFonts w:asciiTheme="minorHAnsi" w:hAnsiTheme="minorHAnsi"/>
          <w:bCs/>
          <w:lang w:val="es-ES"/>
        </w:rPr>
        <w:t xml:space="preserve"> al editor o editora quien informará al Comité Editorial para tomar la resolución más pertinente a fin de no afectar las diferentes etapas del proceso editorial</w:t>
      </w:r>
      <w:r w:rsidR="0068255D" w:rsidRPr="0068255D">
        <w:rPr>
          <w:rFonts w:asciiTheme="minorHAnsi" w:hAnsiTheme="minorHAnsi"/>
          <w:bCs/>
          <w:lang w:val="es-ES"/>
        </w:rPr>
        <w:t xml:space="preserve">. Los mismos se dirimirán con base </w:t>
      </w:r>
      <w:r w:rsidR="0068255D" w:rsidRPr="0068255D">
        <w:rPr>
          <w:rFonts w:asciiTheme="minorHAnsi" w:eastAsia="Cambria" w:hAnsiTheme="minorHAnsi"/>
          <w:color w:val="000000"/>
        </w:rPr>
        <w:t>en los mecanismos de Resolución Alterna de Conflictos y la Jurisdicción Costarricense.</w:t>
      </w:r>
    </w:p>
    <w:p w:rsidR="00DC23EC" w:rsidRDefault="00DC23EC" w:rsidP="00DC23EC">
      <w:pPr>
        <w:pStyle w:val="Prrafodelista"/>
        <w:spacing w:before="100" w:beforeAutospacing="1" w:after="100" w:afterAutospacing="1"/>
        <w:ind w:left="780"/>
        <w:jc w:val="both"/>
        <w:rPr>
          <w:rFonts w:asciiTheme="minorHAnsi" w:hAnsiTheme="minorHAnsi"/>
          <w:lang w:eastAsia="es-CR"/>
        </w:rPr>
      </w:pPr>
    </w:p>
    <w:p w:rsidR="00D73989" w:rsidRPr="00DC23EC" w:rsidRDefault="00D73989" w:rsidP="00DC23EC">
      <w:pPr>
        <w:pStyle w:val="Prrafodelista"/>
        <w:spacing w:before="100" w:beforeAutospacing="1" w:after="100" w:afterAutospacing="1"/>
        <w:ind w:left="780"/>
        <w:jc w:val="both"/>
        <w:rPr>
          <w:rFonts w:asciiTheme="minorHAnsi" w:hAnsiTheme="minorHAnsi"/>
          <w:lang w:eastAsia="es-CR"/>
        </w:rPr>
      </w:pPr>
    </w:p>
    <w:p w:rsidR="002C64A8" w:rsidRPr="00D4725A" w:rsidRDefault="002C64A8" w:rsidP="00DC23EC">
      <w:pPr>
        <w:pStyle w:val="Prrafodelista"/>
        <w:numPr>
          <w:ilvl w:val="0"/>
          <w:numId w:val="4"/>
        </w:numPr>
        <w:spacing w:before="100" w:beforeAutospacing="1" w:after="100" w:afterAutospacing="1"/>
        <w:jc w:val="both"/>
        <w:rPr>
          <w:rFonts w:asciiTheme="minorHAnsi" w:hAnsiTheme="minorHAnsi"/>
          <w:b/>
          <w:u w:val="single"/>
          <w:lang w:val="es-CR" w:eastAsia="es-CR"/>
        </w:rPr>
      </w:pPr>
      <w:r w:rsidRPr="00D4725A">
        <w:rPr>
          <w:rFonts w:asciiTheme="minorHAnsi" w:hAnsiTheme="minorHAnsi"/>
          <w:b/>
          <w:u w:val="single"/>
          <w:lang w:val="es-CR" w:eastAsia="es-CR"/>
        </w:rPr>
        <w:lastRenderedPageBreak/>
        <w:t>Responsabilidades de los evaluadores</w:t>
      </w:r>
    </w:p>
    <w:p w:rsidR="00DC23EC" w:rsidRPr="00DC23EC" w:rsidRDefault="00DC23EC" w:rsidP="00DC23EC">
      <w:pPr>
        <w:pStyle w:val="Prrafodelista"/>
        <w:spacing w:before="100" w:beforeAutospacing="1" w:after="100" w:afterAutospacing="1"/>
        <w:ind w:left="780"/>
        <w:jc w:val="both"/>
        <w:rPr>
          <w:rFonts w:asciiTheme="minorHAnsi" w:hAnsiTheme="minorHAnsi"/>
          <w:lang w:val="es-CR" w:eastAsia="es-CR"/>
        </w:rPr>
      </w:pPr>
    </w:p>
    <w:p w:rsidR="00421869" w:rsidRPr="00421869" w:rsidRDefault="00421869" w:rsidP="00421869">
      <w:pPr>
        <w:pStyle w:val="western"/>
        <w:numPr>
          <w:ilvl w:val="0"/>
          <w:numId w:val="7"/>
        </w:numPr>
        <w:jc w:val="both"/>
        <w:rPr>
          <w:rFonts w:asciiTheme="minorHAnsi" w:hAnsiTheme="minorHAnsi"/>
          <w:lang w:val="es-ES"/>
        </w:rPr>
      </w:pPr>
      <w:r>
        <w:rPr>
          <w:rFonts w:asciiTheme="minorHAnsi" w:hAnsiTheme="minorHAnsi"/>
        </w:rPr>
        <w:t>Brindar todo el apoyo necesario al editor en el proceso de evaluación por pares.</w:t>
      </w:r>
    </w:p>
    <w:p w:rsidR="00E346BE" w:rsidRDefault="00421869" w:rsidP="00421869">
      <w:pPr>
        <w:pStyle w:val="western"/>
        <w:numPr>
          <w:ilvl w:val="0"/>
          <w:numId w:val="7"/>
        </w:numPr>
        <w:jc w:val="both"/>
        <w:rPr>
          <w:rFonts w:asciiTheme="minorHAnsi" w:hAnsiTheme="minorHAnsi"/>
          <w:lang w:val="es-ES"/>
        </w:rPr>
      </w:pPr>
      <w:r>
        <w:rPr>
          <w:rFonts w:asciiTheme="minorHAnsi" w:hAnsiTheme="minorHAnsi"/>
          <w:lang w:val="es-ES"/>
        </w:rPr>
        <w:t>Dar recomendaciones precisas a los autores par</w:t>
      </w:r>
      <w:r w:rsidR="00E346BE">
        <w:rPr>
          <w:rFonts w:asciiTheme="minorHAnsi" w:hAnsiTheme="minorHAnsi"/>
          <w:lang w:val="es-ES"/>
        </w:rPr>
        <w:t>a mejorar la calidad de los documentos presentados.</w:t>
      </w:r>
    </w:p>
    <w:p w:rsidR="00E346BE" w:rsidRDefault="00E346BE" w:rsidP="00421869">
      <w:pPr>
        <w:pStyle w:val="western"/>
        <w:numPr>
          <w:ilvl w:val="0"/>
          <w:numId w:val="7"/>
        </w:numPr>
        <w:jc w:val="both"/>
        <w:rPr>
          <w:rFonts w:asciiTheme="minorHAnsi" w:hAnsiTheme="minorHAnsi"/>
          <w:lang w:val="es-ES"/>
        </w:rPr>
      </w:pPr>
      <w:r>
        <w:rPr>
          <w:rFonts w:asciiTheme="minorHAnsi" w:hAnsiTheme="minorHAnsi"/>
          <w:lang w:val="es-ES"/>
        </w:rPr>
        <w:t xml:space="preserve">Todo evaluador </w:t>
      </w:r>
      <w:r w:rsidR="00254932">
        <w:rPr>
          <w:rFonts w:asciiTheme="minorHAnsi" w:hAnsiTheme="minorHAnsi"/>
          <w:lang w:val="es-ES"/>
        </w:rPr>
        <w:t xml:space="preserve">que </w:t>
      </w:r>
      <w:r>
        <w:rPr>
          <w:rFonts w:asciiTheme="minorHAnsi" w:hAnsiTheme="minorHAnsi"/>
          <w:lang w:val="es-ES"/>
        </w:rPr>
        <w:t>no se sienta calificado para revisar el texto asi</w:t>
      </w:r>
      <w:r w:rsidR="008B274E">
        <w:rPr>
          <w:rFonts w:asciiTheme="minorHAnsi" w:hAnsiTheme="minorHAnsi"/>
          <w:lang w:val="es-ES"/>
        </w:rPr>
        <w:t xml:space="preserve">gnado por factores de tiempo, </w:t>
      </w:r>
      <w:r>
        <w:rPr>
          <w:rFonts w:asciiTheme="minorHAnsi" w:hAnsiTheme="minorHAnsi"/>
          <w:lang w:val="es-ES"/>
        </w:rPr>
        <w:t>de forma del manuscrito</w:t>
      </w:r>
      <w:r w:rsidR="008B274E">
        <w:rPr>
          <w:rFonts w:asciiTheme="minorHAnsi" w:hAnsiTheme="minorHAnsi"/>
          <w:lang w:val="es-ES"/>
        </w:rPr>
        <w:t>, de la temática</w:t>
      </w:r>
      <w:r>
        <w:rPr>
          <w:rFonts w:asciiTheme="minorHAnsi" w:hAnsiTheme="minorHAnsi"/>
          <w:lang w:val="es-ES"/>
        </w:rPr>
        <w:t xml:space="preserve"> u otro; debe notificarlo de manera inmediata al editor para no atrasar el proceso de evaluación.</w:t>
      </w:r>
    </w:p>
    <w:p w:rsidR="00254932" w:rsidRDefault="00254932" w:rsidP="00421869">
      <w:pPr>
        <w:pStyle w:val="western"/>
        <w:numPr>
          <w:ilvl w:val="0"/>
          <w:numId w:val="7"/>
        </w:numPr>
        <w:jc w:val="both"/>
        <w:rPr>
          <w:rFonts w:asciiTheme="minorHAnsi" w:hAnsiTheme="minorHAnsi"/>
          <w:lang w:val="es-ES"/>
        </w:rPr>
      </w:pPr>
      <w:r>
        <w:rPr>
          <w:rFonts w:asciiTheme="minorHAnsi" w:hAnsiTheme="minorHAnsi"/>
          <w:lang w:val="es-ES"/>
        </w:rPr>
        <w:t>Los textos asignados a los revisores deben ser tratados como documentos confidenciales</w:t>
      </w:r>
      <w:r w:rsidR="0056321D">
        <w:rPr>
          <w:rFonts w:asciiTheme="minorHAnsi" w:hAnsiTheme="minorHAnsi"/>
          <w:lang w:val="es-ES"/>
        </w:rPr>
        <w:t xml:space="preserve"> antes, durante y después del proceso</w:t>
      </w:r>
      <w:r>
        <w:rPr>
          <w:rFonts w:asciiTheme="minorHAnsi" w:hAnsiTheme="minorHAnsi"/>
          <w:lang w:val="es-ES"/>
        </w:rPr>
        <w:t xml:space="preserve">. Por tanto, no deben ser mostrados ni discutidos con otras personas. </w:t>
      </w:r>
    </w:p>
    <w:p w:rsidR="00254932" w:rsidRDefault="00254932" w:rsidP="00421869">
      <w:pPr>
        <w:pStyle w:val="western"/>
        <w:numPr>
          <w:ilvl w:val="0"/>
          <w:numId w:val="7"/>
        </w:numPr>
        <w:jc w:val="both"/>
        <w:rPr>
          <w:rFonts w:asciiTheme="minorHAnsi" w:hAnsiTheme="minorHAnsi"/>
          <w:lang w:val="es-ES"/>
        </w:rPr>
      </w:pPr>
      <w:r>
        <w:rPr>
          <w:rFonts w:asciiTheme="minorHAnsi" w:hAnsiTheme="minorHAnsi"/>
          <w:lang w:val="es-ES"/>
        </w:rPr>
        <w:t>La información de los documentos sometidos a revisión no debe ser utilizada para beneficio personal de los evaluadores.</w:t>
      </w:r>
    </w:p>
    <w:p w:rsidR="00254932" w:rsidRDefault="00254932" w:rsidP="00421869">
      <w:pPr>
        <w:pStyle w:val="western"/>
        <w:numPr>
          <w:ilvl w:val="0"/>
          <w:numId w:val="7"/>
        </w:numPr>
        <w:jc w:val="both"/>
        <w:rPr>
          <w:rFonts w:asciiTheme="minorHAnsi" w:hAnsiTheme="minorHAnsi"/>
          <w:lang w:val="es-ES"/>
        </w:rPr>
      </w:pPr>
      <w:r>
        <w:rPr>
          <w:rFonts w:asciiTheme="minorHAnsi" w:hAnsiTheme="minorHAnsi"/>
          <w:lang w:val="es-ES"/>
        </w:rPr>
        <w:t>La revisión del documento que se le asigne a los evaluadores debe realizarse de manera objetiva e imparcial.</w:t>
      </w:r>
    </w:p>
    <w:p w:rsidR="00254932" w:rsidRDefault="00254932" w:rsidP="00421869">
      <w:pPr>
        <w:pStyle w:val="western"/>
        <w:numPr>
          <w:ilvl w:val="0"/>
          <w:numId w:val="7"/>
        </w:numPr>
        <w:jc w:val="both"/>
        <w:rPr>
          <w:rFonts w:asciiTheme="minorHAnsi" w:hAnsiTheme="minorHAnsi"/>
          <w:lang w:val="es-ES"/>
        </w:rPr>
      </w:pPr>
      <w:r>
        <w:rPr>
          <w:rFonts w:asciiTheme="minorHAnsi" w:hAnsiTheme="minorHAnsi"/>
          <w:lang w:val="es-ES"/>
        </w:rPr>
        <w:t>Los evaluadores deben manifestar por escrito de manera clara sus comentarios y observaciones para la mejora y corrección del documento, así como explicar las razones en que fundamentan sus afirmaciones, negaciones o demandas.</w:t>
      </w:r>
    </w:p>
    <w:p w:rsidR="00254932" w:rsidRDefault="00254932" w:rsidP="00421869">
      <w:pPr>
        <w:pStyle w:val="western"/>
        <w:numPr>
          <w:ilvl w:val="0"/>
          <w:numId w:val="7"/>
        </w:numPr>
        <w:jc w:val="both"/>
        <w:rPr>
          <w:rFonts w:asciiTheme="minorHAnsi" w:hAnsiTheme="minorHAnsi"/>
          <w:lang w:val="es-ES"/>
        </w:rPr>
      </w:pPr>
      <w:r>
        <w:rPr>
          <w:rFonts w:asciiTheme="minorHAnsi" w:hAnsiTheme="minorHAnsi"/>
          <w:lang w:val="es-ES"/>
        </w:rPr>
        <w:t>El revisor tiene el deber de comunicar al editor si el documento asignado presenta semejanzas considerables con otras obras de su conocimiento.</w:t>
      </w:r>
    </w:p>
    <w:p w:rsidR="00254932" w:rsidRDefault="00CF2FFA" w:rsidP="00421869">
      <w:pPr>
        <w:pStyle w:val="western"/>
        <w:numPr>
          <w:ilvl w:val="0"/>
          <w:numId w:val="7"/>
        </w:numPr>
        <w:jc w:val="both"/>
        <w:rPr>
          <w:rFonts w:asciiTheme="minorHAnsi" w:hAnsiTheme="minorHAnsi"/>
          <w:lang w:val="es-ES"/>
        </w:rPr>
      </w:pPr>
      <w:r>
        <w:rPr>
          <w:rFonts w:asciiTheme="minorHAnsi" w:hAnsiTheme="minorHAnsi"/>
          <w:lang w:val="es-ES"/>
        </w:rPr>
        <w:t>Cumplir con el tiempo asignado para la revisión y utilizar en todo momento lenguaje respetuoso, claro y conciso para emitir sus observaciones.</w:t>
      </w:r>
    </w:p>
    <w:p w:rsidR="00DC23EC" w:rsidRPr="00DC23EC" w:rsidRDefault="00DC23EC" w:rsidP="00DC23EC">
      <w:pPr>
        <w:pStyle w:val="western"/>
        <w:jc w:val="both"/>
        <w:rPr>
          <w:rFonts w:asciiTheme="minorHAnsi" w:hAnsiTheme="minorHAnsi"/>
          <w:lang w:val="es-ES"/>
        </w:rPr>
      </w:pPr>
      <w:r w:rsidRPr="00DC23EC">
        <w:rPr>
          <w:rFonts w:asciiTheme="minorHAnsi" w:hAnsiTheme="minorHAnsi"/>
          <w:b/>
          <w:bCs/>
          <w:lang w:val="es-ES"/>
        </w:rPr>
        <w:t>Conflicto</w:t>
      </w:r>
      <w:r w:rsidR="00E401D4">
        <w:rPr>
          <w:rFonts w:asciiTheme="minorHAnsi" w:hAnsiTheme="minorHAnsi"/>
          <w:b/>
          <w:bCs/>
          <w:lang w:val="es-ES"/>
        </w:rPr>
        <w:t>s</w:t>
      </w:r>
      <w:r w:rsidRPr="00DC23EC">
        <w:rPr>
          <w:rFonts w:asciiTheme="minorHAnsi" w:hAnsiTheme="minorHAnsi"/>
          <w:b/>
          <w:bCs/>
          <w:lang w:val="es-ES"/>
        </w:rPr>
        <w:t xml:space="preserve"> de interés</w:t>
      </w:r>
    </w:p>
    <w:p w:rsidR="0057430A" w:rsidRDefault="0057430A" w:rsidP="0057430A">
      <w:pPr>
        <w:pStyle w:val="western"/>
        <w:jc w:val="both"/>
        <w:rPr>
          <w:lang w:val="es-ES"/>
        </w:rPr>
      </w:pPr>
      <w:r>
        <w:rPr>
          <w:rFonts w:ascii="Calibri" w:hAnsi="Calibri"/>
          <w:lang w:val="es-ES"/>
        </w:rPr>
        <w:t>Durante el proceso de revisión por pares los revisores no deben examinar escritos en los que interfieran conflictos de interés, ya sea por relaciones de competencia profesional en el mismo ámbito de investigación o por otros motivos en los que involucre algún tipo de relación con los autores o la institución que estos representan.</w:t>
      </w:r>
    </w:p>
    <w:p w:rsidR="00DC23EC" w:rsidRPr="0057430A" w:rsidRDefault="0057430A" w:rsidP="0057430A">
      <w:pPr>
        <w:pStyle w:val="western"/>
        <w:jc w:val="both"/>
        <w:rPr>
          <w:rFonts w:asciiTheme="minorHAnsi" w:hAnsiTheme="minorHAnsi"/>
          <w:bCs/>
          <w:lang w:val="es-ES"/>
        </w:rPr>
      </w:pPr>
      <w:r w:rsidRPr="0068255D">
        <w:rPr>
          <w:rFonts w:asciiTheme="minorHAnsi" w:hAnsiTheme="minorHAnsi"/>
          <w:bCs/>
          <w:lang w:val="es-ES"/>
        </w:rPr>
        <w:t>E</w:t>
      </w:r>
      <w:r>
        <w:rPr>
          <w:rFonts w:asciiTheme="minorHAnsi" w:hAnsiTheme="minorHAnsi"/>
          <w:bCs/>
          <w:lang w:val="es-ES"/>
        </w:rPr>
        <w:t>n caso de conflicto de interés se debe de</w:t>
      </w:r>
      <w:r w:rsidRPr="0068255D">
        <w:rPr>
          <w:rFonts w:asciiTheme="minorHAnsi" w:hAnsiTheme="minorHAnsi"/>
          <w:bCs/>
          <w:lang w:val="es-ES"/>
        </w:rPr>
        <w:t xml:space="preserve"> informar de manera inmediata</w:t>
      </w:r>
      <w:r>
        <w:rPr>
          <w:rFonts w:asciiTheme="minorHAnsi" w:hAnsiTheme="minorHAnsi"/>
          <w:bCs/>
          <w:lang w:val="es-ES"/>
        </w:rPr>
        <w:t xml:space="preserve"> al editor o la editora, quien informará al Comité Editorial para tomar la resolución más pertinente a fin de no afectar las diferentes etapas del proceso editorial</w:t>
      </w:r>
      <w:r w:rsidRPr="0068255D">
        <w:rPr>
          <w:rFonts w:asciiTheme="minorHAnsi" w:hAnsiTheme="minorHAnsi"/>
          <w:bCs/>
          <w:lang w:val="es-ES"/>
        </w:rPr>
        <w:t xml:space="preserve">. Los mismos se dirimirán con base </w:t>
      </w:r>
      <w:r w:rsidRPr="0068255D">
        <w:rPr>
          <w:rFonts w:asciiTheme="minorHAnsi" w:eastAsia="Cambria" w:hAnsiTheme="minorHAnsi"/>
          <w:color w:val="000000"/>
        </w:rPr>
        <w:t>en los mecanismos de Resolución Alterna de Conflictos y la Jurisdicción Costarricense.</w:t>
      </w:r>
    </w:p>
    <w:p w:rsidR="00DC23EC" w:rsidRPr="00DC23EC" w:rsidRDefault="00DC23EC" w:rsidP="00DC23EC">
      <w:pPr>
        <w:pStyle w:val="Prrafodelista"/>
        <w:spacing w:before="100" w:beforeAutospacing="1" w:after="100" w:afterAutospacing="1"/>
        <w:ind w:left="780"/>
        <w:jc w:val="both"/>
        <w:rPr>
          <w:rFonts w:asciiTheme="minorHAnsi" w:hAnsiTheme="minorHAnsi"/>
          <w:lang w:val="es-CR" w:eastAsia="es-CR"/>
        </w:rPr>
      </w:pPr>
    </w:p>
    <w:p w:rsidR="009E0513" w:rsidRPr="0057430A" w:rsidRDefault="002C64A8" w:rsidP="00DC23EC">
      <w:pPr>
        <w:pStyle w:val="Prrafodelista"/>
        <w:numPr>
          <w:ilvl w:val="0"/>
          <w:numId w:val="4"/>
        </w:numPr>
        <w:spacing w:before="100" w:beforeAutospacing="1" w:after="100" w:afterAutospacing="1"/>
        <w:jc w:val="both"/>
        <w:rPr>
          <w:rFonts w:asciiTheme="minorHAnsi" w:hAnsiTheme="minorHAnsi"/>
          <w:b/>
          <w:u w:val="single"/>
          <w:lang w:val="es-CR" w:eastAsia="es-CR"/>
        </w:rPr>
      </w:pPr>
      <w:r w:rsidRPr="00D4725A">
        <w:rPr>
          <w:rFonts w:asciiTheme="minorHAnsi" w:hAnsiTheme="minorHAnsi"/>
          <w:b/>
          <w:u w:val="single"/>
          <w:lang w:val="es-CR" w:eastAsia="es-CR"/>
        </w:rPr>
        <w:t>Responsabilidades del Comité Editorial</w:t>
      </w:r>
    </w:p>
    <w:p w:rsidR="006B2B5D" w:rsidRDefault="006B2B5D" w:rsidP="006B2B5D">
      <w:pPr>
        <w:pStyle w:val="western"/>
        <w:numPr>
          <w:ilvl w:val="0"/>
          <w:numId w:val="8"/>
        </w:numPr>
        <w:jc w:val="both"/>
        <w:rPr>
          <w:rFonts w:asciiTheme="minorHAnsi" w:hAnsiTheme="minorHAnsi"/>
          <w:bCs/>
          <w:lang w:val="es-ES"/>
        </w:rPr>
      </w:pPr>
      <w:r w:rsidRPr="006B2B5D">
        <w:rPr>
          <w:rFonts w:asciiTheme="minorHAnsi" w:hAnsiTheme="minorHAnsi"/>
          <w:bCs/>
          <w:lang w:val="es-ES"/>
        </w:rPr>
        <w:t xml:space="preserve">El </w:t>
      </w:r>
      <w:r>
        <w:rPr>
          <w:rFonts w:asciiTheme="minorHAnsi" w:hAnsiTheme="minorHAnsi"/>
          <w:bCs/>
          <w:lang w:val="es-ES"/>
        </w:rPr>
        <w:t xml:space="preserve">Comité Editorial es el único con competencia para decidir cuáles textos enviados a la Revista Estudios serán publicados. </w:t>
      </w:r>
    </w:p>
    <w:p w:rsidR="006B2B5D" w:rsidRDefault="006B2B5D" w:rsidP="006B2B5D">
      <w:pPr>
        <w:pStyle w:val="western"/>
        <w:numPr>
          <w:ilvl w:val="0"/>
          <w:numId w:val="8"/>
        </w:numPr>
        <w:jc w:val="both"/>
        <w:rPr>
          <w:rFonts w:asciiTheme="minorHAnsi" w:hAnsiTheme="minorHAnsi"/>
          <w:bCs/>
          <w:lang w:val="es-ES"/>
        </w:rPr>
      </w:pPr>
      <w:r>
        <w:rPr>
          <w:rFonts w:asciiTheme="minorHAnsi" w:hAnsiTheme="minorHAnsi"/>
          <w:bCs/>
          <w:lang w:val="es-ES"/>
        </w:rPr>
        <w:t>Velar por el cumplimiento de las Normas de Autor y las otras reglamentaciones que establece la Revista Estudios y la entidad editora.</w:t>
      </w:r>
    </w:p>
    <w:p w:rsidR="006B2B5D" w:rsidRDefault="006B2B5D" w:rsidP="006B2B5D">
      <w:pPr>
        <w:pStyle w:val="western"/>
        <w:numPr>
          <w:ilvl w:val="0"/>
          <w:numId w:val="8"/>
        </w:numPr>
        <w:jc w:val="both"/>
        <w:rPr>
          <w:rFonts w:asciiTheme="minorHAnsi" w:hAnsiTheme="minorHAnsi"/>
          <w:bCs/>
          <w:lang w:val="es-ES"/>
        </w:rPr>
      </w:pPr>
      <w:r>
        <w:rPr>
          <w:rFonts w:asciiTheme="minorHAnsi" w:hAnsiTheme="minorHAnsi"/>
          <w:bCs/>
          <w:lang w:val="es-ES"/>
        </w:rPr>
        <w:lastRenderedPageBreak/>
        <w:t xml:space="preserve">Garantizar que los documentos postulados en esta revista serán evaluados únicamente por su mérito intelectual y no por las corrientes ideológicas o de otra índole que </w:t>
      </w:r>
      <w:r w:rsidR="005B3789">
        <w:rPr>
          <w:rFonts w:asciiTheme="minorHAnsi" w:hAnsiTheme="minorHAnsi"/>
          <w:bCs/>
          <w:lang w:val="es-ES"/>
        </w:rPr>
        <w:t>defienda el autor.</w:t>
      </w:r>
    </w:p>
    <w:p w:rsidR="001D193E" w:rsidRDefault="001D193E" w:rsidP="006B2B5D">
      <w:pPr>
        <w:pStyle w:val="western"/>
        <w:numPr>
          <w:ilvl w:val="0"/>
          <w:numId w:val="8"/>
        </w:numPr>
        <w:jc w:val="both"/>
        <w:rPr>
          <w:rFonts w:asciiTheme="minorHAnsi" w:hAnsiTheme="minorHAnsi"/>
          <w:bCs/>
          <w:lang w:val="es-ES"/>
        </w:rPr>
      </w:pPr>
      <w:r>
        <w:rPr>
          <w:rFonts w:asciiTheme="minorHAnsi" w:hAnsiTheme="minorHAnsi"/>
          <w:bCs/>
          <w:lang w:val="es-ES"/>
        </w:rPr>
        <w:t>Favorecer la difusión de la revista en diferentes ámbitos académicos e investigativos.</w:t>
      </w:r>
    </w:p>
    <w:p w:rsidR="005B3789" w:rsidRDefault="005B3789" w:rsidP="006B2B5D">
      <w:pPr>
        <w:pStyle w:val="western"/>
        <w:numPr>
          <w:ilvl w:val="0"/>
          <w:numId w:val="8"/>
        </w:numPr>
        <w:jc w:val="both"/>
        <w:rPr>
          <w:rFonts w:asciiTheme="minorHAnsi" w:hAnsiTheme="minorHAnsi"/>
          <w:bCs/>
          <w:lang w:val="es-ES"/>
        </w:rPr>
      </w:pPr>
      <w:r>
        <w:rPr>
          <w:rFonts w:asciiTheme="minorHAnsi" w:hAnsiTheme="minorHAnsi"/>
          <w:bCs/>
          <w:lang w:val="es-ES"/>
        </w:rPr>
        <w:t>Suministrar la información necesaria a los revisores involucrados en el proceso editorial.</w:t>
      </w:r>
    </w:p>
    <w:p w:rsidR="005B3789" w:rsidRDefault="005B3789" w:rsidP="006B2B5D">
      <w:pPr>
        <w:pStyle w:val="western"/>
        <w:numPr>
          <w:ilvl w:val="0"/>
          <w:numId w:val="8"/>
        </w:numPr>
        <w:jc w:val="both"/>
        <w:rPr>
          <w:rFonts w:asciiTheme="minorHAnsi" w:hAnsiTheme="minorHAnsi"/>
          <w:bCs/>
          <w:lang w:val="es-ES"/>
        </w:rPr>
      </w:pPr>
      <w:r>
        <w:rPr>
          <w:rFonts w:asciiTheme="minorHAnsi" w:hAnsiTheme="minorHAnsi"/>
          <w:bCs/>
          <w:lang w:val="es-ES"/>
        </w:rPr>
        <w:t>No divulgar información confidencial sobre los resultados de las evaluaciones, observaciones o correcciones entre otros.</w:t>
      </w:r>
    </w:p>
    <w:p w:rsidR="003C763E" w:rsidRDefault="003C763E" w:rsidP="006B2B5D">
      <w:pPr>
        <w:pStyle w:val="western"/>
        <w:numPr>
          <w:ilvl w:val="0"/>
          <w:numId w:val="8"/>
        </w:numPr>
        <w:jc w:val="both"/>
        <w:rPr>
          <w:rFonts w:asciiTheme="minorHAnsi" w:hAnsiTheme="minorHAnsi"/>
          <w:bCs/>
          <w:lang w:val="es-ES"/>
        </w:rPr>
      </w:pPr>
      <w:r>
        <w:rPr>
          <w:rFonts w:asciiTheme="minorHAnsi" w:hAnsiTheme="minorHAnsi"/>
          <w:bCs/>
          <w:lang w:val="es-ES"/>
        </w:rPr>
        <w:t>Recomendar expertos en las diferentes áreas de humanidades que pudieran integrarse al equipo de evaluadores.</w:t>
      </w:r>
    </w:p>
    <w:p w:rsidR="001D193E" w:rsidRDefault="001D193E" w:rsidP="006B2B5D">
      <w:pPr>
        <w:pStyle w:val="western"/>
        <w:numPr>
          <w:ilvl w:val="0"/>
          <w:numId w:val="8"/>
        </w:numPr>
        <w:jc w:val="both"/>
        <w:rPr>
          <w:rFonts w:asciiTheme="minorHAnsi" w:hAnsiTheme="minorHAnsi"/>
          <w:bCs/>
          <w:lang w:val="es-ES"/>
        </w:rPr>
      </w:pPr>
      <w:r>
        <w:rPr>
          <w:rFonts w:asciiTheme="minorHAnsi" w:hAnsiTheme="minorHAnsi"/>
          <w:bCs/>
          <w:lang w:val="es-ES"/>
        </w:rPr>
        <w:t>Sugerir la postulación de artículos resultados de investigaciones, defensas de tesis, pasantías, etc. para la Revista Estudios.</w:t>
      </w:r>
    </w:p>
    <w:p w:rsidR="001D193E" w:rsidRDefault="001D193E" w:rsidP="006B2B5D">
      <w:pPr>
        <w:pStyle w:val="western"/>
        <w:numPr>
          <w:ilvl w:val="0"/>
          <w:numId w:val="8"/>
        </w:numPr>
        <w:jc w:val="both"/>
        <w:rPr>
          <w:rFonts w:asciiTheme="minorHAnsi" w:hAnsiTheme="minorHAnsi"/>
          <w:bCs/>
          <w:lang w:val="es-ES"/>
        </w:rPr>
      </w:pPr>
      <w:r>
        <w:rPr>
          <w:rFonts w:asciiTheme="minorHAnsi" w:hAnsiTheme="minorHAnsi"/>
          <w:bCs/>
          <w:lang w:val="es-ES"/>
        </w:rPr>
        <w:t>Respaldar la calidad de los artículos publicados en la Revista Estudios.</w:t>
      </w:r>
    </w:p>
    <w:p w:rsidR="007C7ED0" w:rsidRDefault="007C7ED0" w:rsidP="006B2B5D">
      <w:pPr>
        <w:pStyle w:val="western"/>
        <w:numPr>
          <w:ilvl w:val="0"/>
          <w:numId w:val="8"/>
        </w:numPr>
        <w:jc w:val="both"/>
        <w:rPr>
          <w:rFonts w:asciiTheme="minorHAnsi" w:hAnsiTheme="minorHAnsi"/>
          <w:bCs/>
          <w:lang w:val="es-ES"/>
        </w:rPr>
      </w:pPr>
      <w:r>
        <w:rPr>
          <w:rFonts w:asciiTheme="minorHAnsi" w:hAnsiTheme="minorHAnsi"/>
          <w:bCs/>
          <w:lang w:val="es-ES"/>
        </w:rPr>
        <w:t>Colaborar con la evaluación de artículos, sobre todo en la revisión a</w:t>
      </w:r>
      <w:r w:rsidR="004E4F66">
        <w:rPr>
          <w:rFonts w:asciiTheme="minorHAnsi" w:hAnsiTheme="minorHAnsi"/>
          <w:bCs/>
          <w:lang w:val="es-ES"/>
        </w:rPr>
        <w:t>d</w:t>
      </w:r>
      <w:r>
        <w:rPr>
          <w:rFonts w:asciiTheme="minorHAnsi" w:hAnsiTheme="minorHAnsi"/>
          <w:bCs/>
          <w:lang w:val="es-ES"/>
        </w:rPr>
        <w:t xml:space="preserve"> portas.</w:t>
      </w:r>
    </w:p>
    <w:p w:rsidR="009E0513" w:rsidRPr="00DC23EC" w:rsidRDefault="00E401D4" w:rsidP="00DC23EC">
      <w:pPr>
        <w:pStyle w:val="western"/>
        <w:jc w:val="both"/>
        <w:rPr>
          <w:rFonts w:asciiTheme="minorHAnsi" w:hAnsiTheme="minorHAnsi"/>
          <w:lang w:val="es-ES"/>
        </w:rPr>
      </w:pPr>
      <w:r>
        <w:rPr>
          <w:rFonts w:asciiTheme="minorHAnsi" w:hAnsiTheme="minorHAnsi"/>
          <w:b/>
          <w:bCs/>
          <w:lang w:val="es-ES"/>
        </w:rPr>
        <w:t>Conflictos</w:t>
      </w:r>
      <w:r w:rsidR="009E0513" w:rsidRPr="00DC23EC">
        <w:rPr>
          <w:rFonts w:asciiTheme="minorHAnsi" w:hAnsiTheme="minorHAnsi"/>
          <w:b/>
          <w:bCs/>
          <w:lang w:val="es-ES"/>
        </w:rPr>
        <w:t xml:space="preserve"> de interés</w:t>
      </w:r>
    </w:p>
    <w:p w:rsidR="005B3789" w:rsidRDefault="009E0513" w:rsidP="00DC23EC">
      <w:pPr>
        <w:pStyle w:val="western"/>
        <w:jc w:val="both"/>
        <w:rPr>
          <w:rFonts w:asciiTheme="minorHAnsi" w:hAnsiTheme="minorHAnsi"/>
          <w:lang w:val="es-ES"/>
        </w:rPr>
      </w:pPr>
      <w:r w:rsidRPr="00DC23EC">
        <w:rPr>
          <w:rFonts w:asciiTheme="minorHAnsi" w:hAnsiTheme="minorHAnsi"/>
          <w:lang w:val="es-ES"/>
        </w:rPr>
        <w:t xml:space="preserve">Durante el proceso </w:t>
      </w:r>
      <w:r w:rsidR="005B3789">
        <w:rPr>
          <w:rFonts w:asciiTheme="minorHAnsi" w:hAnsiTheme="minorHAnsi"/>
          <w:lang w:val="es-ES"/>
        </w:rPr>
        <w:t xml:space="preserve">de recepción y aceptación del artículo para su posterior </w:t>
      </w:r>
      <w:r w:rsidRPr="00DC23EC">
        <w:rPr>
          <w:rFonts w:asciiTheme="minorHAnsi" w:hAnsiTheme="minorHAnsi"/>
          <w:lang w:val="es-ES"/>
        </w:rPr>
        <w:t>publicación</w:t>
      </w:r>
      <w:r w:rsidR="005B3789">
        <w:rPr>
          <w:rFonts w:asciiTheme="minorHAnsi" w:hAnsiTheme="minorHAnsi"/>
          <w:lang w:val="es-ES"/>
        </w:rPr>
        <w:t xml:space="preserve"> el Comité Editorial debe permanecer atento y vigilante en todas y cada una de las etapas del proceso</w:t>
      </w:r>
      <w:r w:rsidRPr="00DC23EC">
        <w:rPr>
          <w:rFonts w:asciiTheme="minorHAnsi" w:hAnsiTheme="minorHAnsi"/>
          <w:lang w:val="es-ES"/>
        </w:rPr>
        <w:t>,</w:t>
      </w:r>
      <w:r w:rsidR="005B3789">
        <w:rPr>
          <w:rFonts w:asciiTheme="minorHAnsi" w:hAnsiTheme="minorHAnsi"/>
          <w:lang w:val="es-ES"/>
        </w:rPr>
        <w:t xml:space="preserve"> la mayor responsabilidad recae sobre el editor o editora en turno pues es quien media entre los autores, los revisores y el Comité Editorial.</w:t>
      </w:r>
    </w:p>
    <w:p w:rsidR="005B3789" w:rsidRDefault="005B3789" w:rsidP="00DC23EC">
      <w:pPr>
        <w:pStyle w:val="western"/>
        <w:jc w:val="both"/>
        <w:rPr>
          <w:rFonts w:asciiTheme="minorHAnsi" w:hAnsiTheme="minorHAnsi"/>
          <w:lang w:val="es-ES"/>
        </w:rPr>
      </w:pPr>
      <w:r>
        <w:rPr>
          <w:rFonts w:asciiTheme="minorHAnsi" w:hAnsiTheme="minorHAnsi"/>
          <w:lang w:val="es-ES"/>
        </w:rPr>
        <w:t>En caso de posibles eventualidades por algún conflicto de interés durante el proceso, el editor o editora en jefe debe comunicarlo a la dirección de la revista, para que desde este ente se coordine las acciones pertinentes.</w:t>
      </w:r>
    </w:p>
    <w:p w:rsidR="009E0513" w:rsidRPr="00DE7A1F" w:rsidRDefault="005B3789" w:rsidP="00DE7A1F">
      <w:pPr>
        <w:pStyle w:val="western"/>
        <w:jc w:val="both"/>
        <w:rPr>
          <w:rFonts w:asciiTheme="minorHAnsi" w:hAnsiTheme="minorHAnsi"/>
          <w:lang w:val="es-ES"/>
        </w:rPr>
      </w:pPr>
      <w:r>
        <w:rPr>
          <w:rFonts w:asciiTheme="minorHAnsi" w:hAnsiTheme="minorHAnsi"/>
          <w:lang w:val="es-ES"/>
        </w:rPr>
        <w:t xml:space="preserve">Desde el inicio y hasta la publicación o rechazo del artículo postulado el Comité Editorial no podrá revelar a nadie la información o datos que </w:t>
      </w:r>
      <w:r w:rsidR="00DE7A1F">
        <w:rPr>
          <w:rFonts w:asciiTheme="minorHAnsi" w:hAnsiTheme="minorHAnsi"/>
          <w:lang w:val="es-ES"/>
        </w:rPr>
        <w:t>contienen</w:t>
      </w:r>
      <w:r>
        <w:rPr>
          <w:rFonts w:asciiTheme="minorHAnsi" w:hAnsiTheme="minorHAnsi"/>
          <w:lang w:val="es-ES"/>
        </w:rPr>
        <w:t xml:space="preserve"> los escritos recibidos por la Revista Estudios. </w:t>
      </w:r>
    </w:p>
    <w:p w:rsidR="00C22810" w:rsidRPr="006C66DC" w:rsidRDefault="00D91189" w:rsidP="00DC23EC">
      <w:pPr>
        <w:spacing w:before="100" w:beforeAutospacing="1" w:after="100" w:afterAutospacing="1"/>
        <w:jc w:val="both"/>
        <w:rPr>
          <w:rFonts w:asciiTheme="minorHAnsi" w:hAnsiTheme="minorHAnsi"/>
          <w:b/>
          <w:lang w:eastAsia="es-CR"/>
        </w:rPr>
      </w:pPr>
      <w:r w:rsidRPr="006C66DC">
        <w:rPr>
          <w:rFonts w:asciiTheme="minorHAnsi" w:hAnsiTheme="minorHAnsi"/>
          <w:b/>
          <w:lang w:eastAsia="es-CR"/>
        </w:rPr>
        <w:t>Es importante aclarar que:</w:t>
      </w:r>
    </w:p>
    <w:p w:rsidR="00D91189" w:rsidRPr="006C66DC" w:rsidRDefault="00D91189" w:rsidP="00DC23EC">
      <w:pPr>
        <w:spacing w:before="100" w:beforeAutospacing="1" w:after="100" w:afterAutospacing="1"/>
        <w:jc w:val="both"/>
        <w:rPr>
          <w:rFonts w:asciiTheme="minorHAnsi" w:hAnsiTheme="minorHAnsi"/>
          <w:lang w:eastAsia="es-CR"/>
        </w:rPr>
      </w:pPr>
      <w:r w:rsidRPr="006C66DC">
        <w:rPr>
          <w:rFonts w:asciiTheme="minorHAnsi" w:hAnsiTheme="minorHAnsi"/>
          <w:u w:val="single"/>
          <w:lang w:eastAsia="es-CR"/>
        </w:rPr>
        <w:t>En caso del retiro del artículo por parte del autor:</w:t>
      </w:r>
      <w:r w:rsidRPr="006C66DC">
        <w:rPr>
          <w:rFonts w:asciiTheme="minorHAnsi" w:hAnsiTheme="minorHAnsi"/>
          <w:lang w:eastAsia="es-CR"/>
        </w:rPr>
        <w:t xml:space="preserve"> este debe notificar a los encargados de la Revista Estudios mediante un correo escrito </w:t>
      </w:r>
      <w:r w:rsidR="00D73989" w:rsidRPr="006C66DC">
        <w:rPr>
          <w:rFonts w:asciiTheme="minorHAnsi" w:hAnsiTheme="minorHAnsi"/>
          <w:lang w:eastAsia="es-CR"/>
        </w:rPr>
        <w:t xml:space="preserve">a </w:t>
      </w:r>
      <w:hyperlink r:id="rId11" w:history="1">
        <w:r w:rsidR="00D73989" w:rsidRPr="006C66DC">
          <w:rPr>
            <w:rStyle w:val="Hipervnculo"/>
            <w:rFonts w:asciiTheme="minorHAnsi" w:hAnsiTheme="minorHAnsi"/>
            <w:lang w:eastAsia="es-CR"/>
          </w:rPr>
          <w:t>revistaestudios.eeg@ucr.ac.cr</w:t>
        </w:r>
      </w:hyperlink>
      <w:r w:rsidR="00D73989" w:rsidRPr="006C66DC">
        <w:rPr>
          <w:rFonts w:asciiTheme="minorHAnsi" w:hAnsiTheme="minorHAnsi"/>
          <w:lang w:eastAsia="es-CR"/>
        </w:rPr>
        <w:t xml:space="preserve"> con copia al correo: </w:t>
      </w:r>
      <w:hyperlink r:id="rId12" w:history="1">
        <w:r w:rsidR="00D73989" w:rsidRPr="006C66DC">
          <w:rPr>
            <w:rStyle w:val="Hipervnculo"/>
            <w:rFonts w:asciiTheme="minorHAnsi" w:hAnsiTheme="minorHAnsi"/>
            <w:lang w:eastAsia="es-CR"/>
          </w:rPr>
          <w:t>revistaestudiosucr@gmail.com</w:t>
        </w:r>
      </w:hyperlink>
      <w:r w:rsidR="00D73989" w:rsidRPr="006C66DC">
        <w:rPr>
          <w:rFonts w:asciiTheme="minorHAnsi" w:hAnsiTheme="minorHAnsi"/>
          <w:lang w:eastAsia="es-CR"/>
        </w:rPr>
        <w:t xml:space="preserve"> </w:t>
      </w:r>
      <w:r w:rsidRPr="006C66DC">
        <w:rPr>
          <w:rFonts w:asciiTheme="minorHAnsi" w:hAnsiTheme="minorHAnsi"/>
          <w:lang w:eastAsia="es-CR"/>
        </w:rPr>
        <w:t>explica</w:t>
      </w:r>
      <w:r w:rsidR="00D73989" w:rsidRPr="006C66DC">
        <w:rPr>
          <w:rFonts w:asciiTheme="minorHAnsi" w:hAnsiTheme="minorHAnsi"/>
          <w:lang w:eastAsia="es-CR"/>
        </w:rPr>
        <w:t xml:space="preserve">ndo las razones de su solicitud. Luego, se procederá a emitir un escrito oficial para liberar al artículo de la cesación de derechos. </w:t>
      </w:r>
    </w:p>
    <w:p w:rsidR="00D91189" w:rsidRPr="006C66DC" w:rsidRDefault="00D91189" w:rsidP="00DC23EC">
      <w:pPr>
        <w:spacing w:before="100" w:beforeAutospacing="1" w:after="100" w:afterAutospacing="1"/>
        <w:jc w:val="both"/>
        <w:rPr>
          <w:rFonts w:asciiTheme="minorHAnsi" w:hAnsiTheme="minorHAnsi"/>
          <w:lang w:eastAsia="es-CR"/>
        </w:rPr>
      </w:pPr>
      <w:r w:rsidRPr="006C66DC">
        <w:rPr>
          <w:rFonts w:asciiTheme="minorHAnsi" w:hAnsiTheme="minorHAnsi"/>
          <w:u w:val="single"/>
          <w:lang w:eastAsia="es-CR"/>
        </w:rPr>
        <w:t>En caso de retracciones por parte de la Revista Estudios</w:t>
      </w:r>
      <w:r w:rsidRPr="006C66DC">
        <w:rPr>
          <w:rFonts w:asciiTheme="minorHAnsi" w:hAnsiTheme="minorHAnsi"/>
          <w:lang w:eastAsia="es-CR"/>
        </w:rPr>
        <w:t>: este procedimiento se realiza cuando se considera que la información presentada en el escrito es de dudosa procedencia o se le comprobó alguna práctica editorial inaceptable.</w:t>
      </w:r>
    </w:p>
    <w:p w:rsidR="00D73989" w:rsidRPr="00B3788B" w:rsidRDefault="00D91189" w:rsidP="00DC23EC">
      <w:pPr>
        <w:spacing w:before="100" w:beforeAutospacing="1" w:after="100" w:afterAutospacing="1"/>
        <w:jc w:val="both"/>
        <w:rPr>
          <w:rFonts w:asciiTheme="minorHAnsi" w:hAnsiTheme="minorHAnsi"/>
          <w:lang w:eastAsia="es-CR"/>
        </w:rPr>
      </w:pPr>
      <w:r w:rsidRPr="006C66DC">
        <w:rPr>
          <w:rFonts w:asciiTheme="minorHAnsi" w:hAnsiTheme="minorHAnsi"/>
          <w:u w:val="single"/>
          <w:lang w:eastAsia="es-CR"/>
        </w:rPr>
        <w:t>En caso de rechazo por parte de la Revista Estudios</w:t>
      </w:r>
      <w:r w:rsidRPr="006C66DC">
        <w:rPr>
          <w:rFonts w:asciiTheme="minorHAnsi" w:hAnsiTheme="minorHAnsi"/>
          <w:lang w:eastAsia="es-CR"/>
        </w:rPr>
        <w:t>: el autor es inmediatamente informado y desde ese momento puede disponer de su texto como considere.</w:t>
      </w:r>
    </w:p>
    <w:p w:rsidR="009E0513" w:rsidRPr="00D73989" w:rsidRDefault="00A055F3" w:rsidP="00DC23EC">
      <w:pPr>
        <w:spacing w:before="100" w:beforeAutospacing="1" w:after="100" w:afterAutospacing="1"/>
        <w:jc w:val="both"/>
        <w:rPr>
          <w:rFonts w:asciiTheme="minorHAnsi" w:hAnsiTheme="minorHAnsi"/>
          <w:lang w:eastAsia="es-CR"/>
        </w:rPr>
      </w:pPr>
      <w:r w:rsidRPr="007723AA">
        <w:rPr>
          <w:rFonts w:asciiTheme="minorHAnsi" w:hAnsiTheme="minorHAnsi"/>
          <w:b/>
          <w:color w:val="C00000"/>
          <w:lang w:eastAsia="es-CR"/>
        </w:rPr>
        <w:lastRenderedPageBreak/>
        <w:t>Practicas editoriales inaceptables</w:t>
      </w:r>
    </w:p>
    <w:p w:rsidR="00421869" w:rsidRDefault="00A055F3" w:rsidP="00DC23EC">
      <w:pPr>
        <w:pStyle w:val="Prrafodelista"/>
        <w:numPr>
          <w:ilvl w:val="0"/>
          <w:numId w:val="6"/>
        </w:numPr>
        <w:spacing w:before="100" w:beforeAutospacing="1" w:after="100" w:afterAutospacing="1"/>
        <w:jc w:val="both"/>
        <w:rPr>
          <w:rFonts w:asciiTheme="minorHAnsi" w:hAnsiTheme="minorHAnsi"/>
        </w:rPr>
      </w:pPr>
      <w:r w:rsidRPr="00D4725A">
        <w:rPr>
          <w:rFonts w:asciiTheme="minorHAnsi" w:hAnsiTheme="minorHAnsi"/>
        </w:rPr>
        <w:t xml:space="preserve">Las aseveraciones fraudulentas o </w:t>
      </w:r>
      <w:r w:rsidR="00D4725A">
        <w:rPr>
          <w:rFonts w:asciiTheme="minorHAnsi" w:hAnsiTheme="minorHAnsi"/>
        </w:rPr>
        <w:t>sin fundamento científico e investigativo.</w:t>
      </w:r>
    </w:p>
    <w:p w:rsidR="00A055F3" w:rsidRDefault="00A055F3" w:rsidP="00DC23EC">
      <w:pPr>
        <w:pStyle w:val="Prrafodelista"/>
        <w:numPr>
          <w:ilvl w:val="0"/>
          <w:numId w:val="6"/>
        </w:numPr>
        <w:spacing w:before="100" w:beforeAutospacing="1" w:after="100" w:afterAutospacing="1"/>
        <w:jc w:val="both"/>
        <w:rPr>
          <w:rFonts w:asciiTheme="minorHAnsi" w:hAnsiTheme="minorHAnsi"/>
        </w:rPr>
      </w:pPr>
      <w:r w:rsidRPr="00421869">
        <w:rPr>
          <w:rFonts w:asciiTheme="minorHAnsi" w:hAnsiTheme="minorHAnsi"/>
        </w:rPr>
        <w:t xml:space="preserve">Plagio total del escrito </w:t>
      </w:r>
    </w:p>
    <w:p w:rsidR="00421869" w:rsidRDefault="00421869" w:rsidP="00DC23EC">
      <w:pPr>
        <w:pStyle w:val="Prrafodelista"/>
        <w:numPr>
          <w:ilvl w:val="0"/>
          <w:numId w:val="6"/>
        </w:numPr>
        <w:spacing w:before="100" w:beforeAutospacing="1" w:after="100" w:afterAutospacing="1"/>
        <w:jc w:val="both"/>
        <w:rPr>
          <w:rFonts w:asciiTheme="minorHAnsi" w:hAnsiTheme="minorHAnsi"/>
        </w:rPr>
      </w:pPr>
      <w:r>
        <w:rPr>
          <w:rFonts w:asciiTheme="minorHAnsi" w:hAnsiTheme="minorHAnsi"/>
        </w:rPr>
        <w:t xml:space="preserve">La copia de citas textuales u otros elementos que se presenten en </w:t>
      </w:r>
      <w:proofErr w:type="gramStart"/>
      <w:r>
        <w:rPr>
          <w:rFonts w:asciiTheme="minorHAnsi" w:hAnsiTheme="minorHAnsi"/>
        </w:rPr>
        <w:t>el manuscrito mal o falsamente referenciados</w:t>
      </w:r>
      <w:proofErr w:type="gramEnd"/>
      <w:r>
        <w:rPr>
          <w:rFonts w:asciiTheme="minorHAnsi" w:hAnsiTheme="minorHAnsi"/>
        </w:rPr>
        <w:t>.</w:t>
      </w:r>
    </w:p>
    <w:p w:rsidR="00421869" w:rsidRDefault="00421869" w:rsidP="00DC23EC">
      <w:pPr>
        <w:pStyle w:val="Prrafodelista"/>
        <w:numPr>
          <w:ilvl w:val="0"/>
          <w:numId w:val="6"/>
        </w:numPr>
        <w:spacing w:before="100" w:beforeAutospacing="1" w:after="100" w:afterAutospacing="1"/>
        <w:jc w:val="both"/>
        <w:rPr>
          <w:rFonts w:asciiTheme="minorHAnsi" w:hAnsiTheme="minorHAnsi"/>
        </w:rPr>
      </w:pPr>
      <w:r>
        <w:rPr>
          <w:rFonts w:asciiTheme="minorHAnsi" w:hAnsiTheme="minorHAnsi"/>
        </w:rPr>
        <w:t>La publicación múltiple, es decir es más de una revista con enfoque similar dentro o fuera del país.</w:t>
      </w:r>
    </w:p>
    <w:p w:rsidR="00421869" w:rsidRDefault="00421869" w:rsidP="00DC23EC">
      <w:pPr>
        <w:pStyle w:val="Prrafodelista"/>
        <w:numPr>
          <w:ilvl w:val="0"/>
          <w:numId w:val="6"/>
        </w:numPr>
        <w:spacing w:before="100" w:beforeAutospacing="1" w:after="100" w:afterAutospacing="1"/>
        <w:jc w:val="both"/>
        <w:rPr>
          <w:rFonts w:asciiTheme="minorHAnsi" w:hAnsiTheme="minorHAnsi"/>
        </w:rPr>
      </w:pPr>
      <w:r>
        <w:rPr>
          <w:rFonts w:asciiTheme="minorHAnsi" w:hAnsiTheme="minorHAnsi"/>
        </w:rPr>
        <w:t>La exclusión de alguno de los coautores del artículo que ha contribuido de manera significativa en el mismo.</w:t>
      </w:r>
    </w:p>
    <w:p w:rsidR="00421869" w:rsidRDefault="00421869" w:rsidP="00DC23EC">
      <w:pPr>
        <w:pStyle w:val="Prrafodelista"/>
        <w:numPr>
          <w:ilvl w:val="0"/>
          <w:numId w:val="6"/>
        </w:numPr>
        <w:spacing w:before="100" w:beforeAutospacing="1" w:after="100" w:afterAutospacing="1"/>
        <w:jc w:val="both"/>
        <w:rPr>
          <w:rFonts w:asciiTheme="minorHAnsi" w:hAnsiTheme="minorHAnsi"/>
        </w:rPr>
      </w:pPr>
      <w:r>
        <w:rPr>
          <w:rFonts w:asciiTheme="minorHAnsi" w:hAnsiTheme="minorHAnsi"/>
        </w:rPr>
        <w:t>El no reconocimiento de las fuentes de financiamiento de la investigación, si las hubieran.</w:t>
      </w:r>
    </w:p>
    <w:p w:rsidR="0057430A" w:rsidRDefault="0057430A" w:rsidP="00DC23EC">
      <w:pPr>
        <w:pStyle w:val="Prrafodelista"/>
        <w:numPr>
          <w:ilvl w:val="0"/>
          <w:numId w:val="6"/>
        </w:numPr>
        <w:spacing w:before="100" w:beforeAutospacing="1" w:after="100" w:afterAutospacing="1"/>
        <w:jc w:val="both"/>
        <w:rPr>
          <w:rFonts w:asciiTheme="minorHAnsi" w:hAnsiTheme="minorHAnsi"/>
        </w:rPr>
      </w:pPr>
      <w:r>
        <w:rPr>
          <w:rFonts w:asciiTheme="minorHAnsi" w:hAnsiTheme="minorHAnsi"/>
        </w:rPr>
        <w:t>Sacar provecho de la información de los escritos aun no publicados.</w:t>
      </w:r>
    </w:p>
    <w:p w:rsidR="00DE7A1F" w:rsidRDefault="00DE7A1F" w:rsidP="00DC23EC">
      <w:pPr>
        <w:pStyle w:val="Prrafodelista"/>
        <w:numPr>
          <w:ilvl w:val="0"/>
          <w:numId w:val="6"/>
        </w:numPr>
        <w:spacing w:before="100" w:beforeAutospacing="1" w:after="100" w:afterAutospacing="1"/>
        <w:jc w:val="both"/>
        <w:rPr>
          <w:rFonts w:asciiTheme="minorHAnsi" w:hAnsiTheme="minorHAnsi"/>
        </w:rPr>
      </w:pPr>
      <w:r>
        <w:rPr>
          <w:rFonts w:asciiTheme="minorHAnsi" w:hAnsiTheme="minorHAnsi"/>
        </w:rPr>
        <w:t>Revelar quienes son los evaluadores de un determinado artículo.</w:t>
      </w:r>
    </w:p>
    <w:p w:rsidR="00DE7A1F" w:rsidRDefault="00DE7A1F" w:rsidP="00DC23EC">
      <w:pPr>
        <w:pStyle w:val="Prrafodelista"/>
        <w:numPr>
          <w:ilvl w:val="0"/>
          <w:numId w:val="6"/>
        </w:numPr>
        <w:spacing w:before="100" w:beforeAutospacing="1" w:after="100" w:afterAutospacing="1"/>
        <w:jc w:val="both"/>
        <w:rPr>
          <w:rFonts w:asciiTheme="minorHAnsi" w:hAnsiTheme="minorHAnsi"/>
        </w:rPr>
      </w:pPr>
      <w:r>
        <w:rPr>
          <w:rFonts w:asciiTheme="minorHAnsi" w:hAnsiTheme="minorHAnsi"/>
        </w:rPr>
        <w:t xml:space="preserve">Cobrar por un artículo publicado </w:t>
      </w:r>
      <w:r w:rsidR="00DB7F21">
        <w:rPr>
          <w:rFonts w:asciiTheme="minorHAnsi" w:hAnsiTheme="minorHAnsi"/>
        </w:rPr>
        <w:t xml:space="preserve">con la licencia </w:t>
      </w:r>
      <w:proofErr w:type="spellStart"/>
      <w:r w:rsidR="00DB7F21">
        <w:rPr>
          <w:rFonts w:asciiTheme="minorHAnsi" w:hAnsiTheme="minorHAnsi"/>
        </w:rPr>
        <w:t>Creative</w:t>
      </w:r>
      <w:proofErr w:type="spellEnd"/>
      <w:r w:rsidR="00DB7F21">
        <w:rPr>
          <w:rFonts w:asciiTheme="minorHAnsi" w:hAnsiTheme="minorHAnsi"/>
        </w:rPr>
        <w:t xml:space="preserve"> </w:t>
      </w:r>
      <w:proofErr w:type="spellStart"/>
      <w:r w:rsidR="00DB7F21">
        <w:rPr>
          <w:rFonts w:asciiTheme="minorHAnsi" w:hAnsiTheme="minorHAnsi"/>
        </w:rPr>
        <w:t>C</w:t>
      </w:r>
      <w:r>
        <w:rPr>
          <w:rFonts w:asciiTheme="minorHAnsi" w:hAnsiTheme="minorHAnsi"/>
        </w:rPr>
        <w:t>ommons</w:t>
      </w:r>
      <w:proofErr w:type="spellEnd"/>
      <w:r>
        <w:rPr>
          <w:rFonts w:asciiTheme="minorHAnsi" w:hAnsiTheme="minorHAnsi"/>
        </w:rPr>
        <w:t xml:space="preserve"> </w:t>
      </w:r>
      <w:r w:rsidR="00DB7F21">
        <w:rPr>
          <w:rFonts w:asciiTheme="minorHAnsi" w:hAnsiTheme="minorHAnsi"/>
        </w:rPr>
        <w:t>3.0 de Atribución no comercial-Compartir igual que utiliza la Revista Estudios.</w:t>
      </w:r>
    </w:p>
    <w:p w:rsidR="00475D86" w:rsidRDefault="007A115A" w:rsidP="00475D86">
      <w:pPr>
        <w:pStyle w:val="Prrafodelista"/>
        <w:numPr>
          <w:ilvl w:val="0"/>
          <w:numId w:val="6"/>
        </w:numPr>
        <w:spacing w:before="100" w:beforeAutospacing="1" w:after="100" w:afterAutospacing="1"/>
        <w:jc w:val="both"/>
        <w:rPr>
          <w:rFonts w:asciiTheme="minorHAnsi" w:hAnsiTheme="minorHAnsi"/>
        </w:rPr>
      </w:pPr>
      <w:r>
        <w:rPr>
          <w:rFonts w:asciiTheme="minorHAnsi" w:hAnsiTheme="minorHAnsi"/>
        </w:rPr>
        <w:t>Alterar o suprimir los resultados científicos de una investigación.</w:t>
      </w:r>
    </w:p>
    <w:p w:rsidR="00475D86" w:rsidRDefault="00BD2DEC" w:rsidP="00475D86">
      <w:pPr>
        <w:pStyle w:val="Prrafodelista"/>
        <w:numPr>
          <w:ilvl w:val="0"/>
          <w:numId w:val="6"/>
        </w:numPr>
        <w:spacing w:before="100" w:beforeAutospacing="1" w:after="100" w:afterAutospacing="1"/>
        <w:jc w:val="both"/>
        <w:rPr>
          <w:rFonts w:asciiTheme="minorHAnsi" w:hAnsiTheme="minorHAnsi"/>
        </w:rPr>
      </w:pPr>
      <w:r>
        <w:rPr>
          <w:rFonts w:asciiTheme="minorHAnsi" w:hAnsiTheme="minorHAnsi"/>
        </w:rPr>
        <w:t>“Duplicidad total o parcial de versiones de los mismos resultados de una investigación “(</w:t>
      </w:r>
      <w:proofErr w:type="spellStart"/>
      <w:r>
        <w:rPr>
          <w:rFonts w:asciiTheme="minorHAnsi" w:hAnsiTheme="minorHAnsi"/>
        </w:rPr>
        <w:t>Baiget</w:t>
      </w:r>
      <w:proofErr w:type="spellEnd"/>
      <w:r>
        <w:rPr>
          <w:rFonts w:asciiTheme="minorHAnsi" w:hAnsiTheme="minorHAnsi"/>
        </w:rPr>
        <w:t xml:space="preserve">, 2010, p. 61). </w:t>
      </w:r>
    </w:p>
    <w:p w:rsidR="00C22810" w:rsidRDefault="00C22810" w:rsidP="00DC23EC">
      <w:pPr>
        <w:spacing w:before="100" w:beforeAutospacing="1" w:after="100" w:afterAutospacing="1"/>
        <w:jc w:val="both"/>
        <w:rPr>
          <w:rFonts w:asciiTheme="minorHAnsi" w:hAnsiTheme="minorHAnsi"/>
          <w:b/>
          <w:lang w:val="es-CR" w:eastAsia="es-CR"/>
        </w:rPr>
      </w:pPr>
      <w:r>
        <w:rPr>
          <w:rFonts w:asciiTheme="minorHAnsi" w:hAnsiTheme="minorHAnsi"/>
          <w:b/>
          <w:lang w:val="es-CR" w:eastAsia="es-CR"/>
        </w:rPr>
        <w:t>Con el fin de evitar c</w:t>
      </w:r>
      <w:r w:rsidR="00901B22" w:rsidRPr="00DC23EC">
        <w:rPr>
          <w:rFonts w:asciiTheme="minorHAnsi" w:hAnsiTheme="minorHAnsi"/>
          <w:b/>
          <w:lang w:val="es-CR" w:eastAsia="es-CR"/>
        </w:rPr>
        <w:t>onflictos e infracciones en la investigación científica</w:t>
      </w:r>
      <w:r>
        <w:rPr>
          <w:rFonts w:asciiTheme="minorHAnsi" w:hAnsiTheme="minorHAnsi"/>
          <w:b/>
          <w:lang w:val="es-CR" w:eastAsia="es-CR"/>
        </w:rPr>
        <w:t xml:space="preserve"> y a su vez promover buenas prácticas editoriales, la Revista Estudios facilita a los postulantes en el bloque derecho titulado: Guías y Documentos para autores, </w:t>
      </w:r>
      <w:r w:rsidR="00215F8A">
        <w:rPr>
          <w:rFonts w:asciiTheme="minorHAnsi" w:hAnsiTheme="minorHAnsi"/>
          <w:b/>
          <w:lang w:val="es-CR" w:eastAsia="es-CR"/>
        </w:rPr>
        <w:t>lo siguiente:</w:t>
      </w:r>
      <w:r>
        <w:rPr>
          <w:rFonts w:asciiTheme="minorHAnsi" w:hAnsiTheme="minorHAnsi"/>
          <w:b/>
          <w:lang w:val="es-CR" w:eastAsia="es-CR"/>
        </w:rPr>
        <w:t xml:space="preserve"> </w:t>
      </w:r>
    </w:p>
    <w:p w:rsidR="00C22810" w:rsidRPr="00215F8A" w:rsidRDefault="00C22810" w:rsidP="00215F8A">
      <w:pPr>
        <w:pStyle w:val="Prrafodelista"/>
        <w:numPr>
          <w:ilvl w:val="0"/>
          <w:numId w:val="9"/>
        </w:numPr>
        <w:spacing w:before="100" w:beforeAutospacing="1" w:after="100" w:afterAutospacing="1"/>
        <w:jc w:val="both"/>
        <w:rPr>
          <w:rFonts w:asciiTheme="minorHAnsi" w:hAnsiTheme="minorHAnsi"/>
          <w:lang w:val="es-CR" w:eastAsia="es-CR"/>
        </w:rPr>
      </w:pPr>
      <w:r w:rsidRPr="00215F8A">
        <w:rPr>
          <w:rFonts w:asciiTheme="minorHAnsi" w:hAnsiTheme="minorHAnsi"/>
          <w:lang w:val="es-CR" w:eastAsia="es-CR"/>
        </w:rPr>
        <w:t>Normas de autor</w:t>
      </w:r>
      <w:r w:rsidR="00215F8A" w:rsidRPr="00215F8A">
        <w:rPr>
          <w:rFonts w:asciiTheme="minorHAnsi" w:hAnsiTheme="minorHAnsi"/>
          <w:lang w:val="es-CR" w:eastAsia="es-CR"/>
        </w:rPr>
        <w:t xml:space="preserve"> o Normas de Publicación</w:t>
      </w:r>
      <w:r w:rsidRPr="00215F8A">
        <w:rPr>
          <w:rFonts w:asciiTheme="minorHAnsi" w:hAnsiTheme="minorHAnsi"/>
          <w:lang w:val="es-CR" w:eastAsia="es-CR"/>
        </w:rPr>
        <w:t xml:space="preserve">: </w:t>
      </w:r>
      <w:hyperlink r:id="rId13" w:anchor="authorGuidelines" w:history="1">
        <w:r w:rsidR="00215F8A" w:rsidRPr="00215F8A">
          <w:rPr>
            <w:rStyle w:val="Hipervnculo"/>
            <w:rFonts w:asciiTheme="minorHAnsi" w:hAnsiTheme="minorHAnsi"/>
            <w:lang w:val="es-CR" w:eastAsia="es-CR"/>
          </w:rPr>
          <w:t>https://revistas.ucr.ac.cr/index.php/estudios/about/submissions#authorGuidelines</w:t>
        </w:r>
      </w:hyperlink>
      <w:r w:rsidR="00215F8A" w:rsidRPr="00215F8A">
        <w:rPr>
          <w:rFonts w:asciiTheme="minorHAnsi" w:hAnsiTheme="minorHAnsi"/>
          <w:lang w:val="es-CR" w:eastAsia="es-CR"/>
        </w:rPr>
        <w:t xml:space="preserve"> </w:t>
      </w:r>
    </w:p>
    <w:p w:rsidR="00C22810" w:rsidRPr="00215F8A" w:rsidRDefault="00C22810" w:rsidP="00215F8A">
      <w:pPr>
        <w:pStyle w:val="Prrafodelista"/>
        <w:numPr>
          <w:ilvl w:val="0"/>
          <w:numId w:val="9"/>
        </w:numPr>
        <w:spacing w:before="100" w:beforeAutospacing="1" w:after="100" w:afterAutospacing="1"/>
        <w:jc w:val="both"/>
        <w:rPr>
          <w:rFonts w:asciiTheme="minorHAnsi" w:hAnsiTheme="minorHAnsi"/>
          <w:lang w:val="es-CR" w:eastAsia="es-CR"/>
        </w:rPr>
      </w:pPr>
      <w:r w:rsidRPr="00215F8A">
        <w:rPr>
          <w:rFonts w:asciiTheme="minorHAnsi" w:hAnsiTheme="minorHAnsi"/>
          <w:lang w:val="es-CR" w:eastAsia="es-CR"/>
        </w:rPr>
        <w:t>Carta de Aceptación de Derechos de Autor:</w:t>
      </w:r>
      <w:r w:rsidRPr="00215F8A">
        <w:t xml:space="preserve"> </w:t>
      </w:r>
      <w:hyperlink r:id="rId14" w:history="1">
        <w:r w:rsidRPr="00215F8A">
          <w:rPr>
            <w:rStyle w:val="Hipervnculo"/>
            <w:rFonts w:asciiTheme="minorHAnsi" w:hAnsiTheme="minorHAnsi"/>
            <w:lang w:val="es-CR" w:eastAsia="es-CR"/>
          </w:rPr>
          <w:t>https://revistas.ucr.ac.cr/public/journals/21/documentos/Carta-de-Derechos-de-Autor.pdf</w:t>
        </w:r>
      </w:hyperlink>
    </w:p>
    <w:p w:rsidR="00C22810" w:rsidRPr="00215F8A" w:rsidRDefault="00C22810" w:rsidP="00215F8A">
      <w:pPr>
        <w:pStyle w:val="Prrafodelista"/>
        <w:numPr>
          <w:ilvl w:val="0"/>
          <w:numId w:val="9"/>
        </w:numPr>
        <w:spacing w:before="100" w:beforeAutospacing="1" w:after="100" w:afterAutospacing="1"/>
        <w:jc w:val="both"/>
        <w:rPr>
          <w:rFonts w:asciiTheme="minorHAnsi" w:hAnsiTheme="minorHAnsi"/>
          <w:lang w:val="es-CR" w:eastAsia="es-CR"/>
        </w:rPr>
      </w:pPr>
      <w:r w:rsidRPr="00215F8A">
        <w:rPr>
          <w:rFonts w:asciiTheme="minorHAnsi" w:hAnsiTheme="minorHAnsi"/>
          <w:lang w:val="es-CR" w:eastAsia="es-CR"/>
        </w:rPr>
        <w:t xml:space="preserve">Sistema para la Detención de Plagio: </w:t>
      </w:r>
      <w:hyperlink r:id="rId15" w:history="1">
        <w:r w:rsidRPr="00215F8A">
          <w:rPr>
            <w:rStyle w:val="Hipervnculo"/>
            <w:rFonts w:asciiTheme="minorHAnsi" w:hAnsiTheme="minorHAnsi"/>
            <w:lang w:val="es-CR" w:eastAsia="es-CR"/>
          </w:rPr>
          <w:t>https://revistas.ucr.ac.cr/public/journals/21/documentos/Doc-4-Sistema-de-Detecci%C3%B3n-de-Plagio-espa%C3%B1ol.pdf</w:t>
        </w:r>
      </w:hyperlink>
      <w:r w:rsidRPr="00215F8A">
        <w:rPr>
          <w:rFonts w:asciiTheme="minorHAnsi" w:hAnsiTheme="minorHAnsi"/>
          <w:lang w:val="es-CR" w:eastAsia="es-CR"/>
        </w:rPr>
        <w:t xml:space="preserve"> </w:t>
      </w:r>
    </w:p>
    <w:p w:rsidR="00C22810" w:rsidRPr="00215F8A" w:rsidRDefault="00C22810" w:rsidP="00215F8A">
      <w:pPr>
        <w:pStyle w:val="Prrafodelista"/>
        <w:numPr>
          <w:ilvl w:val="0"/>
          <w:numId w:val="9"/>
        </w:numPr>
        <w:spacing w:before="100" w:beforeAutospacing="1" w:after="100" w:afterAutospacing="1"/>
        <w:jc w:val="both"/>
        <w:rPr>
          <w:rFonts w:asciiTheme="minorHAnsi" w:hAnsiTheme="minorHAnsi"/>
          <w:lang w:val="es-CR" w:eastAsia="es-CR"/>
        </w:rPr>
      </w:pPr>
      <w:r w:rsidRPr="00215F8A">
        <w:rPr>
          <w:rFonts w:asciiTheme="minorHAnsi" w:hAnsiTheme="minorHAnsi"/>
          <w:lang w:val="es-CR" w:eastAsia="es-CR"/>
        </w:rPr>
        <w:t xml:space="preserve">Manual para la citación con APA: </w:t>
      </w:r>
      <w:hyperlink r:id="rId16" w:history="1">
        <w:r w:rsidRPr="00215F8A">
          <w:rPr>
            <w:rStyle w:val="Hipervnculo"/>
            <w:rFonts w:asciiTheme="minorHAnsi" w:hAnsiTheme="minorHAnsi"/>
            <w:lang w:val="es-CR" w:eastAsia="es-CR"/>
          </w:rPr>
          <w:t>https://revistas.ucr.ac.cr/public/journals/21/documentos/Estilo-de-la-APA-2017.pdf</w:t>
        </w:r>
      </w:hyperlink>
      <w:r w:rsidRPr="00215F8A">
        <w:rPr>
          <w:rFonts w:asciiTheme="minorHAnsi" w:hAnsiTheme="minorHAnsi"/>
          <w:lang w:val="es-CR" w:eastAsia="es-CR"/>
        </w:rPr>
        <w:t xml:space="preserve"> </w:t>
      </w:r>
    </w:p>
    <w:p w:rsidR="00C22810" w:rsidRPr="00215F8A" w:rsidRDefault="00C22810" w:rsidP="00215F8A">
      <w:pPr>
        <w:pStyle w:val="Prrafodelista"/>
        <w:numPr>
          <w:ilvl w:val="0"/>
          <w:numId w:val="9"/>
        </w:numPr>
        <w:spacing w:before="100" w:beforeAutospacing="1" w:after="100" w:afterAutospacing="1"/>
        <w:jc w:val="both"/>
        <w:rPr>
          <w:rFonts w:asciiTheme="minorHAnsi" w:hAnsiTheme="minorHAnsi"/>
          <w:lang w:val="es-CR" w:eastAsia="es-CR"/>
        </w:rPr>
      </w:pPr>
      <w:r w:rsidRPr="00215F8A">
        <w:rPr>
          <w:rFonts w:asciiTheme="minorHAnsi" w:hAnsiTheme="minorHAnsi"/>
          <w:lang w:val="es-CR" w:eastAsia="es-CR"/>
        </w:rPr>
        <w:t>Guía de evaluación:</w:t>
      </w:r>
      <w:r w:rsidR="00215F8A" w:rsidRPr="00215F8A">
        <w:rPr>
          <w:rFonts w:asciiTheme="minorHAnsi" w:hAnsiTheme="minorHAnsi"/>
          <w:lang w:val="es-CR" w:eastAsia="es-CR"/>
        </w:rPr>
        <w:t xml:space="preserve"> </w:t>
      </w:r>
      <w:hyperlink r:id="rId17" w:history="1">
        <w:r w:rsidR="00215F8A" w:rsidRPr="00215F8A">
          <w:rPr>
            <w:rStyle w:val="Hipervnculo"/>
            <w:rFonts w:asciiTheme="minorHAnsi" w:hAnsiTheme="minorHAnsi"/>
            <w:lang w:val="es-CR" w:eastAsia="es-CR"/>
          </w:rPr>
          <w:t>https://revistas.ucr.ac.cr/public/journals/21/documentos/Guia-de-Evaluacion-de-los-articulos-e-investigaciones.pdf</w:t>
        </w:r>
      </w:hyperlink>
      <w:r w:rsidR="00215F8A" w:rsidRPr="00215F8A">
        <w:rPr>
          <w:rFonts w:asciiTheme="minorHAnsi" w:hAnsiTheme="minorHAnsi"/>
          <w:lang w:val="es-CR" w:eastAsia="es-CR"/>
        </w:rPr>
        <w:t xml:space="preserve"> </w:t>
      </w:r>
    </w:p>
    <w:p w:rsidR="00C22810" w:rsidRPr="00215F8A" w:rsidRDefault="00C22810" w:rsidP="00C22810">
      <w:pPr>
        <w:spacing w:before="100" w:beforeAutospacing="1" w:after="100" w:afterAutospacing="1"/>
        <w:jc w:val="both"/>
        <w:rPr>
          <w:rFonts w:asciiTheme="minorHAnsi" w:hAnsiTheme="minorHAnsi"/>
          <w:lang w:val="es-CR" w:eastAsia="es-CR"/>
        </w:rPr>
      </w:pPr>
      <w:r w:rsidRPr="00215F8A">
        <w:rPr>
          <w:rFonts w:asciiTheme="minorHAnsi" w:hAnsiTheme="minorHAnsi"/>
          <w:lang w:val="es-CR" w:eastAsia="es-CR"/>
        </w:rPr>
        <w:t xml:space="preserve">Página oficial de la Revista Estudios: </w:t>
      </w:r>
      <w:hyperlink r:id="rId18" w:history="1">
        <w:r w:rsidRPr="00215F8A">
          <w:rPr>
            <w:rStyle w:val="Hipervnculo"/>
            <w:rFonts w:asciiTheme="minorHAnsi" w:hAnsiTheme="minorHAnsi"/>
            <w:lang w:val="es-CR" w:eastAsia="es-CR"/>
          </w:rPr>
          <w:t>https://revistas.ucr.ac.cr/index.php/estudios/index</w:t>
        </w:r>
      </w:hyperlink>
      <w:r w:rsidRPr="00215F8A">
        <w:rPr>
          <w:rFonts w:asciiTheme="minorHAnsi" w:hAnsiTheme="minorHAnsi"/>
          <w:lang w:val="es-CR" w:eastAsia="es-CR"/>
        </w:rPr>
        <w:t xml:space="preserve"> </w:t>
      </w:r>
    </w:p>
    <w:p w:rsidR="004B60D3" w:rsidRDefault="004B60D3" w:rsidP="004B60D3">
      <w:pPr>
        <w:spacing w:before="100" w:beforeAutospacing="1" w:after="100" w:afterAutospacing="1"/>
        <w:jc w:val="both"/>
        <w:rPr>
          <w:rFonts w:asciiTheme="minorHAnsi" w:hAnsiTheme="minorHAnsi"/>
          <w:b/>
          <w:color w:val="C00000"/>
          <w:lang w:val="es-CR" w:eastAsia="es-CR"/>
        </w:rPr>
      </w:pPr>
    </w:p>
    <w:p w:rsidR="00D91189" w:rsidRDefault="00D91189" w:rsidP="004B60D3">
      <w:pPr>
        <w:spacing w:before="100" w:beforeAutospacing="1" w:after="100" w:afterAutospacing="1"/>
        <w:jc w:val="both"/>
        <w:rPr>
          <w:rFonts w:asciiTheme="minorHAnsi" w:hAnsiTheme="minorHAnsi"/>
          <w:b/>
          <w:color w:val="C00000"/>
          <w:lang w:val="es-CR" w:eastAsia="es-CR"/>
        </w:rPr>
        <w:sectPr w:rsidR="00D91189">
          <w:footerReference w:type="default" r:id="rId19"/>
          <w:pgSz w:w="12240" w:h="15840"/>
          <w:pgMar w:top="1417" w:right="1701" w:bottom="1417" w:left="1701" w:header="708" w:footer="708" w:gutter="0"/>
          <w:cols w:space="708"/>
          <w:docGrid w:linePitch="360"/>
        </w:sectPr>
      </w:pPr>
    </w:p>
    <w:p w:rsidR="00995BBD" w:rsidRDefault="00901B22" w:rsidP="004B60D3">
      <w:pPr>
        <w:spacing w:before="100" w:beforeAutospacing="1" w:after="100" w:afterAutospacing="1"/>
        <w:jc w:val="center"/>
        <w:rPr>
          <w:rFonts w:asciiTheme="minorHAnsi" w:hAnsiTheme="minorHAnsi"/>
          <w:color w:val="C00000"/>
          <w:lang w:val="es-CR" w:eastAsia="es-CR"/>
        </w:rPr>
      </w:pPr>
      <w:r w:rsidRPr="007723AA">
        <w:rPr>
          <w:rFonts w:asciiTheme="minorHAnsi" w:hAnsiTheme="minorHAnsi"/>
          <w:b/>
          <w:color w:val="C00000"/>
          <w:lang w:val="es-CR" w:eastAsia="es-CR"/>
        </w:rPr>
        <w:lastRenderedPageBreak/>
        <w:t xml:space="preserve">La Revista Estudios </w:t>
      </w:r>
      <w:r w:rsidR="00A343AE" w:rsidRPr="007723AA">
        <w:rPr>
          <w:rFonts w:asciiTheme="minorHAnsi" w:hAnsiTheme="minorHAnsi"/>
          <w:b/>
          <w:color w:val="C00000"/>
          <w:lang w:val="es-CR" w:eastAsia="es-CR"/>
        </w:rPr>
        <w:t xml:space="preserve">estipula su ética editorial con base en </w:t>
      </w:r>
      <w:r w:rsidRPr="007723AA">
        <w:rPr>
          <w:rFonts w:asciiTheme="minorHAnsi" w:hAnsiTheme="minorHAnsi"/>
          <w:b/>
          <w:color w:val="C00000"/>
          <w:lang w:val="es-CR" w:eastAsia="es-CR"/>
        </w:rPr>
        <w:t>las siguientes normativas</w:t>
      </w:r>
    </w:p>
    <w:p w:rsidR="00D14946" w:rsidRPr="007723AA" w:rsidRDefault="00D273B6" w:rsidP="00D273B6">
      <w:pPr>
        <w:spacing w:before="100" w:beforeAutospacing="1" w:after="100" w:afterAutospacing="1"/>
        <w:jc w:val="both"/>
        <w:rPr>
          <w:rFonts w:asciiTheme="minorHAnsi" w:hAnsiTheme="minorHAnsi"/>
          <w:b/>
          <w:color w:val="C00000"/>
          <w:lang w:val="es-CR" w:eastAsia="es-CR"/>
        </w:rPr>
      </w:pPr>
      <w:r>
        <w:rPr>
          <w:rFonts w:asciiTheme="minorHAnsi" w:hAnsiTheme="minorHAnsi"/>
          <w:b/>
          <w:noProof/>
          <w:color w:val="C00000"/>
          <w:lang w:val="es-CR" w:eastAsia="es-CR"/>
        </w:rPr>
        <w:drawing>
          <wp:inline distT="0" distB="0" distL="0" distR="0" wp14:anchorId="484C7984" wp14:editId="38DEA4CE">
            <wp:extent cx="8620125" cy="5238750"/>
            <wp:effectExtent l="38100" t="0" r="85725" b="0"/>
            <wp:docPr id="4" name="Diagrama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p>
    <w:p w:rsidR="00E401D4" w:rsidRDefault="00E401D4" w:rsidP="00DC23EC">
      <w:pPr>
        <w:numPr>
          <w:ilvl w:val="0"/>
          <w:numId w:val="1"/>
        </w:numPr>
        <w:spacing w:before="100" w:beforeAutospacing="1" w:after="100" w:afterAutospacing="1"/>
        <w:jc w:val="both"/>
        <w:rPr>
          <w:rFonts w:asciiTheme="minorHAnsi" w:hAnsiTheme="minorHAnsi"/>
          <w:lang w:val="es-CR" w:eastAsia="es-CR"/>
        </w:rPr>
        <w:sectPr w:rsidR="00E401D4" w:rsidSect="004B60D3">
          <w:pgSz w:w="15840" w:h="12240" w:orient="landscape"/>
          <w:pgMar w:top="1701" w:right="1418" w:bottom="1701" w:left="1418" w:header="709" w:footer="709" w:gutter="0"/>
          <w:cols w:space="708"/>
          <w:docGrid w:linePitch="360"/>
        </w:sectPr>
      </w:pPr>
    </w:p>
    <w:p w:rsidR="00E401D4" w:rsidRPr="00475D86" w:rsidRDefault="00E401D4" w:rsidP="00475D86">
      <w:pPr>
        <w:spacing w:before="100" w:beforeAutospacing="1" w:after="100" w:afterAutospacing="1"/>
        <w:jc w:val="both"/>
        <w:rPr>
          <w:rFonts w:asciiTheme="minorHAnsi" w:hAnsiTheme="minorHAnsi"/>
          <w:b/>
          <w:lang w:val="es-CR" w:eastAsia="es-CR"/>
        </w:rPr>
      </w:pPr>
      <w:r w:rsidRPr="00475D86">
        <w:rPr>
          <w:rFonts w:asciiTheme="minorHAnsi" w:hAnsiTheme="minorHAnsi"/>
          <w:b/>
          <w:lang w:val="es-CR" w:eastAsia="es-CR"/>
        </w:rPr>
        <w:lastRenderedPageBreak/>
        <w:t>Referencias</w:t>
      </w:r>
    </w:p>
    <w:p w:rsidR="005A698B" w:rsidRPr="00475D86" w:rsidRDefault="005A698B" w:rsidP="005A698B">
      <w:pPr>
        <w:spacing w:before="100" w:beforeAutospacing="1" w:after="100" w:afterAutospacing="1" w:line="360" w:lineRule="auto"/>
        <w:ind w:left="709" w:hanging="709"/>
        <w:jc w:val="both"/>
        <w:rPr>
          <w:rFonts w:asciiTheme="minorHAnsi" w:hAnsiTheme="minorHAnsi"/>
          <w:lang w:val="es-CR" w:eastAsia="es-CR"/>
        </w:rPr>
      </w:pPr>
      <w:proofErr w:type="spellStart"/>
      <w:r w:rsidRPr="00475D86">
        <w:rPr>
          <w:rFonts w:asciiTheme="minorHAnsi" w:hAnsiTheme="minorHAnsi"/>
          <w:lang w:val="es-CR"/>
        </w:rPr>
        <w:t>Baiget</w:t>
      </w:r>
      <w:proofErr w:type="spellEnd"/>
      <w:r w:rsidRPr="00475D86">
        <w:rPr>
          <w:rFonts w:asciiTheme="minorHAnsi" w:hAnsiTheme="minorHAnsi"/>
          <w:lang w:val="es-CR"/>
        </w:rPr>
        <w:t xml:space="preserve">, T. (2010). </w:t>
      </w:r>
      <w:r w:rsidRPr="00475D86">
        <w:rPr>
          <w:rFonts w:asciiTheme="minorHAnsi" w:hAnsiTheme="minorHAnsi"/>
          <w:lang w:val="es-CR" w:eastAsia="es-CR"/>
        </w:rPr>
        <w:t xml:space="preserve">Ética en revistas científicas.  </w:t>
      </w:r>
      <w:r w:rsidRPr="00475D86">
        <w:rPr>
          <w:rFonts w:asciiTheme="minorHAnsi" w:hAnsiTheme="minorHAnsi"/>
          <w:i/>
          <w:lang w:val="es-CR" w:eastAsia="es-CR"/>
        </w:rPr>
        <w:t xml:space="preserve">En </w:t>
      </w:r>
      <w:proofErr w:type="spellStart"/>
      <w:r w:rsidRPr="00475D86">
        <w:rPr>
          <w:rFonts w:asciiTheme="minorHAnsi" w:hAnsiTheme="minorHAnsi"/>
          <w:i/>
          <w:lang w:val="es-CR" w:eastAsia="es-CR"/>
        </w:rPr>
        <w:t>Iberside</w:t>
      </w:r>
      <w:proofErr w:type="spellEnd"/>
      <w:r w:rsidRPr="00475D86">
        <w:rPr>
          <w:rFonts w:asciiTheme="minorHAnsi" w:hAnsiTheme="minorHAnsi"/>
          <w:lang w:val="es-CR" w:eastAsia="es-CR"/>
        </w:rPr>
        <w:t xml:space="preserve">, pp. 59-65. Recuperado de: </w:t>
      </w:r>
      <w:hyperlink r:id="rId25" w:history="1">
        <w:r w:rsidRPr="00475D86">
          <w:rPr>
            <w:rStyle w:val="Hipervnculo"/>
            <w:rFonts w:asciiTheme="minorHAnsi" w:hAnsiTheme="minorHAnsi"/>
            <w:lang w:val="es-CR" w:eastAsia="es-CR"/>
          </w:rPr>
          <w:t>http://www.ibersid.eu/ojs/index.php/ibersid/article/viewFile/3873/3596</w:t>
        </w:r>
      </w:hyperlink>
    </w:p>
    <w:p w:rsidR="005A698B" w:rsidRPr="00475D86" w:rsidRDefault="005A698B" w:rsidP="005A698B">
      <w:pPr>
        <w:spacing w:line="360" w:lineRule="auto"/>
        <w:ind w:left="709" w:hanging="709"/>
        <w:jc w:val="both"/>
        <w:rPr>
          <w:rFonts w:asciiTheme="minorHAnsi" w:hAnsiTheme="minorHAnsi"/>
          <w:lang w:val="es-CR"/>
        </w:rPr>
      </w:pPr>
      <w:r w:rsidRPr="00475D86">
        <w:rPr>
          <w:rFonts w:asciiTheme="minorHAnsi" w:hAnsiTheme="minorHAnsi"/>
          <w:lang w:val="es-CR"/>
        </w:rPr>
        <w:t xml:space="preserve">COPE (1999). Directrices sobre buenas prácticas de publicación. Recuperado de: </w:t>
      </w:r>
      <w:hyperlink r:id="rId26" w:history="1">
        <w:r w:rsidRPr="00475D86">
          <w:rPr>
            <w:rStyle w:val="Hipervnculo"/>
            <w:rFonts w:asciiTheme="minorHAnsi" w:hAnsiTheme="minorHAnsi"/>
            <w:lang w:val="es-CR"/>
          </w:rPr>
          <w:t>https://publicationethics.org/files/u7141/1999pdf13.pdf</w:t>
        </w:r>
      </w:hyperlink>
    </w:p>
    <w:p w:rsidR="005A698B" w:rsidRPr="00475D86" w:rsidRDefault="005A698B" w:rsidP="005A698B">
      <w:pPr>
        <w:spacing w:line="360" w:lineRule="auto"/>
        <w:ind w:left="709" w:hanging="709"/>
        <w:jc w:val="both"/>
        <w:rPr>
          <w:rFonts w:asciiTheme="minorHAnsi" w:hAnsiTheme="minorHAnsi"/>
          <w:lang w:val="es-CR"/>
        </w:rPr>
      </w:pPr>
      <w:r w:rsidRPr="00475D86">
        <w:rPr>
          <w:rFonts w:asciiTheme="minorHAnsi" w:hAnsiTheme="minorHAnsi"/>
          <w:lang w:val="es-CR"/>
        </w:rPr>
        <w:t xml:space="preserve">COPE. (2003). Cómo manejar las disputas de autoría: una guía para los nuevos investigadores. Recuperado de: </w:t>
      </w:r>
      <w:hyperlink r:id="rId27" w:history="1">
        <w:r w:rsidRPr="00475D86">
          <w:rPr>
            <w:rStyle w:val="Hipervnculo"/>
            <w:rFonts w:asciiTheme="minorHAnsi" w:hAnsiTheme="minorHAnsi"/>
            <w:lang w:val="es-CR"/>
          </w:rPr>
          <w:t>https://publicationethics.org/files/2003pdf12_0.pdf</w:t>
        </w:r>
      </w:hyperlink>
    </w:p>
    <w:p w:rsidR="005A698B" w:rsidRPr="00475D86" w:rsidRDefault="005A698B" w:rsidP="005A698B">
      <w:pPr>
        <w:spacing w:line="360" w:lineRule="auto"/>
        <w:ind w:left="709" w:hanging="709"/>
        <w:jc w:val="both"/>
        <w:rPr>
          <w:rFonts w:asciiTheme="minorHAnsi" w:hAnsiTheme="minorHAnsi"/>
          <w:lang w:val="es-CR"/>
        </w:rPr>
      </w:pPr>
      <w:r w:rsidRPr="00475D86">
        <w:rPr>
          <w:rFonts w:asciiTheme="minorHAnsi" w:hAnsiTheme="minorHAnsi"/>
          <w:lang w:val="es-CR"/>
        </w:rPr>
        <w:t xml:space="preserve">COPE. (2011). Código de conducta y guía de Buenas Prácticas para editores de revistas. Recuperado de: </w:t>
      </w:r>
      <w:hyperlink r:id="rId28" w:history="1">
        <w:r w:rsidRPr="00475D86">
          <w:rPr>
            <w:rStyle w:val="Hipervnculo"/>
            <w:rFonts w:asciiTheme="minorHAnsi" w:hAnsiTheme="minorHAnsi"/>
            <w:lang w:val="es-CR"/>
          </w:rPr>
          <w:t>https://publicationethics.org/files/Code%20of%20Conduct_2.pdf</w:t>
        </w:r>
      </w:hyperlink>
      <w:r w:rsidRPr="00475D86">
        <w:rPr>
          <w:rFonts w:asciiTheme="minorHAnsi" w:hAnsiTheme="minorHAnsi"/>
          <w:lang w:val="es-CR"/>
        </w:rPr>
        <w:t xml:space="preserve"> </w:t>
      </w:r>
    </w:p>
    <w:p w:rsidR="005A698B" w:rsidRPr="00475D86" w:rsidRDefault="005A698B" w:rsidP="005A698B">
      <w:pPr>
        <w:spacing w:before="100" w:beforeAutospacing="1" w:after="100" w:afterAutospacing="1" w:line="360" w:lineRule="auto"/>
        <w:ind w:left="709" w:hanging="709"/>
        <w:jc w:val="both"/>
        <w:rPr>
          <w:rFonts w:asciiTheme="minorHAnsi" w:hAnsiTheme="minorHAnsi"/>
          <w:lang w:val="es-CR" w:eastAsia="es-CR"/>
        </w:rPr>
      </w:pPr>
      <w:r w:rsidRPr="00475D86">
        <w:rPr>
          <w:rFonts w:asciiTheme="minorHAnsi" w:hAnsiTheme="minorHAnsi"/>
          <w:lang w:val="es-CR"/>
        </w:rPr>
        <w:t xml:space="preserve">COPE. (2018). Promoción de la Integridad de la investigación y su publicación. Recuperado de:  </w:t>
      </w:r>
      <w:hyperlink r:id="rId29" w:history="1">
        <w:r w:rsidRPr="00475D86">
          <w:rPr>
            <w:rStyle w:val="Hipervnculo"/>
            <w:rFonts w:asciiTheme="minorHAnsi" w:hAnsiTheme="minorHAnsi"/>
            <w:lang w:val="es-CR"/>
          </w:rPr>
          <w:t>https://publicationethics.org/</w:t>
        </w:r>
      </w:hyperlink>
    </w:p>
    <w:p w:rsidR="005A698B" w:rsidRPr="00475D86" w:rsidRDefault="005A698B" w:rsidP="005A698B">
      <w:pPr>
        <w:spacing w:line="360" w:lineRule="auto"/>
        <w:ind w:left="709" w:hanging="709"/>
        <w:jc w:val="both"/>
        <w:rPr>
          <w:rFonts w:asciiTheme="minorHAnsi" w:hAnsiTheme="minorHAnsi"/>
          <w:lang w:val="es-CR"/>
        </w:rPr>
      </w:pPr>
      <w:r w:rsidRPr="00475D86">
        <w:rPr>
          <w:rFonts w:asciiTheme="minorHAnsi" w:hAnsiTheme="minorHAnsi"/>
          <w:lang w:val="es-CR"/>
        </w:rPr>
        <w:t xml:space="preserve">COPE. (enero, 2016). Una Guía breve de edición de ética para nuevos editores. Versión 2. Recuperada de: </w:t>
      </w:r>
      <w:hyperlink r:id="rId30" w:history="1">
        <w:r w:rsidRPr="00475D86">
          <w:rPr>
            <w:rStyle w:val="Hipervnculo"/>
            <w:rFonts w:asciiTheme="minorHAnsi" w:hAnsiTheme="minorHAnsi"/>
            <w:lang w:val="es-CR"/>
          </w:rPr>
          <w:t>https://publicationethics.org/files/A_Short_Guide_to_Ethical_Editing.pdf</w:t>
        </w:r>
      </w:hyperlink>
    </w:p>
    <w:p w:rsidR="005A698B" w:rsidRPr="00475D86" w:rsidRDefault="005A698B" w:rsidP="005A698B">
      <w:pPr>
        <w:spacing w:line="360" w:lineRule="auto"/>
        <w:ind w:left="709" w:hanging="709"/>
        <w:jc w:val="both"/>
        <w:rPr>
          <w:rFonts w:asciiTheme="minorHAnsi" w:hAnsiTheme="minorHAnsi"/>
          <w:lang w:val="es-CR"/>
        </w:rPr>
      </w:pPr>
      <w:r w:rsidRPr="00475D86">
        <w:rPr>
          <w:rFonts w:asciiTheme="minorHAnsi" w:hAnsiTheme="minorHAnsi"/>
          <w:lang w:val="es-CR"/>
        </w:rPr>
        <w:t xml:space="preserve">COPE. (enero, 2018). Principios de transparencia y buenas prácticas para la publicación académica. Versión 3. Recuperado de: </w:t>
      </w:r>
      <w:hyperlink r:id="rId31" w:history="1">
        <w:r w:rsidRPr="00475D86">
          <w:rPr>
            <w:rStyle w:val="Hipervnculo"/>
            <w:rFonts w:asciiTheme="minorHAnsi" w:hAnsiTheme="minorHAnsi"/>
            <w:lang w:val="es-CR"/>
          </w:rPr>
          <w:t>https://publicationethics.org/files/Principles_of_Transparency_and_Best_Practice_in_Scholarly_Publishingv3.pdf</w:t>
        </w:r>
      </w:hyperlink>
    </w:p>
    <w:p w:rsidR="005A698B" w:rsidRPr="00475D86" w:rsidRDefault="005A698B" w:rsidP="005A698B">
      <w:pPr>
        <w:spacing w:line="360" w:lineRule="auto"/>
        <w:ind w:left="709" w:hanging="709"/>
        <w:jc w:val="both"/>
        <w:rPr>
          <w:rFonts w:asciiTheme="minorHAnsi" w:hAnsiTheme="minorHAnsi"/>
          <w:lang w:val="es-CR"/>
        </w:rPr>
      </w:pPr>
      <w:r w:rsidRPr="00475D86">
        <w:rPr>
          <w:rFonts w:asciiTheme="minorHAnsi" w:hAnsiTheme="minorHAnsi"/>
          <w:lang w:val="es-CR"/>
        </w:rPr>
        <w:t xml:space="preserve">COPE. (Octubre, 2008). Código de conducta para editores. Recuperado de: </w:t>
      </w:r>
      <w:hyperlink r:id="rId32" w:history="1">
        <w:r w:rsidRPr="00475D86">
          <w:rPr>
            <w:rStyle w:val="Hipervnculo"/>
            <w:rFonts w:asciiTheme="minorHAnsi" w:hAnsiTheme="minorHAnsi"/>
            <w:lang w:val="es-CR"/>
          </w:rPr>
          <w:t>https://publicationethics.org/files/Code%20of%20Conduct_2.pdf</w:t>
        </w:r>
      </w:hyperlink>
    </w:p>
    <w:p w:rsidR="005A698B" w:rsidRPr="00475D86" w:rsidRDefault="005A698B" w:rsidP="005A698B">
      <w:pPr>
        <w:spacing w:line="360" w:lineRule="auto"/>
        <w:ind w:left="709" w:hanging="709"/>
        <w:jc w:val="both"/>
        <w:rPr>
          <w:rFonts w:asciiTheme="minorHAnsi" w:hAnsiTheme="minorHAnsi"/>
          <w:lang w:val="es-CR"/>
        </w:rPr>
      </w:pPr>
      <w:r w:rsidRPr="00475D86">
        <w:rPr>
          <w:rFonts w:asciiTheme="minorHAnsi" w:hAnsiTheme="minorHAnsi"/>
          <w:lang w:val="es-CR"/>
        </w:rPr>
        <w:t xml:space="preserve">COPE. (Septiembre, 2017). COPE. Directrices éticas para revisores. Versión 2. Recuperado de: </w:t>
      </w:r>
      <w:hyperlink r:id="rId33" w:history="1">
        <w:r w:rsidRPr="00475D86">
          <w:rPr>
            <w:rStyle w:val="Hipervnculo"/>
            <w:rFonts w:asciiTheme="minorHAnsi" w:hAnsiTheme="minorHAnsi"/>
            <w:lang w:val="es-CR"/>
          </w:rPr>
          <w:t>https://publicationethics.org/files/Ethical_Guidelines_For_Peer_Reviewers_2.pdf</w:t>
        </w:r>
      </w:hyperlink>
    </w:p>
    <w:p w:rsidR="005A698B" w:rsidRPr="00475D86" w:rsidRDefault="005A698B" w:rsidP="005A698B">
      <w:pPr>
        <w:spacing w:line="360" w:lineRule="auto"/>
        <w:ind w:left="709" w:hanging="709"/>
        <w:jc w:val="both"/>
        <w:rPr>
          <w:rFonts w:asciiTheme="minorHAnsi" w:hAnsiTheme="minorHAnsi"/>
          <w:lang w:val="es-CR"/>
        </w:rPr>
      </w:pPr>
      <w:r w:rsidRPr="00475D86">
        <w:rPr>
          <w:rFonts w:asciiTheme="minorHAnsi" w:hAnsiTheme="minorHAnsi"/>
          <w:lang w:val="es-CR"/>
        </w:rPr>
        <w:t>COPE. (setiembre, 2009). Directrices para retraer artículos. Versión 1. Recuperado de:</w:t>
      </w:r>
      <w:r w:rsidRPr="00475D86">
        <w:rPr>
          <w:rFonts w:asciiTheme="minorHAnsi" w:hAnsiTheme="minorHAnsi"/>
        </w:rPr>
        <w:t xml:space="preserve"> </w:t>
      </w:r>
      <w:hyperlink r:id="rId34" w:history="1">
        <w:r w:rsidRPr="00475D86">
          <w:rPr>
            <w:rStyle w:val="Hipervnculo"/>
            <w:rFonts w:asciiTheme="minorHAnsi" w:hAnsiTheme="minorHAnsi"/>
            <w:lang w:val="es-CR"/>
          </w:rPr>
          <w:t>https://publicationethics.org/files/retraction%20guidelines_0.pdf</w:t>
        </w:r>
      </w:hyperlink>
    </w:p>
    <w:p w:rsidR="0078081A" w:rsidRDefault="0078081A" w:rsidP="005A698B">
      <w:pPr>
        <w:spacing w:before="100" w:beforeAutospacing="1" w:after="100" w:afterAutospacing="1" w:line="360" w:lineRule="auto"/>
        <w:ind w:left="709" w:hanging="709"/>
        <w:jc w:val="both"/>
        <w:rPr>
          <w:rFonts w:asciiTheme="minorHAnsi" w:hAnsiTheme="minorHAnsi"/>
          <w:lang w:val="es-CR" w:eastAsia="es-CR"/>
        </w:rPr>
      </w:pPr>
    </w:p>
    <w:p w:rsidR="0078081A" w:rsidRDefault="0078081A" w:rsidP="005A698B">
      <w:pPr>
        <w:spacing w:before="100" w:beforeAutospacing="1" w:after="100" w:afterAutospacing="1" w:line="360" w:lineRule="auto"/>
        <w:ind w:left="709" w:hanging="709"/>
        <w:jc w:val="both"/>
        <w:rPr>
          <w:rFonts w:asciiTheme="minorHAnsi" w:hAnsiTheme="minorHAnsi"/>
          <w:lang w:val="es-CR" w:eastAsia="es-CR"/>
        </w:rPr>
      </w:pPr>
      <w:r>
        <w:rPr>
          <w:rFonts w:asciiTheme="minorHAnsi" w:hAnsiTheme="minorHAnsi"/>
          <w:lang w:val="es-CR" w:eastAsia="es-CR"/>
        </w:rPr>
        <w:lastRenderedPageBreak/>
        <w:t xml:space="preserve">Organización Mundial de la Propiedad Intelectual (OMPI). (2016). Principios básicos del derecho de autor y los derechos conexos. Recuperado de: </w:t>
      </w:r>
      <w:hyperlink r:id="rId35" w:history="1">
        <w:r w:rsidRPr="00242000">
          <w:rPr>
            <w:rStyle w:val="Hipervnculo"/>
            <w:rFonts w:asciiTheme="minorHAnsi" w:hAnsiTheme="minorHAnsi"/>
            <w:lang w:val="es-CR" w:eastAsia="es-CR"/>
          </w:rPr>
          <w:t>http://www.wipo.int/edocs/pubdocs/es/wipo_pub_909_2016.pdf</w:t>
        </w:r>
      </w:hyperlink>
      <w:r>
        <w:rPr>
          <w:rFonts w:asciiTheme="minorHAnsi" w:hAnsiTheme="minorHAnsi"/>
          <w:lang w:val="es-CR" w:eastAsia="es-CR"/>
        </w:rPr>
        <w:t xml:space="preserve"> </w:t>
      </w:r>
    </w:p>
    <w:p w:rsidR="005A698B" w:rsidRPr="00475D86" w:rsidRDefault="005A698B" w:rsidP="005A698B">
      <w:pPr>
        <w:spacing w:before="100" w:beforeAutospacing="1" w:after="100" w:afterAutospacing="1" w:line="360" w:lineRule="auto"/>
        <w:ind w:left="709" w:hanging="709"/>
        <w:jc w:val="both"/>
        <w:rPr>
          <w:rFonts w:asciiTheme="minorHAnsi" w:hAnsiTheme="minorHAnsi"/>
          <w:lang w:val="es-CR" w:eastAsia="es-CR"/>
        </w:rPr>
      </w:pPr>
      <w:r w:rsidRPr="00475D86">
        <w:rPr>
          <w:rFonts w:asciiTheme="minorHAnsi" w:hAnsiTheme="minorHAnsi"/>
          <w:lang w:val="es-CR" w:eastAsia="es-CR"/>
        </w:rPr>
        <w:t xml:space="preserve">Vásquez, S. (Septiembre- Diciembre, 2016). Ética en la publicación de revistas académicas: percepción de los editores en ciencias sociales. En </w:t>
      </w:r>
      <w:r w:rsidRPr="00475D86">
        <w:rPr>
          <w:rFonts w:asciiTheme="minorHAnsi" w:hAnsiTheme="minorHAnsi"/>
          <w:i/>
          <w:lang w:val="es-CR" w:eastAsia="es-CR"/>
        </w:rPr>
        <w:t>Innovación Educativa</w:t>
      </w:r>
      <w:r w:rsidRPr="00475D86">
        <w:rPr>
          <w:rFonts w:asciiTheme="minorHAnsi" w:hAnsiTheme="minorHAnsi"/>
          <w:lang w:val="es-CR" w:eastAsia="es-CR"/>
        </w:rPr>
        <w:t xml:space="preserve">, Vol. 16 (72) pp. 53-74. Recuperado de: </w:t>
      </w:r>
      <w:hyperlink r:id="rId36" w:history="1">
        <w:r w:rsidRPr="00242000">
          <w:rPr>
            <w:rStyle w:val="Hipervnculo"/>
            <w:rFonts w:asciiTheme="minorHAnsi" w:hAnsiTheme="minorHAnsi"/>
            <w:lang w:val="es-CR" w:eastAsia="es-CR"/>
          </w:rPr>
          <w:t>www.scielo.org.mx/pdf/ie/v16n72/1665-2673-ie-16-72-00053.pdf</w:t>
        </w:r>
      </w:hyperlink>
      <w:r>
        <w:rPr>
          <w:rFonts w:asciiTheme="minorHAnsi" w:hAnsiTheme="minorHAnsi"/>
          <w:lang w:val="es-CR" w:eastAsia="es-CR"/>
        </w:rPr>
        <w:t xml:space="preserve"> </w:t>
      </w:r>
    </w:p>
    <w:p w:rsidR="002C5B71" w:rsidRPr="00475D86" w:rsidRDefault="002C5B71" w:rsidP="00DA428D">
      <w:pPr>
        <w:jc w:val="both"/>
        <w:rPr>
          <w:rFonts w:asciiTheme="minorHAnsi" w:hAnsiTheme="minorHAnsi"/>
          <w:lang w:val="es-CR"/>
        </w:rPr>
      </w:pPr>
    </w:p>
    <w:p w:rsidR="002C5B71" w:rsidRPr="00475D86" w:rsidRDefault="002C5B71" w:rsidP="003B7859">
      <w:pPr>
        <w:jc w:val="both"/>
        <w:rPr>
          <w:rFonts w:asciiTheme="minorHAnsi" w:hAnsiTheme="minorHAnsi"/>
          <w:lang w:val="es-CR"/>
        </w:rPr>
      </w:pPr>
    </w:p>
    <w:p w:rsidR="002C5B71" w:rsidRPr="00475D86" w:rsidRDefault="002C5B71" w:rsidP="003B7859">
      <w:pPr>
        <w:jc w:val="both"/>
        <w:rPr>
          <w:rFonts w:asciiTheme="minorHAnsi" w:hAnsiTheme="minorHAnsi"/>
          <w:lang w:val="es-CR"/>
        </w:rPr>
      </w:pPr>
    </w:p>
    <w:p w:rsidR="002C5B71" w:rsidRPr="00475D86" w:rsidRDefault="002C5B71" w:rsidP="003B7859">
      <w:pPr>
        <w:jc w:val="both"/>
        <w:rPr>
          <w:rFonts w:asciiTheme="minorHAnsi" w:hAnsiTheme="minorHAnsi"/>
          <w:lang w:val="es-CR"/>
        </w:rPr>
      </w:pPr>
    </w:p>
    <w:p w:rsidR="002C5B71" w:rsidRPr="00475D86" w:rsidRDefault="002C5B71" w:rsidP="003B7859">
      <w:pPr>
        <w:jc w:val="both"/>
        <w:rPr>
          <w:rFonts w:asciiTheme="minorHAnsi" w:hAnsiTheme="minorHAnsi"/>
          <w:lang w:val="es-CR"/>
        </w:rPr>
      </w:pPr>
    </w:p>
    <w:p w:rsidR="002C5B71" w:rsidRPr="00475D86" w:rsidRDefault="002C5B71" w:rsidP="003B7859">
      <w:pPr>
        <w:jc w:val="both"/>
        <w:rPr>
          <w:rFonts w:asciiTheme="minorHAnsi" w:hAnsiTheme="minorHAnsi"/>
          <w:lang w:val="es-CR"/>
        </w:rPr>
      </w:pPr>
    </w:p>
    <w:p w:rsidR="006C66DC" w:rsidRDefault="006C66DC" w:rsidP="003B7859">
      <w:pPr>
        <w:jc w:val="both"/>
        <w:rPr>
          <w:lang w:val="es-CR"/>
        </w:rPr>
      </w:pPr>
    </w:p>
    <w:p w:rsidR="006C66DC" w:rsidRDefault="006C66DC" w:rsidP="003B7859">
      <w:pPr>
        <w:jc w:val="both"/>
        <w:rPr>
          <w:lang w:val="es-CR"/>
        </w:rPr>
      </w:pPr>
    </w:p>
    <w:p w:rsidR="006C66DC" w:rsidRDefault="006C66DC" w:rsidP="003B7859">
      <w:pPr>
        <w:jc w:val="both"/>
        <w:rPr>
          <w:lang w:val="es-CR"/>
        </w:rPr>
      </w:pPr>
    </w:p>
    <w:p w:rsidR="006C66DC" w:rsidRDefault="006C66DC" w:rsidP="003B7859">
      <w:pPr>
        <w:jc w:val="both"/>
        <w:rPr>
          <w:lang w:val="es-CR"/>
        </w:rPr>
      </w:pPr>
    </w:p>
    <w:p w:rsidR="006C66DC" w:rsidRDefault="006C66DC" w:rsidP="003B7859">
      <w:pPr>
        <w:jc w:val="both"/>
        <w:rPr>
          <w:lang w:val="es-CR"/>
        </w:rPr>
      </w:pPr>
    </w:p>
    <w:p w:rsidR="006C66DC" w:rsidRDefault="006C66DC" w:rsidP="003B7859">
      <w:pPr>
        <w:jc w:val="both"/>
        <w:rPr>
          <w:lang w:val="es-CR"/>
        </w:rPr>
      </w:pPr>
    </w:p>
    <w:p w:rsidR="006C66DC" w:rsidRDefault="006C66DC" w:rsidP="003B7859">
      <w:pPr>
        <w:jc w:val="both"/>
        <w:rPr>
          <w:lang w:val="es-CR"/>
        </w:rPr>
      </w:pPr>
    </w:p>
    <w:p w:rsidR="006C66DC" w:rsidRDefault="006C66DC" w:rsidP="003B7859">
      <w:pPr>
        <w:jc w:val="both"/>
        <w:rPr>
          <w:lang w:val="es-CR"/>
        </w:rPr>
      </w:pPr>
    </w:p>
    <w:p w:rsidR="006C66DC" w:rsidRDefault="006C66DC" w:rsidP="003B7859">
      <w:pPr>
        <w:jc w:val="both"/>
        <w:rPr>
          <w:lang w:val="es-CR"/>
        </w:rPr>
      </w:pPr>
    </w:p>
    <w:p w:rsidR="006C66DC" w:rsidRDefault="006C66DC" w:rsidP="003B7859">
      <w:pPr>
        <w:jc w:val="both"/>
        <w:rPr>
          <w:lang w:val="es-CR"/>
        </w:rPr>
      </w:pPr>
    </w:p>
    <w:p w:rsidR="006C66DC" w:rsidRDefault="006C66DC" w:rsidP="003B7859">
      <w:pPr>
        <w:jc w:val="both"/>
        <w:rPr>
          <w:lang w:val="es-CR"/>
        </w:rPr>
      </w:pPr>
    </w:p>
    <w:p w:rsidR="006C66DC" w:rsidRDefault="006C66DC" w:rsidP="003B7859">
      <w:pPr>
        <w:jc w:val="both"/>
        <w:rPr>
          <w:lang w:val="es-CR"/>
        </w:rPr>
      </w:pPr>
    </w:p>
    <w:p w:rsidR="006C66DC" w:rsidRDefault="006C66DC" w:rsidP="003B7859">
      <w:pPr>
        <w:jc w:val="both"/>
        <w:rPr>
          <w:lang w:val="es-CR"/>
        </w:rPr>
      </w:pPr>
    </w:p>
    <w:p w:rsidR="006C66DC" w:rsidRDefault="006C66DC" w:rsidP="003B7859">
      <w:pPr>
        <w:jc w:val="both"/>
        <w:rPr>
          <w:lang w:val="es-CR"/>
        </w:rPr>
      </w:pPr>
      <w:bookmarkStart w:id="0" w:name="_GoBack"/>
      <w:bookmarkEnd w:id="0"/>
    </w:p>
    <w:p w:rsidR="006C66DC" w:rsidRDefault="006C66DC" w:rsidP="003B7859">
      <w:pPr>
        <w:jc w:val="both"/>
        <w:rPr>
          <w:lang w:val="es-CR"/>
        </w:rPr>
      </w:pPr>
    </w:p>
    <w:p w:rsidR="006C66DC" w:rsidRDefault="006C66DC" w:rsidP="003B7859">
      <w:pPr>
        <w:jc w:val="both"/>
        <w:rPr>
          <w:lang w:val="es-CR"/>
        </w:rPr>
      </w:pPr>
    </w:p>
    <w:p w:rsidR="006C66DC" w:rsidRDefault="006C66DC" w:rsidP="003B7859">
      <w:pPr>
        <w:jc w:val="both"/>
        <w:rPr>
          <w:lang w:val="es-CR"/>
        </w:rPr>
      </w:pPr>
    </w:p>
    <w:p w:rsidR="006C66DC" w:rsidRDefault="006C66DC" w:rsidP="003B7859">
      <w:pPr>
        <w:jc w:val="both"/>
        <w:rPr>
          <w:lang w:val="es-CR"/>
        </w:rPr>
      </w:pPr>
    </w:p>
    <w:p w:rsidR="002C5B71" w:rsidRDefault="00D91189" w:rsidP="003B7859">
      <w:pPr>
        <w:jc w:val="both"/>
        <w:rPr>
          <w:lang w:val="es-CR"/>
        </w:rPr>
      </w:pPr>
      <w:r>
        <w:rPr>
          <w:lang w:val="es-CR"/>
        </w:rPr>
        <w:t>Primera versión elaborada</w:t>
      </w:r>
      <w:r w:rsidR="000F691D">
        <w:rPr>
          <w:lang w:val="es-CR"/>
        </w:rPr>
        <w:t xml:space="preserve"> por: Licda. Gabriela Rangel Díaz</w:t>
      </w:r>
    </w:p>
    <w:p w:rsidR="005C7157" w:rsidRDefault="005C7157" w:rsidP="003B7859">
      <w:pPr>
        <w:jc w:val="both"/>
        <w:rPr>
          <w:lang w:val="es-CR"/>
        </w:rPr>
      </w:pPr>
    </w:p>
    <w:p w:rsidR="002C5B71" w:rsidRDefault="002C5B71" w:rsidP="003B7859">
      <w:pPr>
        <w:jc w:val="both"/>
        <w:rPr>
          <w:lang w:val="es-CR"/>
        </w:rPr>
      </w:pPr>
    </w:p>
    <w:p w:rsidR="002C5B71" w:rsidRDefault="002C5B71" w:rsidP="003B7859">
      <w:pPr>
        <w:jc w:val="both"/>
        <w:rPr>
          <w:lang w:val="es-CR"/>
        </w:rPr>
      </w:pPr>
    </w:p>
    <w:p w:rsidR="002C5B71" w:rsidRDefault="002C5B71" w:rsidP="003B7859">
      <w:pPr>
        <w:jc w:val="both"/>
        <w:rPr>
          <w:lang w:val="es-CR"/>
        </w:rPr>
      </w:pPr>
    </w:p>
    <w:p w:rsidR="002C5B71" w:rsidRDefault="002C5B71" w:rsidP="003B7859">
      <w:pPr>
        <w:jc w:val="both"/>
        <w:rPr>
          <w:lang w:val="es-CR"/>
        </w:rPr>
      </w:pPr>
    </w:p>
    <w:p w:rsidR="003B7859" w:rsidRPr="003D75CA" w:rsidRDefault="003B7859" w:rsidP="00DA428D">
      <w:pPr>
        <w:jc w:val="both"/>
        <w:rPr>
          <w:lang w:val="es-CR"/>
        </w:rPr>
      </w:pPr>
    </w:p>
    <w:sectPr w:rsidR="003B7859" w:rsidRPr="003D75CA" w:rsidSect="00E401D4">
      <w:pgSz w:w="12240" w:h="15840"/>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46FE" w:rsidRDefault="00C546FE" w:rsidP="00DC23EC">
      <w:r>
        <w:separator/>
      </w:r>
    </w:p>
  </w:endnote>
  <w:endnote w:type="continuationSeparator" w:id="0">
    <w:p w:rsidR="00C546FE" w:rsidRDefault="00C546FE" w:rsidP="00DC2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6453359"/>
      <w:docPartObj>
        <w:docPartGallery w:val="Page Numbers (Bottom of Page)"/>
        <w:docPartUnique/>
      </w:docPartObj>
    </w:sdtPr>
    <w:sdtEndPr/>
    <w:sdtContent>
      <w:p w:rsidR="008B274E" w:rsidRDefault="008B274E">
        <w:pPr>
          <w:pStyle w:val="Piedepgina"/>
          <w:jc w:val="right"/>
        </w:pPr>
        <w:r>
          <w:fldChar w:fldCharType="begin"/>
        </w:r>
        <w:r>
          <w:instrText>PAGE   \* MERGEFORMAT</w:instrText>
        </w:r>
        <w:r>
          <w:fldChar w:fldCharType="separate"/>
        </w:r>
        <w:r w:rsidR="00BA7E44">
          <w:rPr>
            <w:noProof/>
          </w:rPr>
          <w:t>9</w:t>
        </w:r>
        <w:r>
          <w:fldChar w:fldCharType="end"/>
        </w:r>
      </w:p>
    </w:sdtContent>
  </w:sdt>
  <w:p w:rsidR="008B274E" w:rsidRDefault="008B274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46FE" w:rsidRDefault="00C546FE" w:rsidP="00DC23EC">
      <w:r>
        <w:separator/>
      </w:r>
    </w:p>
  </w:footnote>
  <w:footnote w:type="continuationSeparator" w:id="0">
    <w:p w:rsidR="00C546FE" w:rsidRDefault="00C546FE" w:rsidP="00DC23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9874ED"/>
    <w:multiLevelType w:val="hybridMultilevel"/>
    <w:tmpl w:val="D64CA2DE"/>
    <w:lvl w:ilvl="0" w:tplc="140A0015">
      <w:start w:val="1"/>
      <w:numFmt w:val="upperLetter"/>
      <w:lvlText w:val="%1."/>
      <w:lvlJc w:val="left"/>
      <w:pPr>
        <w:ind w:left="780" w:hanging="360"/>
      </w:pPr>
    </w:lvl>
    <w:lvl w:ilvl="1" w:tplc="140A0019" w:tentative="1">
      <w:start w:val="1"/>
      <w:numFmt w:val="lowerLetter"/>
      <w:lvlText w:val="%2."/>
      <w:lvlJc w:val="left"/>
      <w:pPr>
        <w:ind w:left="1500" w:hanging="360"/>
      </w:pPr>
    </w:lvl>
    <w:lvl w:ilvl="2" w:tplc="140A001B" w:tentative="1">
      <w:start w:val="1"/>
      <w:numFmt w:val="lowerRoman"/>
      <w:lvlText w:val="%3."/>
      <w:lvlJc w:val="right"/>
      <w:pPr>
        <w:ind w:left="2220" w:hanging="180"/>
      </w:pPr>
    </w:lvl>
    <w:lvl w:ilvl="3" w:tplc="140A000F" w:tentative="1">
      <w:start w:val="1"/>
      <w:numFmt w:val="decimal"/>
      <w:lvlText w:val="%4."/>
      <w:lvlJc w:val="left"/>
      <w:pPr>
        <w:ind w:left="2940" w:hanging="360"/>
      </w:pPr>
    </w:lvl>
    <w:lvl w:ilvl="4" w:tplc="140A0019" w:tentative="1">
      <w:start w:val="1"/>
      <w:numFmt w:val="lowerLetter"/>
      <w:lvlText w:val="%5."/>
      <w:lvlJc w:val="left"/>
      <w:pPr>
        <w:ind w:left="3660" w:hanging="360"/>
      </w:pPr>
    </w:lvl>
    <w:lvl w:ilvl="5" w:tplc="140A001B" w:tentative="1">
      <w:start w:val="1"/>
      <w:numFmt w:val="lowerRoman"/>
      <w:lvlText w:val="%6."/>
      <w:lvlJc w:val="right"/>
      <w:pPr>
        <w:ind w:left="4380" w:hanging="180"/>
      </w:pPr>
    </w:lvl>
    <w:lvl w:ilvl="6" w:tplc="140A000F" w:tentative="1">
      <w:start w:val="1"/>
      <w:numFmt w:val="decimal"/>
      <w:lvlText w:val="%7."/>
      <w:lvlJc w:val="left"/>
      <w:pPr>
        <w:ind w:left="5100" w:hanging="360"/>
      </w:pPr>
    </w:lvl>
    <w:lvl w:ilvl="7" w:tplc="140A0019" w:tentative="1">
      <w:start w:val="1"/>
      <w:numFmt w:val="lowerLetter"/>
      <w:lvlText w:val="%8."/>
      <w:lvlJc w:val="left"/>
      <w:pPr>
        <w:ind w:left="5820" w:hanging="360"/>
      </w:pPr>
    </w:lvl>
    <w:lvl w:ilvl="8" w:tplc="140A001B" w:tentative="1">
      <w:start w:val="1"/>
      <w:numFmt w:val="lowerRoman"/>
      <w:lvlText w:val="%9."/>
      <w:lvlJc w:val="right"/>
      <w:pPr>
        <w:ind w:left="6540" w:hanging="180"/>
      </w:pPr>
    </w:lvl>
  </w:abstractNum>
  <w:abstractNum w:abstractNumId="1">
    <w:nsid w:val="1B746A46"/>
    <w:multiLevelType w:val="hybridMultilevel"/>
    <w:tmpl w:val="799CF95C"/>
    <w:lvl w:ilvl="0" w:tplc="140A000D">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
    <w:nsid w:val="1CCC793F"/>
    <w:multiLevelType w:val="hybridMultilevel"/>
    <w:tmpl w:val="4B78B456"/>
    <w:lvl w:ilvl="0" w:tplc="140A000D">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
    <w:nsid w:val="2B220348"/>
    <w:multiLevelType w:val="multilevel"/>
    <w:tmpl w:val="20326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F144EB1"/>
    <w:multiLevelType w:val="hybridMultilevel"/>
    <w:tmpl w:val="B268DF3A"/>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
    <w:nsid w:val="3320225C"/>
    <w:multiLevelType w:val="hybridMultilevel"/>
    <w:tmpl w:val="CAF2444C"/>
    <w:lvl w:ilvl="0" w:tplc="140A000D">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6">
    <w:nsid w:val="384C060C"/>
    <w:multiLevelType w:val="hybridMultilevel"/>
    <w:tmpl w:val="47EA57DA"/>
    <w:lvl w:ilvl="0" w:tplc="140A000F">
      <w:start w:val="1"/>
      <w:numFmt w:val="decimal"/>
      <w:lvlText w:val="%1."/>
      <w:lvlJc w:val="left"/>
      <w:pPr>
        <w:ind w:left="840" w:hanging="360"/>
      </w:pPr>
    </w:lvl>
    <w:lvl w:ilvl="1" w:tplc="140A0019" w:tentative="1">
      <w:start w:val="1"/>
      <w:numFmt w:val="lowerLetter"/>
      <w:lvlText w:val="%2."/>
      <w:lvlJc w:val="left"/>
      <w:pPr>
        <w:ind w:left="1560" w:hanging="360"/>
      </w:pPr>
    </w:lvl>
    <w:lvl w:ilvl="2" w:tplc="140A001B" w:tentative="1">
      <w:start w:val="1"/>
      <w:numFmt w:val="lowerRoman"/>
      <w:lvlText w:val="%3."/>
      <w:lvlJc w:val="right"/>
      <w:pPr>
        <w:ind w:left="2280" w:hanging="180"/>
      </w:pPr>
    </w:lvl>
    <w:lvl w:ilvl="3" w:tplc="140A000F" w:tentative="1">
      <w:start w:val="1"/>
      <w:numFmt w:val="decimal"/>
      <w:lvlText w:val="%4."/>
      <w:lvlJc w:val="left"/>
      <w:pPr>
        <w:ind w:left="3000" w:hanging="360"/>
      </w:pPr>
    </w:lvl>
    <w:lvl w:ilvl="4" w:tplc="140A0019" w:tentative="1">
      <w:start w:val="1"/>
      <w:numFmt w:val="lowerLetter"/>
      <w:lvlText w:val="%5."/>
      <w:lvlJc w:val="left"/>
      <w:pPr>
        <w:ind w:left="3720" w:hanging="360"/>
      </w:pPr>
    </w:lvl>
    <w:lvl w:ilvl="5" w:tplc="140A001B" w:tentative="1">
      <w:start w:val="1"/>
      <w:numFmt w:val="lowerRoman"/>
      <w:lvlText w:val="%6."/>
      <w:lvlJc w:val="right"/>
      <w:pPr>
        <w:ind w:left="4440" w:hanging="180"/>
      </w:pPr>
    </w:lvl>
    <w:lvl w:ilvl="6" w:tplc="140A000F" w:tentative="1">
      <w:start w:val="1"/>
      <w:numFmt w:val="decimal"/>
      <w:lvlText w:val="%7."/>
      <w:lvlJc w:val="left"/>
      <w:pPr>
        <w:ind w:left="5160" w:hanging="360"/>
      </w:pPr>
    </w:lvl>
    <w:lvl w:ilvl="7" w:tplc="140A0019" w:tentative="1">
      <w:start w:val="1"/>
      <w:numFmt w:val="lowerLetter"/>
      <w:lvlText w:val="%8."/>
      <w:lvlJc w:val="left"/>
      <w:pPr>
        <w:ind w:left="5880" w:hanging="360"/>
      </w:pPr>
    </w:lvl>
    <w:lvl w:ilvl="8" w:tplc="140A001B" w:tentative="1">
      <w:start w:val="1"/>
      <w:numFmt w:val="lowerRoman"/>
      <w:lvlText w:val="%9."/>
      <w:lvlJc w:val="right"/>
      <w:pPr>
        <w:ind w:left="6600" w:hanging="180"/>
      </w:pPr>
    </w:lvl>
  </w:abstractNum>
  <w:abstractNum w:abstractNumId="7">
    <w:nsid w:val="3DB46EB7"/>
    <w:multiLevelType w:val="hybridMultilevel"/>
    <w:tmpl w:val="3F5E721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8">
    <w:nsid w:val="4777653D"/>
    <w:multiLevelType w:val="multilevel"/>
    <w:tmpl w:val="32AAF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B193B03"/>
    <w:multiLevelType w:val="hybridMultilevel"/>
    <w:tmpl w:val="3D240808"/>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0">
    <w:nsid w:val="58BE2801"/>
    <w:multiLevelType w:val="hybridMultilevel"/>
    <w:tmpl w:val="B4C2EE66"/>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3"/>
  </w:num>
  <w:num w:numId="2">
    <w:abstractNumId w:val="8"/>
  </w:num>
  <w:num w:numId="3">
    <w:abstractNumId w:val="6"/>
  </w:num>
  <w:num w:numId="4">
    <w:abstractNumId w:val="0"/>
  </w:num>
  <w:num w:numId="5">
    <w:abstractNumId w:val="5"/>
  </w:num>
  <w:num w:numId="6">
    <w:abstractNumId w:val="7"/>
  </w:num>
  <w:num w:numId="7">
    <w:abstractNumId w:val="1"/>
  </w:num>
  <w:num w:numId="8">
    <w:abstractNumId w:val="2"/>
  </w:num>
  <w:num w:numId="9">
    <w:abstractNumId w:val="10"/>
  </w:num>
  <w:num w:numId="10">
    <w:abstractNumId w:val="4"/>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7F3B"/>
    <w:rsid w:val="000C5835"/>
    <w:rsid w:val="000F691D"/>
    <w:rsid w:val="001027AC"/>
    <w:rsid w:val="00172007"/>
    <w:rsid w:val="00182485"/>
    <w:rsid w:val="001C4138"/>
    <w:rsid w:val="001D193E"/>
    <w:rsid w:val="001F1F44"/>
    <w:rsid w:val="00215F8A"/>
    <w:rsid w:val="002543D4"/>
    <w:rsid w:val="00254932"/>
    <w:rsid w:val="002728AB"/>
    <w:rsid w:val="002C5B71"/>
    <w:rsid w:val="002C64A8"/>
    <w:rsid w:val="00311086"/>
    <w:rsid w:val="00317F3B"/>
    <w:rsid w:val="003B7859"/>
    <w:rsid w:val="003C763E"/>
    <w:rsid w:val="003D75CA"/>
    <w:rsid w:val="00421869"/>
    <w:rsid w:val="00475D86"/>
    <w:rsid w:val="004A5A6F"/>
    <w:rsid w:val="004B60D3"/>
    <w:rsid w:val="004E4F66"/>
    <w:rsid w:val="0056321D"/>
    <w:rsid w:val="0057430A"/>
    <w:rsid w:val="00574BFE"/>
    <w:rsid w:val="00584A69"/>
    <w:rsid w:val="005A698B"/>
    <w:rsid w:val="005B3789"/>
    <w:rsid w:val="005C7157"/>
    <w:rsid w:val="005D1775"/>
    <w:rsid w:val="00677657"/>
    <w:rsid w:val="0068255D"/>
    <w:rsid w:val="006825AD"/>
    <w:rsid w:val="006B2B5D"/>
    <w:rsid w:val="006C66DC"/>
    <w:rsid w:val="007723AA"/>
    <w:rsid w:val="0078081A"/>
    <w:rsid w:val="007A115A"/>
    <w:rsid w:val="007C7ED0"/>
    <w:rsid w:val="008403EB"/>
    <w:rsid w:val="008B274E"/>
    <w:rsid w:val="00901B22"/>
    <w:rsid w:val="00963196"/>
    <w:rsid w:val="00972EA8"/>
    <w:rsid w:val="00995BBD"/>
    <w:rsid w:val="009E0513"/>
    <w:rsid w:val="00A055F3"/>
    <w:rsid w:val="00A06C63"/>
    <w:rsid w:val="00A343AE"/>
    <w:rsid w:val="00B1734D"/>
    <w:rsid w:val="00B3788B"/>
    <w:rsid w:val="00B81F7B"/>
    <w:rsid w:val="00BA7E44"/>
    <w:rsid w:val="00BD2DEC"/>
    <w:rsid w:val="00C22810"/>
    <w:rsid w:val="00C546FE"/>
    <w:rsid w:val="00CF2FFA"/>
    <w:rsid w:val="00D14946"/>
    <w:rsid w:val="00D23790"/>
    <w:rsid w:val="00D273B6"/>
    <w:rsid w:val="00D4725A"/>
    <w:rsid w:val="00D73989"/>
    <w:rsid w:val="00D91189"/>
    <w:rsid w:val="00DA428D"/>
    <w:rsid w:val="00DB0D5D"/>
    <w:rsid w:val="00DB7F21"/>
    <w:rsid w:val="00DC23EC"/>
    <w:rsid w:val="00DD2EA1"/>
    <w:rsid w:val="00DE7A1F"/>
    <w:rsid w:val="00E22128"/>
    <w:rsid w:val="00E346BE"/>
    <w:rsid w:val="00E401D4"/>
    <w:rsid w:val="00E74DBE"/>
    <w:rsid w:val="00F44EC4"/>
    <w:rsid w:val="00F67AF6"/>
    <w:rsid w:val="00F85DA2"/>
    <w:rsid w:val="00FB7544"/>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28AB"/>
    <w:pPr>
      <w:spacing w:after="0" w:line="240" w:lineRule="auto"/>
    </w:pPr>
    <w:rPr>
      <w:rFonts w:ascii="Times New Roman" w:eastAsia="Times New Roman" w:hAnsi="Times New Roman" w:cs="Times New Roman"/>
      <w:sz w:val="24"/>
      <w:szCs w:val="24"/>
      <w:lang w:val="es-ES" w:eastAsia="es-ES"/>
    </w:rPr>
  </w:style>
  <w:style w:type="paragraph" w:styleId="Ttulo3">
    <w:name w:val="heading 3"/>
    <w:basedOn w:val="Normal"/>
    <w:link w:val="Ttulo3Car"/>
    <w:uiPriority w:val="9"/>
    <w:qFormat/>
    <w:rsid w:val="00995BBD"/>
    <w:pPr>
      <w:spacing w:before="100" w:beforeAutospacing="1" w:after="100" w:afterAutospacing="1"/>
      <w:outlineLvl w:val="2"/>
    </w:pPr>
    <w:rPr>
      <w:b/>
      <w:bCs/>
      <w:sz w:val="27"/>
      <w:szCs w:val="27"/>
      <w:lang w:val="es-CR" w:eastAsia="es-C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2728AB"/>
    <w:rPr>
      <w:rFonts w:ascii="Tahoma" w:hAnsi="Tahoma" w:cs="Tahoma"/>
      <w:sz w:val="16"/>
      <w:szCs w:val="16"/>
    </w:rPr>
  </w:style>
  <w:style w:type="character" w:customStyle="1" w:styleId="TextodegloboCar">
    <w:name w:val="Texto de globo Car"/>
    <w:basedOn w:val="Fuentedeprrafopredeter"/>
    <w:link w:val="Textodeglobo"/>
    <w:uiPriority w:val="99"/>
    <w:semiHidden/>
    <w:rsid w:val="002728AB"/>
    <w:rPr>
      <w:rFonts w:ascii="Tahoma" w:eastAsia="Times New Roman" w:hAnsi="Tahoma" w:cs="Tahoma"/>
      <w:sz w:val="16"/>
      <w:szCs w:val="16"/>
      <w:lang w:val="es-ES" w:eastAsia="es-ES"/>
    </w:rPr>
  </w:style>
  <w:style w:type="character" w:customStyle="1" w:styleId="Ttulo3Car">
    <w:name w:val="Título 3 Car"/>
    <w:basedOn w:val="Fuentedeprrafopredeter"/>
    <w:link w:val="Ttulo3"/>
    <w:uiPriority w:val="9"/>
    <w:rsid w:val="00995BBD"/>
    <w:rPr>
      <w:rFonts w:ascii="Times New Roman" w:eastAsia="Times New Roman" w:hAnsi="Times New Roman" w:cs="Times New Roman"/>
      <w:b/>
      <w:bCs/>
      <w:sz w:val="27"/>
      <w:szCs w:val="27"/>
      <w:lang w:eastAsia="es-CR"/>
    </w:rPr>
  </w:style>
  <w:style w:type="paragraph" w:styleId="NormalWeb">
    <w:name w:val="Normal (Web)"/>
    <w:basedOn w:val="Normal"/>
    <w:uiPriority w:val="99"/>
    <w:semiHidden/>
    <w:unhideWhenUsed/>
    <w:rsid w:val="00995BBD"/>
    <w:pPr>
      <w:spacing w:before="100" w:beforeAutospacing="1" w:after="100" w:afterAutospacing="1"/>
    </w:pPr>
    <w:rPr>
      <w:lang w:val="es-CR" w:eastAsia="es-CR"/>
    </w:rPr>
  </w:style>
  <w:style w:type="character" w:styleId="Textoennegrita">
    <w:name w:val="Strong"/>
    <w:basedOn w:val="Fuentedeprrafopredeter"/>
    <w:uiPriority w:val="22"/>
    <w:qFormat/>
    <w:rsid w:val="00995BBD"/>
    <w:rPr>
      <w:b/>
      <w:bCs/>
    </w:rPr>
  </w:style>
  <w:style w:type="character" w:styleId="Hipervnculo">
    <w:name w:val="Hyperlink"/>
    <w:basedOn w:val="Fuentedeprrafopredeter"/>
    <w:uiPriority w:val="99"/>
    <w:unhideWhenUsed/>
    <w:rsid w:val="00995BBD"/>
    <w:rPr>
      <w:color w:val="0000FF"/>
      <w:u w:val="single"/>
    </w:rPr>
  </w:style>
  <w:style w:type="paragraph" w:styleId="Prrafodelista">
    <w:name w:val="List Paragraph"/>
    <w:basedOn w:val="Normal"/>
    <w:uiPriority w:val="34"/>
    <w:qFormat/>
    <w:rsid w:val="000C5835"/>
    <w:pPr>
      <w:ind w:left="720"/>
      <w:contextualSpacing/>
    </w:pPr>
  </w:style>
  <w:style w:type="paragraph" w:customStyle="1" w:styleId="western">
    <w:name w:val="western"/>
    <w:basedOn w:val="Normal"/>
    <w:rsid w:val="009E0513"/>
    <w:pPr>
      <w:spacing w:before="100" w:beforeAutospacing="1" w:after="100" w:afterAutospacing="1"/>
    </w:pPr>
    <w:rPr>
      <w:lang w:val="es-CR" w:eastAsia="es-CR"/>
    </w:rPr>
  </w:style>
  <w:style w:type="paragraph" w:styleId="Encabezado">
    <w:name w:val="header"/>
    <w:basedOn w:val="Normal"/>
    <w:link w:val="EncabezadoCar"/>
    <w:uiPriority w:val="99"/>
    <w:unhideWhenUsed/>
    <w:rsid w:val="00DC23EC"/>
    <w:pPr>
      <w:tabs>
        <w:tab w:val="center" w:pos="4419"/>
        <w:tab w:val="right" w:pos="8838"/>
      </w:tabs>
    </w:pPr>
  </w:style>
  <w:style w:type="character" w:customStyle="1" w:styleId="EncabezadoCar">
    <w:name w:val="Encabezado Car"/>
    <w:basedOn w:val="Fuentedeprrafopredeter"/>
    <w:link w:val="Encabezado"/>
    <w:uiPriority w:val="99"/>
    <w:rsid w:val="00DC23EC"/>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DC23EC"/>
    <w:pPr>
      <w:tabs>
        <w:tab w:val="center" w:pos="4419"/>
        <w:tab w:val="right" w:pos="8838"/>
      </w:tabs>
    </w:pPr>
  </w:style>
  <w:style w:type="character" w:customStyle="1" w:styleId="PiedepginaCar">
    <w:name w:val="Pie de página Car"/>
    <w:basedOn w:val="Fuentedeprrafopredeter"/>
    <w:link w:val="Piedepgina"/>
    <w:uiPriority w:val="99"/>
    <w:rsid w:val="00DC23EC"/>
    <w:rPr>
      <w:rFonts w:ascii="Times New Roman" w:eastAsia="Times New Roman" w:hAnsi="Times New Roman" w:cs="Times New Roman"/>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28AB"/>
    <w:pPr>
      <w:spacing w:after="0" w:line="240" w:lineRule="auto"/>
    </w:pPr>
    <w:rPr>
      <w:rFonts w:ascii="Times New Roman" w:eastAsia="Times New Roman" w:hAnsi="Times New Roman" w:cs="Times New Roman"/>
      <w:sz w:val="24"/>
      <w:szCs w:val="24"/>
      <w:lang w:val="es-ES" w:eastAsia="es-ES"/>
    </w:rPr>
  </w:style>
  <w:style w:type="paragraph" w:styleId="Ttulo3">
    <w:name w:val="heading 3"/>
    <w:basedOn w:val="Normal"/>
    <w:link w:val="Ttulo3Car"/>
    <w:uiPriority w:val="9"/>
    <w:qFormat/>
    <w:rsid w:val="00995BBD"/>
    <w:pPr>
      <w:spacing w:before="100" w:beforeAutospacing="1" w:after="100" w:afterAutospacing="1"/>
      <w:outlineLvl w:val="2"/>
    </w:pPr>
    <w:rPr>
      <w:b/>
      <w:bCs/>
      <w:sz w:val="27"/>
      <w:szCs w:val="27"/>
      <w:lang w:val="es-CR" w:eastAsia="es-C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2728AB"/>
    <w:rPr>
      <w:rFonts w:ascii="Tahoma" w:hAnsi="Tahoma" w:cs="Tahoma"/>
      <w:sz w:val="16"/>
      <w:szCs w:val="16"/>
    </w:rPr>
  </w:style>
  <w:style w:type="character" w:customStyle="1" w:styleId="TextodegloboCar">
    <w:name w:val="Texto de globo Car"/>
    <w:basedOn w:val="Fuentedeprrafopredeter"/>
    <w:link w:val="Textodeglobo"/>
    <w:uiPriority w:val="99"/>
    <w:semiHidden/>
    <w:rsid w:val="002728AB"/>
    <w:rPr>
      <w:rFonts w:ascii="Tahoma" w:eastAsia="Times New Roman" w:hAnsi="Tahoma" w:cs="Tahoma"/>
      <w:sz w:val="16"/>
      <w:szCs w:val="16"/>
      <w:lang w:val="es-ES" w:eastAsia="es-ES"/>
    </w:rPr>
  </w:style>
  <w:style w:type="character" w:customStyle="1" w:styleId="Ttulo3Car">
    <w:name w:val="Título 3 Car"/>
    <w:basedOn w:val="Fuentedeprrafopredeter"/>
    <w:link w:val="Ttulo3"/>
    <w:uiPriority w:val="9"/>
    <w:rsid w:val="00995BBD"/>
    <w:rPr>
      <w:rFonts w:ascii="Times New Roman" w:eastAsia="Times New Roman" w:hAnsi="Times New Roman" w:cs="Times New Roman"/>
      <w:b/>
      <w:bCs/>
      <w:sz w:val="27"/>
      <w:szCs w:val="27"/>
      <w:lang w:eastAsia="es-CR"/>
    </w:rPr>
  </w:style>
  <w:style w:type="paragraph" w:styleId="NormalWeb">
    <w:name w:val="Normal (Web)"/>
    <w:basedOn w:val="Normal"/>
    <w:uiPriority w:val="99"/>
    <w:semiHidden/>
    <w:unhideWhenUsed/>
    <w:rsid w:val="00995BBD"/>
    <w:pPr>
      <w:spacing w:before="100" w:beforeAutospacing="1" w:after="100" w:afterAutospacing="1"/>
    </w:pPr>
    <w:rPr>
      <w:lang w:val="es-CR" w:eastAsia="es-CR"/>
    </w:rPr>
  </w:style>
  <w:style w:type="character" w:styleId="Textoennegrita">
    <w:name w:val="Strong"/>
    <w:basedOn w:val="Fuentedeprrafopredeter"/>
    <w:uiPriority w:val="22"/>
    <w:qFormat/>
    <w:rsid w:val="00995BBD"/>
    <w:rPr>
      <w:b/>
      <w:bCs/>
    </w:rPr>
  </w:style>
  <w:style w:type="character" w:styleId="Hipervnculo">
    <w:name w:val="Hyperlink"/>
    <w:basedOn w:val="Fuentedeprrafopredeter"/>
    <w:uiPriority w:val="99"/>
    <w:unhideWhenUsed/>
    <w:rsid w:val="00995BBD"/>
    <w:rPr>
      <w:color w:val="0000FF"/>
      <w:u w:val="single"/>
    </w:rPr>
  </w:style>
  <w:style w:type="paragraph" w:styleId="Prrafodelista">
    <w:name w:val="List Paragraph"/>
    <w:basedOn w:val="Normal"/>
    <w:uiPriority w:val="34"/>
    <w:qFormat/>
    <w:rsid w:val="000C5835"/>
    <w:pPr>
      <w:ind w:left="720"/>
      <w:contextualSpacing/>
    </w:pPr>
  </w:style>
  <w:style w:type="paragraph" w:customStyle="1" w:styleId="western">
    <w:name w:val="western"/>
    <w:basedOn w:val="Normal"/>
    <w:rsid w:val="009E0513"/>
    <w:pPr>
      <w:spacing w:before="100" w:beforeAutospacing="1" w:after="100" w:afterAutospacing="1"/>
    </w:pPr>
    <w:rPr>
      <w:lang w:val="es-CR" w:eastAsia="es-CR"/>
    </w:rPr>
  </w:style>
  <w:style w:type="paragraph" w:styleId="Encabezado">
    <w:name w:val="header"/>
    <w:basedOn w:val="Normal"/>
    <w:link w:val="EncabezadoCar"/>
    <w:uiPriority w:val="99"/>
    <w:unhideWhenUsed/>
    <w:rsid w:val="00DC23EC"/>
    <w:pPr>
      <w:tabs>
        <w:tab w:val="center" w:pos="4419"/>
        <w:tab w:val="right" w:pos="8838"/>
      </w:tabs>
    </w:pPr>
  </w:style>
  <w:style w:type="character" w:customStyle="1" w:styleId="EncabezadoCar">
    <w:name w:val="Encabezado Car"/>
    <w:basedOn w:val="Fuentedeprrafopredeter"/>
    <w:link w:val="Encabezado"/>
    <w:uiPriority w:val="99"/>
    <w:rsid w:val="00DC23EC"/>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DC23EC"/>
    <w:pPr>
      <w:tabs>
        <w:tab w:val="center" w:pos="4419"/>
        <w:tab w:val="right" w:pos="8838"/>
      </w:tabs>
    </w:pPr>
  </w:style>
  <w:style w:type="character" w:customStyle="1" w:styleId="PiedepginaCar">
    <w:name w:val="Pie de página Car"/>
    <w:basedOn w:val="Fuentedeprrafopredeter"/>
    <w:link w:val="Piedepgina"/>
    <w:uiPriority w:val="99"/>
    <w:rsid w:val="00DC23EC"/>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0940047">
      <w:bodyDiv w:val="1"/>
      <w:marLeft w:val="0"/>
      <w:marRight w:val="0"/>
      <w:marTop w:val="0"/>
      <w:marBottom w:val="0"/>
      <w:divBdr>
        <w:top w:val="none" w:sz="0" w:space="0" w:color="auto"/>
        <w:left w:val="none" w:sz="0" w:space="0" w:color="auto"/>
        <w:bottom w:val="none" w:sz="0" w:space="0" w:color="auto"/>
        <w:right w:val="none" w:sz="0" w:space="0" w:color="auto"/>
      </w:divBdr>
      <w:divsChild>
        <w:div w:id="2116288989">
          <w:marLeft w:val="547"/>
          <w:marRight w:val="0"/>
          <w:marTop w:val="0"/>
          <w:marBottom w:val="0"/>
          <w:divBdr>
            <w:top w:val="none" w:sz="0" w:space="0" w:color="auto"/>
            <w:left w:val="none" w:sz="0" w:space="0" w:color="auto"/>
            <w:bottom w:val="none" w:sz="0" w:space="0" w:color="auto"/>
            <w:right w:val="none" w:sz="0" w:space="0" w:color="auto"/>
          </w:divBdr>
        </w:div>
      </w:divsChild>
    </w:div>
    <w:div w:id="696932141">
      <w:bodyDiv w:val="1"/>
      <w:marLeft w:val="0"/>
      <w:marRight w:val="0"/>
      <w:marTop w:val="0"/>
      <w:marBottom w:val="0"/>
      <w:divBdr>
        <w:top w:val="none" w:sz="0" w:space="0" w:color="auto"/>
        <w:left w:val="none" w:sz="0" w:space="0" w:color="auto"/>
        <w:bottom w:val="none" w:sz="0" w:space="0" w:color="auto"/>
        <w:right w:val="none" w:sz="0" w:space="0" w:color="auto"/>
      </w:divBdr>
      <w:divsChild>
        <w:div w:id="2094470262">
          <w:marLeft w:val="0"/>
          <w:marRight w:val="0"/>
          <w:marTop w:val="0"/>
          <w:marBottom w:val="0"/>
          <w:divBdr>
            <w:top w:val="none" w:sz="0" w:space="0" w:color="auto"/>
            <w:left w:val="none" w:sz="0" w:space="0" w:color="auto"/>
            <w:bottom w:val="none" w:sz="0" w:space="0" w:color="auto"/>
            <w:right w:val="none" w:sz="0" w:space="0" w:color="auto"/>
          </w:divBdr>
        </w:div>
        <w:div w:id="282856244">
          <w:marLeft w:val="0"/>
          <w:marRight w:val="0"/>
          <w:marTop w:val="0"/>
          <w:marBottom w:val="0"/>
          <w:divBdr>
            <w:top w:val="none" w:sz="0" w:space="0" w:color="auto"/>
            <w:left w:val="none" w:sz="0" w:space="0" w:color="auto"/>
            <w:bottom w:val="none" w:sz="0" w:space="0" w:color="auto"/>
            <w:right w:val="none" w:sz="0" w:space="0" w:color="auto"/>
          </w:divBdr>
        </w:div>
        <w:div w:id="1132595393">
          <w:marLeft w:val="0"/>
          <w:marRight w:val="0"/>
          <w:marTop w:val="0"/>
          <w:marBottom w:val="0"/>
          <w:divBdr>
            <w:top w:val="none" w:sz="0" w:space="0" w:color="auto"/>
            <w:left w:val="none" w:sz="0" w:space="0" w:color="auto"/>
            <w:bottom w:val="none" w:sz="0" w:space="0" w:color="auto"/>
            <w:right w:val="none" w:sz="0" w:space="0" w:color="auto"/>
          </w:divBdr>
        </w:div>
        <w:div w:id="1813866528">
          <w:marLeft w:val="0"/>
          <w:marRight w:val="0"/>
          <w:marTop w:val="0"/>
          <w:marBottom w:val="0"/>
          <w:divBdr>
            <w:top w:val="none" w:sz="0" w:space="0" w:color="auto"/>
            <w:left w:val="none" w:sz="0" w:space="0" w:color="auto"/>
            <w:bottom w:val="none" w:sz="0" w:space="0" w:color="auto"/>
            <w:right w:val="none" w:sz="0" w:space="0" w:color="auto"/>
          </w:divBdr>
        </w:div>
        <w:div w:id="1150824697">
          <w:marLeft w:val="0"/>
          <w:marRight w:val="0"/>
          <w:marTop w:val="0"/>
          <w:marBottom w:val="0"/>
          <w:divBdr>
            <w:top w:val="none" w:sz="0" w:space="0" w:color="auto"/>
            <w:left w:val="none" w:sz="0" w:space="0" w:color="auto"/>
            <w:bottom w:val="none" w:sz="0" w:space="0" w:color="auto"/>
            <w:right w:val="none" w:sz="0" w:space="0" w:color="auto"/>
          </w:divBdr>
        </w:div>
        <w:div w:id="1439763191">
          <w:marLeft w:val="0"/>
          <w:marRight w:val="0"/>
          <w:marTop w:val="0"/>
          <w:marBottom w:val="0"/>
          <w:divBdr>
            <w:top w:val="none" w:sz="0" w:space="0" w:color="auto"/>
            <w:left w:val="none" w:sz="0" w:space="0" w:color="auto"/>
            <w:bottom w:val="none" w:sz="0" w:space="0" w:color="auto"/>
            <w:right w:val="none" w:sz="0" w:space="0" w:color="auto"/>
          </w:divBdr>
        </w:div>
      </w:divsChild>
    </w:div>
    <w:div w:id="773480436">
      <w:bodyDiv w:val="1"/>
      <w:marLeft w:val="0"/>
      <w:marRight w:val="0"/>
      <w:marTop w:val="0"/>
      <w:marBottom w:val="0"/>
      <w:divBdr>
        <w:top w:val="none" w:sz="0" w:space="0" w:color="auto"/>
        <w:left w:val="none" w:sz="0" w:space="0" w:color="auto"/>
        <w:bottom w:val="none" w:sz="0" w:space="0" w:color="auto"/>
        <w:right w:val="none" w:sz="0" w:space="0" w:color="auto"/>
      </w:divBdr>
    </w:div>
    <w:div w:id="896890179">
      <w:bodyDiv w:val="1"/>
      <w:marLeft w:val="0"/>
      <w:marRight w:val="0"/>
      <w:marTop w:val="0"/>
      <w:marBottom w:val="0"/>
      <w:divBdr>
        <w:top w:val="none" w:sz="0" w:space="0" w:color="auto"/>
        <w:left w:val="none" w:sz="0" w:space="0" w:color="auto"/>
        <w:bottom w:val="none" w:sz="0" w:space="0" w:color="auto"/>
        <w:right w:val="none" w:sz="0" w:space="0" w:color="auto"/>
      </w:divBdr>
    </w:div>
    <w:div w:id="1309624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revistas.ucr.ac.cr/index.php/estudios/about/submissions" TargetMode="External"/><Relationship Id="rId18" Type="http://schemas.openxmlformats.org/officeDocument/2006/relationships/hyperlink" Target="https://revistas.ucr.ac.cr/index.php/estudios/index" TargetMode="External"/><Relationship Id="rId26" Type="http://schemas.openxmlformats.org/officeDocument/2006/relationships/hyperlink" Target="https://publicationethics.org/files/u7141/1999pdf13.pdf" TargetMode="External"/><Relationship Id="rId3" Type="http://schemas.microsoft.com/office/2007/relationships/stylesWithEffects" Target="stylesWithEffects.xml"/><Relationship Id="rId21" Type="http://schemas.openxmlformats.org/officeDocument/2006/relationships/diagramLayout" Target="diagrams/layout1.xml"/><Relationship Id="rId34" Type="http://schemas.openxmlformats.org/officeDocument/2006/relationships/hyperlink" Target="https://publicationethics.org/files/retraction%20guidelines_0.pdf" TargetMode="External"/><Relationship Id="rId7" Type="http://schemas.openxmlformats.org/officeDocument/2006/relationships/endnotes" Target="endnotes.xml"/><Relationship Id="rId12" Type="http://schemas.openxmlformats.org/officeDocument/2006/relationships/hyperlink" Target="mailto:revistaestudiosucr@gmail.com" TargetMode="External"/><Relationship Id="rId17" Type="http://schemas.openxmlformats.org/officeDocument/2006/relationships/hyperlink" Target="https://revistas.ucr.ac.cr/public/journals/21/documentos/Guia-de-Evaluacion-de-los-articulos-e-investigaciones.pdf" TargetMode="External"/><Relationship Id="rId25" Type="http://schemas.openxmlformats.org/officeDocument/2006/relationships/hyperlink" Target="http://www.ibersid.eu/ojs/index.php/ibersid/article/viewFile/3873/3596" TargetMode="External"/><Relationship Id="rId33" Type="http://schemas.openxmlformats.org/officeDocument/2006/relationships/hyperlink" Target="https://publicationethics.org/files/Ethical_Guidelines_For_Peer_Reviewers_2.pdf"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revistas.ucr.ac.cr/public/journals/21/documentos/Estilo-de-la-APA-2017.pdf" TargetMode="External"/><Relationship Id="rId20" Type="http://schemas.openxmlformats.org/officeDocument/2006/relationships/diagramData" Target="diagrams/data1.xml"/><Relationship Id="rId29" Type="http://schemas.openxmlformats.org/officeDocument/2006/relationships/hyperlink" Target="https://publicationethics.org/"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revistaestudios.eeg@ucr.ac.cr" TargetMode="External"/><Relationship Id="rId24" Type="http://schemas.microsoft.com/office/2007/relationships/diagramDrawing" Target="diagrams/drawing1.xml"/><Relationship Id="rId32" Type="http://schemas.openxmlformats.org/officeDocument/2006/relationships/hyperlink" Target="https://publicationethics.org/files/Code%20of%20Conduct_2.pdf"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revistas.ucr.ac.cr/public/journals/21/documentos/Doc-4-Sistema-de-Detecci%C3%B3n-de-Plagio-espa%C3%B1ol.pdf" TargetMode="External"/><Relationship Id="rId23" Type="http://schemas.openxmlformats.org/officeDocument/2006/relationships/diagramColors" Target="diagrams/colors1.xml"/><Relationship Id="rId28" Type="http://schemas.openxmlformats.org/officeDocument/2006/relationships/hyperlink" Target="https://publicationethics.org/files/Code%20of%20Conduct_2.pdf" TargetMode="External"/><Relationship Id="rId36" Type="http://schemas.openxmlformats.org/officeDocument/2006/relationships/hyperlink" Target="http://www.scielo.org.mx/pdf/ie/v16n72/1665-2673-ie-16-72-00053.pdf" TargetMode="External"/><Relationship Id="rId10" Type="http://schemas.openxmlformats.org/officeDocument/2006/relationships/hyperlink" Target="https://revistas.ucr.ac.cr/public/journals/21/documentos/Carta-de-Derechos-de-Autor.pdf" TargetMode="External"/><Relationship Id="rId19" Type="http://schemas.openxmlformats.org/officeDocument/2006/relationships/footer" Target="footer1.xml"/><Relationship Id="rId31" Type="http://schemas.openxmlformats.org/officeDocument/2006/relationships/hyperlink" Target="https://publicationethics.org/files/Principles_of_Transparency_and_Best_Practice_in_Scholarly_Publishingv3.pd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revistas.ucr.ac.cr/public/journals/21/documentos/Carta-de-Derechos-de-Autor.pdf" TargetMode="External"/><Relationship Id="rId22" Type="http://schemas.openxmlformats.org/officeDocument/2006/relationships/diagramQuickStyle" Target="diagrams/quickStyle1.xml"/><Relationship Id="rId27" Type="http://schemas.openxmlformats.org/officeDocument/2006/relationships/hyperlink" Target="https://publicationethics.org/files/2003pdf12_0.pdf" TargetMode="External"/><Relationship Id="rId30" Type="http://schemas.openxmlformats.org/officeDocument/2006/relationships/hyperlink" Target="https://publicationethics.org/files/A_Short_Guide_to_Ethical_Editing.pdf" TargetMode="External"/><Relationship Id="rId35" Type="http://schemas.openxmlformats.org/officeDocument/2006/relationships/hyperlink" Target="http://www.wipo.int/edocs/pubdocs/es/wipo_pub_909_2016.pdf" TargetMode="External"/></Relationships>
</file>

<file path=word/diagrams/colors1.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96495C9-DB8F-4504-BE91-9179802BEB47}" type="doc">
      <dgm:prSet loTypeId="urn:microsoft.com/office/officeart/2005/8/layout/orgChart1" loCatId="hierarchy" qsTypeId="urn:microsoft.com/office/officeart/2005/8/quickstyle/simple1" qsCatId="simple" csTypeId="urn:microsoft.com/office/officeart/2005/8/colors/colorful4" csCatId="colorful" phldr="1"/>
      <dgm:spPr/>
      <dgm:t>
        <a:bodyPr/>
        <a:lstStyle/>
        <a:p>
          <a:endParaRPr lang="es-CR"/>
        </a:p>
      </dgm:t>
    </dgm:pt>
    <dgm:pt modelId="{474CB7C0-1811-457C-AB23-7545E25DD888}">
      <dgm:prSet phldrT="[Texto]"/>
      <dgm:spPr/>
      <dgm:t>
        <a:bodyPr/>
        <a:lstStyle/>
        <a:p>
          <a:r>
            <a:rPr lang="es-CR"/>
            <a:t>Revista Estudios</a:t>
          </a:r>
        </a:p>
      </dgm:t>
    </dgm:pt>
    <dgm:pt modelId="{00A963E4-632C-487B-9AA6-3C32D89273F3}" type="parTrans" cxnId="{B9D31EBB-ACBB-4515-9DD2-5A6BDE952413}">
      <dgm:prSet/>
      <dgm:spPr/>
      <dgm:t>
        <a:bodyPr/>
        <a:lstStyle/>
        <a:p>
          <a:endParaRPr lang="es-CR"/>
        </a:p>
      </dgm:t>
    </dgm:pt>
    <dgm:pt modelId="{3867725E-AA30-4121-A76E-945EDEB7829C}" type="sibTrans" cxnId="{B9D31EBB-ACBB-4515-9DD2-5A6BDE952413}">
      <dgm:prSet/>
      <dgm:spPr/>
      <dgm:t>
        <a:bodyPr/>
        <a:lstStyle/>
        <a:p>
          <a:endParaRPr lang="es-CR"/>
        </a:p>
      </dgm:t>
    </dgm:pt>
    <dgm:pt modelId="{BB677630-571D-4813-90AC-8FC4041C6598}">
      <dgm:prSet phldrT="[Texto]"/>
      <dgm:spPr/>
      <dgm:t>
        <a:bodyPr/>
        <a:lstStyle/>
        <a:p>
          <a:r>
            <a:rPr lang="es-CR">
              <a:solidFill>
                <a:sysClr val="windowText" lastClr="000000"/>
              </a:solidFill>
            </a:rPr>
            <a:t>Normativas Nacionales</a:t>
          </a:r>
        </a:p>
      </dgm:t>
    </dgm:pt>
    <dgm:pt modelId="{3F7AFFE5-6B83-4556-A2FD-5853D56BB361}" type="parTrans" cxnId="{C4D586EF-D062-4447-ABD6-5C2957900FE5}">
      <dgm:prSet/>
      <dgm:spPr/>
      <dgm:t>
        <a:bodyPr/>
        <a:lstStyle/>
        <a:p>
          <a:endParaRPr lang="es-CR"/>
        </a:p>
      </dgm:t>
    </dgm:pt>
    <dgm:pt modelId="{542F20B6-752A-4046-BB95-919B4ACEBFB7}" type="sibTrans" cxnId="{C4D586EF-D062-4447-ABD6-5C2957900FE5}">
      <dgm:prSet/>
      <dgm:spPr/>
      <dgm:t>
        <a:bodyPr/>
        <a:lstStyle/>
        <a:p>
          <a:endParaRPr lang="es-CR"/>
        </a:p>
      </dgm:t>
    </dgm:pt>
    <dgm:pt modelId="{7BFD96E9-01B5-4531-B219-B9A8442BDD8A}">
      <dgm:prSet phldrT="[Texto]"/>
      <dgm:spPr/>
      <dgm:t>
        <a:bodyPr/>
        <a:lstStyle/>
        <a:p>
          <a:r>
            <a:rPr lang="es-CR">
              <a:solidFill>
                <a:sysClr val="windowText" lastClr="000000"/>
              </a:solidFill>
            </a:rPr>
            <a:t>Normativas Internacionales</a:t>
          </a:r>
        </a:p>
      </dgm:t>
    </dgm:pt>
    <dgm:pt modelId="{859780F4-E18D-440B-AADA-91363762B991}" type="sibTrans" cxnId="{0A3555C7-9A74-4C92-A855-5CB6003BC1C8}">
      <dgm:prSet/>
      <dgm:spPr/>
      <dgm:t>
        <a:bodyPr/>
        <a:lstStyle/>
        <a:p>
          <a:endParaRPr lang="es-CR"/>
        </a:p>
      </dgm:t>
    </dgm:pt>
    <dgm:pt modelId="{F6DFC28D-20B6-452D-A69B-BC8FCF1F861E}" type="parTrans" cxnId="{0A3555C7-9A74-4C92-A855-5CB6003BC1C8}">
      <dgm:prSet/>
      <dgm:spPr/>
      <dgm:t>
        <a:bodyPr/>
        <a:lstStyle/>
        <a:p>
          <a:endParaRPr lang="es-CR"/>
        </a:p>
      </dgm:t>
    </dgm:pt>
    <dgm:pt modelId="{DB893FEE-55A5-4DA2-AA39-3155463C8A69}">
      <dgm:prSet/>
      <dgm:spPr/>
      <dgm:t>
        <a:bodyPr/>
        <a:lstStyle/>
        <a:p>
          <a:r>
            <a:rPr lang="es-CR">
              <a:solidFill>
                <a:sysClr val="windowText" lastClr="000000"/>
              </a:solidFill>
            </a:rPr>
            <a:t> Retraction Guidelines, de Committee on Publication Ethics (2009).</a:t>
          </a:r>
        </a:p>
      </dgm:t>
    </dgm:pt>
    <dgm:pt modelId="{C66B5EFD-811C-4AE1-A7A0-B8D941EEAA7C}" type="parTrans" cxnId="{D0E871ED-68BC-4D96-BE7C-BED147919552}">
      <dgm:prSet/>
      <dgm:spPr/>
      <dgm:t>
        <a:bodyPr/>
        <a:lstStyle/>
        <a:p>
          <a:endParaRPr lang="es-CR"/>
        </a:p>
      </dgm:t>
    </dgm:pt>
    <dgm:pt modelId="{F72698E3-135F-4E3B-9A4D-40004FB6135A}" type="sibTrans" cxnId="{D0E871ED-68BC-4D96-BE7C-BED147919552}">
      <dgm:prSet/>
      <dgm:spPr/>
      <dgm:t>
        <a:bodyPr/>
        <a:lstStyle/>
        <a:p>
          <a:endParaRPr lang="es-CR"/>
        </a:p>
      </dgm:t>
    </dgm:pt>
    <dgm:pt modelId="{BA2BC129-781E-4CF4-8A7B-98758F4EBF3D}">
      <dgm:prSet/>
      <dgm:spPr/>
      <dgm:t>
        <a:bodyPr/>
        <a:lstStyle/>
        <a:p>
          <a:r>
            <a:rPr lang="en-US">
              <a:solidFill>
                <a:sysClr val="windowText" lastClr="000000"/>
              </a:solidFill>
            </a:rPr>
            <a:t>Principles of Transparency and Best Practice in Scholarly Publishing, de Committee on Publication Ethics (COPE, 2015).</a:t>
          </a:r>
          <a:endParaRPr lang="es-CR">
            <a:solidFill>
              <a:sysClr val="windowText" lastClr="000000"/>
            </a:solidFill>
          </a:endParaRPr>
        </a:p>
      </dgm:t>
    </dgm:pt>
    <dgm:pt modelId="{EFAAF04E-8D46-47C7-AD38-4AEC935B2E62}" type="parTrans" cxnId="{0DFC981F-8260-4ED2-8999-E9FA6FA94912}">
      <dgm:prSet/>
      <dgm:spPr/>
      <dgm:t>
        <a:bodyPr/>
        <a:lstStyle/>
        <a:p>
          <a:endParaRPr lang="es-CR"/>
        </a:p>
      </dgm:t>
    </dgm:pt>
    <dgm:pt modelId="{BADF8FB4-5069-490A-ABB1-C57F6F897F3B}" type="sibTrans" cxnId="{0DFC981F-8260-4ED2-8999-E9FA6FA94912}">
      <dgm:prSet/>
      <dgm:spPr/>
      <dgm:t>
        <a:bodyPr/>
        <a:lstStyle/>
        <a:p>
          <a:endParaRPr lang="es-CR"/>
        </a:p>
      </dgm:t>
    </dgm:pt>
    <dgm:pt modelId="{CB140A63-45D8-4D1E-A8E3-3B45AE1DDA40}">
      <dgm:prSet/>
      <dgm:spPr/>
      <dgm:t>
        <a:bodyPr/>
        <a:lstStyle/>
        <a:p>
          <a:r>
            <a:rPr lang="es-CR">
              <a:solidFill>
                <a:sysClr val="windowText" lastClr="000000"/>
              </a:solidFill>
            </a:rPr>
            <a:t> </a:t>
          </a:r>
          <a:r>
            <a:rPr lang="en-US">
              <a:solidFill>
                <a:sysClr val="windowText" lastClr="000000"/>
              </a:solidFill>
            </a:rPr>
            <a:t>Recommendations for the Conduct, Reporting, Editing, and Publication of Scholarly Work in Medical Journals, de International Committee Of Medical Journal Editors (2015).</a:t>
          </a:r>
          <a:endParaRPr lang="es-CR">
            <a:solidFill>
              <a:sysClr val="windowText" lastClr="000000"/>
            </a:solidFill>
          </a:endParaRPr>
        </a:p>
      </dgm:t>
    </dgm:pt>
    <dgm:pt modelId="{41960520-8442-48F2-BB24-C1382263A0B6}" type="parTrans" cxnId="{3478FB90-4C67-403C-AC4B-A598DDA7C91A}">
      <dgm:prSet/>
      <dgm:spPr/>
      <dgm:t>
        <a:bodyPr/>
        <a:lstStyle/>
        <a:p>
          <a:endParaRPr lang="es-CR"/>
        </a:p>
      </dgm:t>
    </dgm:pt>
    <dgm:pt modelId="{5A3BC4BF-6CAB-47FB-90D4-0BF8FABBD990}" type="sibTrans" cxnId="{3478FB90-4C67-403C-AC4B-A598DDA7C91A}">
      <dgm:prSet/>
      <dgm:spPr/>
      <dgm:t>
        <a:bodyPr/>
        <a:lstStyle/>
        <a:p>
          <a:endParaRPr lang="es-CR"/>
        </a:p>
      </dgm:t>
    </dgm:pt>
    <dgm:pt modelId="{35331CF4-3045-4382-8E48-B9AA078061C6}">
      <dgm:prSet/>
      <dgm:spPr/>
      <dgm:t>
        <a:bodyPr/>
        <a:lstStyle/>
        <a:p>
          <a:r>
            <a:rPr lang="es-CR">
              <a:solidFill>
                <a:sysClr val="windowText" lastClr="000000"/>
              </a:solidFill>
            </a:rPr>
            <a:t> </a:t>
          </a:r>
          <a:r>
            <a:rPr lang="en-US">
              <a:solidFill>
                <a:sysClr val="windowText" lastClr="000000"/>
              </a:solidFill>
            </a:rPr>
            <a:t>Ethics in Research &amp; Publication, Elsevier (2014).</a:t>
          </a:r>
          <a:endParaRPr lang="es-CR">
            <a:solidFill>
              <a:sysClr val="windowText" lastClr="000000"/>
            </a:solidFill>
          </a:endParaRPr>
        </a:p>
      </dgm:t>
    </dgm:pt>
    <dgm:pt modelId="{6551060E-5F68-4368-AED6-7762A27EBB20}" type="parTrans" cxnId="{A0CEECD2-7845-4872-ACFF-FBC7D5C7D701}">
      <dgm:prSet/>
      <dgm:spPr/>
      <dgm:t>
        <a:bodyPr/>
        <a:lstStyle/>
        <a:p>
          <a:endParaRPr lang="es-CR"/>
        </a:p>
      </dgm:t>
    </dgm:pt>
    <dgm:pt modelId="{2402CD8C-14D7-4328-8F88-341224669833}" type="sibTrans" cxnId="{A0CEECD2-7845-4872-ACFF-FBC7D5C7D701}">
      <dgm:prSet/>
      <dgm:spPr/>
      <dgm:t>
        <a:bodyPr/>
        <a:lstStyle/>
        <a:p>
          <a:endParaRPr lang="es-CR"/>
        </a:p>
      </dgm:t>
    </dgm:pt>
    <dgm:pt modelId="{3CA1F283-3B42-43AB-8FF0-3AF243F9F612}">
      <dgm:prSet/>
      <dgm:spPr/>
      <dgm:t>
        <a:bodyPr/>
        <a:lstStyle/>
        <a:p>
          <a:r>
            <a:rPr lang="es-CR">
              <a:solidFill>
                <a:sysClr val="windowText" lastClr="000000"/>
              </a:solidFill>
            </a:rPr>
            <a:t> </a:t>
          </a:r>
          <a:r>
            <a:rPr lang="en-US">
              <a:solidFill>
                <a:sysClr val="windowText" lastClr="000000"/>
              </a:solidFill>
            </a:rPr>
            <a:t>Code of Conduct and Best Practice Guidelines for Journal Editors, COPE (2011).</a:t>
          </a:r>
          <a:endParaRPr lang="es-CR">
            <a:solidFill>
              <a:sysClr val="windowText" lastClr="000000"/>
            </a:solidFill>
          </a:endParaRPr>
        </a:p>
      </dgm:t>
    </dgm:pt>
    <dgm:pt modelId="{0A2E41CD-F9D8-4D34-A227-BFDB1E7D6C3F}" type="parTrans" cxnId="{FC5FE8C9-1F34-4EE5-A042-9A3729C762B6}">
      <dgm:prSet/>
      <dgm:spPr/>
      <dgm:t>
        <a:bodyPr/>
        <a:lstStyle/>
        <a:p>
          <a:endParaRPr lang="es-CR"/>
        </a:p>
      </dgm:t>
    </dgm:pt>
    <dgm:pt modelId="{EAC00701-AF97-45C4-A6D7-775978CA270B}" type="sibTrans" cxnId="{FC5FE8C9-1F34-4EE5-A042-9A3729C762B6}">
      <dgm:prSet/>
      <dgm:spPr/>
      <dgm:t>
        <a:bodyPr/>
        <a:lstStyle/>
        <a:p>
          <a:endParaRPr lang="es-CR"/>
        </a:p>
      </dgm:t>
    </dgm:pt>
    <dgm:pt modelId="{846003E3-B7E4-4B41-AEE5-747D0EB78059}">
      <dgm:prSet/>
      <dgm:spPr/>
      <dgm:t>
        <a:bodyPr/>
        <a:lstStyle/>
        <a:p>
          <a:r>
            <a:rPr lang="en-US">
              <a:solidFill>
                <a:sysClr val="windowText" lastClr="000000"/>
              </a:solidFill>
            </a:rPr>
            <a:t>COPE Ethical Guidelines for Peer Reviewers, de Committee on Publication Ethics (2013).</a:t>
          </a:r>
          <a:endParaRPr lang="es-CR">
            <a:solidFill>
              <a:sysClr val="windowText" lastClr="000000"/>
            </a:solidFill>
          </a:endParaRPr>
        </a:p>
      </dgm:t>
    </dgm:pt>
    <dgm:pt modelId="{653B2986-6600-413E-974D-06422B83E4D9}" type="sibTrans" cxnId="{98FC2D31-485D-4DB0-BDB0-6682B496000B}">
      <dgm:prSet/>
      <dgm:spPr/>
      <dgm:t>
        <a:bodyPr/>
        <a:lstStyle/>
        <a:p>
          <a:endParaRPr lang="es-CR"/>
        </a:p>
      </dgm:t>
    </dgm:pt>
    <dgm:pt modelId="{4C9117A2-DAE8-49E8-BDC2-102C4CFEF4C3}" type="parTrans" cxnId="{98FC2D31-485D-4DB0-BDB0-6682B496000B}">
      <dgm:prSet/>
      <dgm:spPr/>
      <dgm:t>
        <a:bodyPr/>
        <a:lstStyle/>
        <a:p>
          <a:endParaRPr lang="es-CR"/>
        </a:p>
      </dgm:t>
    </dgm:pt>
    <dgm:pt modelId="{B9997861-2A21-48D6-8F5A-EBE29F6CD557}">
      <dgm:prSet/>
      <dgm:spPr/>
      <dgm:t>
        <a:bodyPr/>
        <a:lstStyle/>
        <a:p>
          <a:r>
            <a:rPr lang="es-CR">
              <a:solidFill>
                <a:sysClr val="windowText" lastClr="000000"/>
              </a:solidFill>
            </a:rPr>
            <a:t>Ley N° 6683 sobre Derechos de Autor y Derechos Conexos y sus reformas en la Ley N° 7979, de la República de Costa Rica</a:t>
          </a:r>
        </a:p>
      </dgm:t>
    </dgm:pt>
    <dgm:pt modelId="{AC83148E-9B05-4AC9-9546-48866B8FDDAE}" type="parTrans" cxnId="{C8913ECD-4A64-4B07-962B-F528AD318748}">
      <dgm:prSet/>
      <dgm:spPr/>
      <dgm:t>
        <a:bodyPr/>
        <a:lstStyle/>
        <a:p>
          <a:endParaRPr lang="es-CR"/>
        </a:p>
      </dgm:t>
    </dgm:pt>
    <dgm:pt modelId="{4D478ADF-0356-4667-89C4-211B703AB1ED}" type="sibTrans" cxnId="{C8913ECD-4A64-4B07-962B-F528AD318748}">
      <dgm:prSet/>
      <dgm:spPr/>
      <dgm:t>
        <a:bodyPr/>
        <a:lstStyle/>
        <a:p>
          <a:endParaRPr lang="es-CR"/>
        </a:p>
      </dgm:t>
    </dgm:pt>
    <dgm:pt modelId="{13A1B1D0-F7EF-4339-B2C9-1843F8FB9E0F}">
      <dgm:prSet/>
      <dgm:spPr/>
      <dgm:t>
        <a:bodyPr/>
        <a:lstStyle/>
        <a:p>
          <a:r>
            <a:rPr lang="es-CR">
              <a:solidFill>
                <a:sysClr val="windowText" lastClr="000000"/>
              </a:solidFill>
            </a:rPr>
            <a:t>Reglamento de la Investigación, Universidad de Costa Rica (2016).</a:t>
          </a:r>
        </a:p>
      </dgm:t>
    </dgm:pt>
    <dgm:pt modelId="{010E10B6-5FAF-4640-A44D-752951CA3866}" type="parTrans" cxnId="{CE0B94EE-47E6-4B14-9146-C338A133E644}">
      <dgm:prSet/>
      <dgm:spPr/>
      <dgm:t>
        <a:bodyPr/>
        <a:lstStyle/>
        <a:p>
          <a:endParaRPr lang="es-CR"/>
        </a:p>
      </dgm:t>
    </dgm:pt>
    <dgm:pt modelId="{C7F8E122-A13F-46F1-B190-E31FD9B7A91E}" type="sibTrans" cxnId="{CE0B94EE-47E6-4B14-9146-C338A133E644}">
      <dgm:prSet/>
      <dgm:spPr/>
      <dgm:t>
        <a:bodyPr/>
        <a:lstStyle/>
        <a:p>
          <a:endParaRPr lang="es-CR"/>
        </a:p>
      </dgm:t>
    </dgm:pt>
    <dgm:pt modelId="{496F67CC-EC85-4C07-941D-F243CA574A39}" type="pres">
      <dgm:prSet presAssocID="{096495C9-DB8F-4504-BE91-9179802BEB47}" presName="hierChild1" presStyleCnt="0">
        <dgm:presLayoutVars>
          <dgm:orgChart val="1"/>
          <dgm:chPref val="1"/>
          <dgm:dir/>
          <dgm:animOne val="branch"/>
          <dgm:animLvl val="lvl"/>
          <dgm:resizeHandles/>
        </dgm:presLayoutVars>
      </dgm:prSet>
      <dgm:spPr/>
      <dgm:t>
        <a:bodyPr/>
        <a:lstStyle/>
        <a:p>
          <a:endParaRPr lang="es-CR"/>
        </a:p>
      </dgm:t>
    </dgm:pt>
    <dgm:pt modelId="{B6AD946B-4465-41D8-946E-665E272EF31B}" type="pres">
      <dgm:prSet presAssocID="{474CB7C0-1811-457C-AB23-7545E25DD888}" presName="hierRoot1" presStyleCnt="0">
        <dgm:presLayoutVars>
          <dgm:hierBranch val="init"/>
        </dgm:presLayoutVars>
      </dgm:prSet>
      <dgm:spPr/>
    </dgm:pt>
    <dgm:pt modelId="{3131FEBB-C8D7-4C17-B8A5-2FE8DD3DF0FC}" type="pres">
      <dgm:prSet presAssocID="{474CB7C0-1811-457C-AB23-7545E25DD888}" presName="rootComposite1" presStyleCnt="0"/>
      <dgm:spPr/>
    </dgm:pt>
    <dgm:pt modelId="{9580E9CE-C8E9-4C7E-AF32-0835A03887B8}" type="pres">
      <dgm:prSet presAssocID="{474CB7C0-1811-457C-AB23-7545E25DD888}" presName="rootText1" presStyleLbl="node0" presStyleIdx="0" presStyleCnt="1">
        <dgm:presLayoutVars>
          <dgm:chPref val="3"/>
        </dgm:presLayoutVars>
      </dgm:prSet>
      <dgm:spPr/>
      <dgm:t>
        <a:bodyPr/>
        <a:lstStyle/>
        <a:p>
          <a:endParaRPr lang="es-CR"/>
        </a:p>
      </dgm:t>
    </dgm:pt>
    <dgm:pt modelId="{FD73419E-92A9-479F-8004-3AD24D5C0685}" type="pres">
      <dgm:prSet presAssocID="{474CB7C0-1811-457C-AB23-7545E25DD888}" presName="rootConnector1" presStyleLbl="node1" presStyleIdx="0" presStyleCnt="0"/>
      <dgm:spPr/>
      <dgm:t>
        <a:bodyPr/>
        <a:lstStyle/>
        <a:p>
          <a:endParaRPr lang="es-CR"/>
        </a:p>
      </dgm:t>
    </dgm:pt>
    <dgm:pt modelId="{B6D89865-E922-4ACD-89A3-59683626A472}" type="pres">
      <dgm:prSet presAssocID="{474CB7C0-1811-457C-AB23-7545E25DD888}" presName="hierChild2" presStyleCnt="0"/>
      <dgm:spPr/>
    </dgm:pt>
    <dgm:pt modelId="{63ABB16F-EB17-42FD-BF9B-E0097D11C00C}" type="pres">
      <dgm:prSet presAssocID="{F6DFC28D-20B6-452D-A69B-BC8FCF1F861E}" presName="Name37" presStyleLbl="parChTrans1D2" presStyleIdx="0" presStyleCnt="2"/>
      <dgm:spPr/>
      <dgm:t>
        <a:bodyPr/>
        <a:lstStyle/>
        <a:p>
          <a:endParaRPr lang="es-CR"/>
        </a:p>
      </dgm:t>
    </dgm:pt>
    <dgm:pt modelId="{429F478E-F913-425F-8BAA-BB39150CA6F0}" type="pres">
      <dgm:prSet presAssocID="{7BFD96E9-01B5-4531-B219-B9A8442BDD8A}" presName="hierRoot2" presStyleCnt="0">
        <dgm:presLayoutVars>
          <dgm:hierBranch val="init"/>
        </dgm:presLayoutVars>
      </dgm:prSet>
      <dgm:spPr/>
    </dgm:pt>
    <dgm:pt modelId="{85B5DF82-77FF-4FB9-88FD-F91412428065}" type="pres">
      <dgm:prSet presAssocID="{7BFD96E9-01B5-4531-B219-B9A8442BDD8A}" presName="rootComposite" presStyleCnt="0"/>
      <dgm:spPr/>
    </dgm:pt>
    <dgm:pt modelId="{5D8061C9-6D05-4603-A9D8-56B6417BEAB7}" type="pres">
      <dgm:prSet presAssocID="{7BFD96E9-01B5-4531-B219-B9A8442BDD8A}" presName="rootText" presStyleLbl="node2" presStyleIdx="0" presStyleCnt="2">
        <dgm:presLayoutVars>
          <dgm:chPref val="3"/>
        </dgm:presLayoutVars>
      </dgm:prSet>
      <dgm:spPr/>
      <dgm:t>
        <a:bodyPr/>
        <a:lstStyle/>
        <a:p>
          <a:endParaRPr lang="es-CR"/>
        </a:p>
      </dgm:t>
    </dgm:pt>
    <dgm:pt modelId="{ADD8CC58-1890-43A9-B8B0-4FD15938256B}" type="pres">
      <dgm:prSet presAssocID="{7BFD96E9-01B5-4531-B219-B9A8442BDD8A}" presName="rootConnector" presStyleLbl="node2" presStyleIdx="0" presStyleCnt="2"/>
      <dgm:spPr/>
      <dgm:t>
        <a:bodyPr/>
        <a:lstStyle/>
        <a:p>
          <a:endParaRPr lang="es-CR"/>
        </a:p>
      </dgm:t>
    </dgm:pt>
    <dgm:pt modelId="{915059BA-A226-4D26-AE29-3A38B71327E9}" type="pres">
      <dgm:prSet presAssocID="{7BFD96E9-01B5-4531-B219-B9A8442BDD8A}" presName="hierChild4" presStyleCnt="0"/>
      <dgm:spPr/>
    </dgm:pt>
    <dgm:pt modelId="{257EC332-7222-461F-A3C1-31611D62B6EC}" type="pres">
      <dgm:prSet presAssocID="{EFAAF04E-8D46-47C7-AD38-4AEC935B2E62}" presName="Name37" presStyleLbl="parChTrans1D3" presStyleIdx="0" presStyleCnt="5"/>
      <dgm:spPr/>
      <dgm:t>
        <a:bodyPr/>
        <a:lstStyle/>
        <a:p>
          <a:endParaRPr lang="es-CR"/>
        </a:p>
      </dgm:t>
    </dgm:pt>
    <dgm:pt modelId="{7EA948F4-2379-4A1C-8E0C-26B4DD1883B7}" type="pres">
      <dgm:prSet presAssocID="{BA2BC129-781E-4CF4-8A7B-98758F4EBF3D}" presName="hierRoot2" presStyleCnt="0">
        <dgm:presLayoutVars>
          <dgm:hierBranch val="init"/>
        </dgm:presLayoutVars>
      </dgm:prSet>
      <dgm:spPr/>
    </dgm:pt>
    <dgm:pt modelId="{4E3337CD-6000-4EC2-BC67-55FD1D4B2CAC}" type="pres">
      <dgm:prSet presAssocID="{BA2BC129-781E-4CF4-8A7B-98758F4EBF3D}" presName="rootComposite" presStyleCnt="0"/>
      <dgm:spPr/>
    </dgm:pt>
    <dgm:pt modelId="{61D37DB1-EACC-4DC0-A873-035672ADCE0C}" type="pres">
      <dgm:prSet presAssocID="{BA2BC129-781E-4CF4-8A7B-98758F4EBF3D}" presName="rootText" presStyleLbl="node3" presStyleIdx="0" presStyleCnt="5">
        <dgm:presLayoutVars>
          <dgm:chPref val="3"/>
        </dgm:presLayoutVars>
      </dgm:prSet>
      <dgm:spPr/>
      <dgm:t>
        <a:bodyPr/>
        <a:lstStyle/>
        <a:p>
          <a:endParaRPr lang="es-CR"/>
        </a:p>
      </dgm:t>
    </dgm:pt>
    <dgm:pt modelId="{B4E245B2-4DDF-4D9B-86A1-D1084F558FB3}" type="pres">
      <dgm:prSet presAssocID="{BA2BC129-781E-4CF4-8A7B-98758F4EBF3D}" presName="rootConnector" presStyleLbl="node3" presStyleIdx="0" presStyleCnt="5"/>
      <dgm:spPr/>
      <dgm:t>
        <a:bodyPr/>
        <a:lstStyle/>
        <a:p>
          <a:endParaRPr lang="es-CR"/>
        </a:p>
      </dgm:t>
    </dgm:pt>
    <dgm:pt modelId="{B301DCA7-19DC-4084-AE76-81349F42723C}" type="pres">
      <dgm:prSet presAssocID="{BA2BC129-781E-4CF4-8A7B-98758F4EBF3D}" presName="hierChild4" presStyleCnt="0"/>
      <dgm:spPr/>
    </dgm:pt>
    <dgm:pt modelId="{CF3A3DCF-E82C-42B3-ABAA-7B8A66E482AC}" type="pres">
      <dgm:prSet presAssocID="{41960520-8442-48F2-BB24-C1382263A0B6}" presName="Name37" presStyleLbl="parChTrans1D4" presStyleIdx="0" presStyleCnt="3"/>
      <dgm:spPr/>
      <dgm:t>
        <a:bodyPr/>
        <a:lstStyle/>
        <a:p>
          <a:endParaRPr lang="es-CR"/>
        </a:p>
      </dgm:t>
    </dgm:pt>
    <dgm:pt modelId="{8C18A0A7-B55C-41CB-A3F3-DD4D6F3C0A39}" type="pres">
      <dgm:prSet presAssocID="{CB140A63-45D8-4D1E-A8E3-3B45AE1DDA40}" presName="hierRoot2" presStyleCnt="0">
        <dgm:presLayoutVars>
          <dgm:hierBranch val="init"/>
        </dgm:presLayoutVars>
      </dgm:prSet>
      <dgm:spPr/>
    </dgm:pt>
    <dgm:pt modelId="{BA2595C7-0C68-43F5-B2D1-CC1118E1D984}" type="pres">
      <dgm:prSet presAssocID="{CB140A63-45D8-4D1E-A8E3-3B45AE1DDA40}" presName="rootComposite" presStyleCnt="0"/>
      <dgm:spPr/>
    </dgm:pt>
    <dgm:pt modelId="{42BFDE29-1E35-4B6E-AF7C-8F0BDACE33BD}" type="pres">
      <dgm:prSet presAssocID="{CB140A63-45D8-4D1E-A8E3-3B45AE1DDA40}" presName="rootText" presStyleLbl="node4" presStyleIdx="0" presStyleCnt="3">
        <dgm:presLayoutVars>
          <dgm:chPref val="3"/>
        </dgm:presLayoutVars>
      </dgm:prSet>
      <dgm:spPr/>
      <dgm:t>
        <a:bodyPr/>
        <a:lstStyle/>
        <a:p>
          <a:endParaRPr lang="es-CR"/>
        </a:p>
      </dgm:t>
    </dgm:pt>
    <dgm:pt modelId="{123A2963-BF13-448F-BA94-915BE04B448C}" type="pres">
      <dgm:prSet presAssocID="{CB140A63-45D8-4D1E-A8E3-3B45AE1DDA40}" presName="rootConnector" presStyleLbl="node4" presStyleIdx="0" presStyleCnt="3"/>
      <dgm:spPr/>
      <dgm:t>
        <a:bodyPr/>
        <a:lstStyle/>
        <a:p>
          <a:endParaRPr lang="es-CR"/>
        </a:p>
      </dgm:t>
    </dgm:pt>
    <dgm:pt modelId="{5B380C71-41F5-4CDA-B22B-C628E13A220E}" type="pres">
      <dgm:prSet presAssocID="{CB140A63-45D8-4D1E-A8E3-3B45AE1DDA40}" presName="hierChild4" presStyleCnt="0"/>
      <dgm:spPr/>
    </dgm:pt>
    <dgm:pt modelId="{2C762FF3-75F6-46B9-BB5B-95DAD0D67A88}" type="pres">
      <dgm:prSet presAssocID="{CB140A63-45D8-4D1E-A8E3-3B45AE1DDA40}" presName="hierChild5" presStyleCnt="0"/>
      <dgm:spPr/>
    </dgm:pt>
    <dgm:pt modelId="{EBE7C005-3021-4173-A632-43B920B5A383}" type="pres">
      <dgm:prSet presAssocID="{BA2BC129-781E-4CF4-8A7B-98758F4EBF3D}" presName="hierChild5" presStyleCnt="0"/>
      <dgm:spPr/>
    </dgm:pt>
    <dgm:pt modelId="{1346F8D7-E2FA-450B-B3D5-E188839779D3}" type="pres">
      <dgm:prSet presAssocID="{4C9117A2-DAE8-49E8-BDC2-102C4CFEF4C3}" presName="Name37" presStyleLbl="parChTrans1D3" presStyleIdx="1" presStyleCnt="5"/>
      <dgm:spPr/>
      <dgm:t>
        <a:bodyPr/>
        <a:lstStyle/>
        <a:p>
          <a:endParaRPr lang="es-CR"/>
        </a:p>
      </dgm:t>
    </dgm:pt>
    <dgm:pt modelId="{82CAE757-6088-4BE8-A1F8-164CD5D96F89}" type="pres">
      <dgm:prSet presAssocID="{846003E3-B7E4-4B41-AEE5-747D0EB78059}" presName="hierRoot2" presStyleCnt="0">
        <dgm:presLayoutVars>
          <dgm:hierBranch val="init"/>
        </dgm:presLayoutVars>
      </dgm:prSet>
      <dgm:spPr/>
    </dgm:pt>
    <dgm:pt modelId="{FE8CB93B-3F30-4E5B-862F-1C071F5BD8B7}" type="pres">
      <dgm:prSet presAssocID="{846003E3-B7E4-4B41-AEE5-747D0EB78059}" presName="rootComposite" presStyleCnt="0"/>
      <dgm:spPr/>
    </dgm:pt>
    <dgm:pt modelId="{3193FAE0-EAB4-4664-8475-F6FD6AC6CB6F}" type="pres">
      <dgm:prSet presAssocID="{846003E3-B7E4-4B41-AEE5-747D0EB78059}" presName="rootText" presStyleLbl="node3" presStyleIdx="1" presStyleCnt="5">
        <dgm:presLayoutVars>
          <dgm:chPref val="3"/>
        </dgm:presLayoutVars>
      </dgm:prSet>
      <dgm:spPr/>
      <dgm:t>
        <a:bodyPr/>
        <a:lstStyle/>
        <a:p>
          <a:endParaRPr lang="es-CR"/>
        </a:p>
      </dgm:t>
    </dgm:pt>
    <dgm:pt modelId="{BB88CDAF-FB67-40D0-B279-36842D906C06}" type="pres">
      <dgm:prSet presAssocID="{846003E3-B7E4-4B41-AEE5-747D0EB78059}" presName="rootConnector" presStyleLbl="node3" presStyleIdx="1" presStyleCnt="5"/>
      <dgm:spPr/>
      <dgm:t>
        <a:bodyPr/>
        <a:lstStyle/>
        <a:p>
          <a:endParaRPr lang="es-CR"/>
        </a:p>
      </dgm:t>
    </dgm:pt>
    <dgm:pt modelId="{20330F9A-5DCB-4357-A5DF-86D45300DAAD}" type="pres">
      <dgm:prSet presAssocID="{846003E3-B7E4-4B41-AEE5-747D0EB78059}" presName="hierChild4" presStyleCnt="0"/>
      <dgm:spPr/>
    </dgm:pt>
    <dgm:pt modelId="{039EC82F-6DC8-4515-BC5B-BF6CB58BC240}" type="pres">
      <dgm:prSet presAssocID="{6551060E-5F68-4368-AED6-7762A27EBB20}" presName="Name37" presStyleLbl="parChTrans1D4" presStyleIdx="1" presStyleCnt="3"/>
      <dgm:spPr/>
      <dgm:t>
        <a:bodyPr/>
        <a:lstStyle/>
        <a:p>
          <a:endParaRPr lang="es-CR"/>
        </a:p>
      </dgm:t>
    </dgm:pt>
    <dgm:pt modelId="{1F85BD27-8BA9-40AE-BE0D-C9E7A37A1F6F}" type="pres">
      <dgm:prSet presAssocID="{35331CF4-3045-4382-8E48-B9AA078061C6}" presName="hierRoot2" presStyleCnt="0">
        <dgm:presLayoutVars>
          <dgm:hierBranch val="init"/>
        </dgm:presLayoutVars>
      </dgm:prSet>
      <dgm:spPr/>
    </dgm:pt>
    <dgm:pt modelId="{8187D312-9471-41EC-A0B5-8861B5C407CE}" type="pres">
      <dgm:prSet presAssocID="{35331CF4-3045-4382-8E48-B9AA078061C6}" presName="rootComposite" presStyleCnt="0"/>
      <dgm:spPr/>
    </dgm:pt>
    <dgm:pt modelId="{BDF6B5E8-F85A-4C4C-8CB4-808FBAA65C6B}" type="pres">
      <dgm:prSet presAssocID="{35331CF4-3045-4382-8E48-B9AA078061C6}" presName="rootText" presStyleLbl="node4" presStyleIdx="1" presStyleCnt="3">
        <dgm:presLayoutVars>
          <dgm:chPref val="3"/>
        </dgm:presLayoutVars>
      </dgm:prSet>
      <dgm:spPr/>
      <dgm:t>
        <a:bodyPr/>
        <a:lstStyle/>
        <a:p>
          <a:endParaRPr lang="es-CR"/>
        </a:p>
      </dgm:t>
    </dgm:pt>
    <dgm:pt modelId="{98E89DEE-5B1C-42A9-B8E7-CB1B635EA34E}" type="pres">
      <dgm:prSet presAssocID="{35331CF4-3045-4382-8E48-B9AA078061C6}" presName="rootConnector" presStyleLbl="node4" presStyleIdx="1" presStyleCnt="3"/>
      <dgm:spPr/>
      <dgm:t>
        <a:bodyPr/>
        <a:lstStyle/>
        <a:p>
          <a:endParaRPr lang="es-CR"/>
        </a:p>
      </dgm:t>
    </dgm:pt>
    <dgm:pt modelId="{868575A7-B0D3-42BB-A051-B747CA335F2D}" type="pres">
      <dgm:prSet presAssocID="{35331CF4-3045-4382-8E48-B9AA078061C6}" presName="hierChild4" presStyleCnt="0"/>
      <dgm:spPr/>
    </dgm:pt>
    <dgm:pt modelId="{5F974669-F17E-4665-92B8-65BD64E9A120}" type="pres">
      <dgm:prSet presAssocID="{35331CF4-3045-4382-8E48-B9AA078061C6}" presName="hierChild5" presStyleCnt="0"/>
      <dgm:spPr/>
    </dgm:pt>
    <dgm:pt modelId="{582B83B2-9D67-4C24-8531-BCBD7A55905F}" type="pres">
      <dgm:prSet presAssocID="{846003E3-B7E4-4B41-AEE5-747D0EB78059}" presName="hierChild5" presStyleCnt="0"/>
      <dgm:spPr/>
    </dgm:pt>
    <dgm:pt modelId="{AA717678-4321-4223-91E8-50D0A1A0B901}" type="pres">
      <dgm:prSet presAssocID="{C66B5EFD-811C-4AE1-A7A0-B8D941EEAA7C}" presName="Name37" presStyleLbl="parChTrans1D3" presStyleIdx="2" presStyleCnt="5"/>
      <dgm:spPr/>
      <dgm:t>
        <a:bodyPr/>
        <a:lstStyle/>
        <a:p>
          <a:endParaRPr lang="es-CR"/>
        </a:p>
      </dgm:t>
    </dgm:pt>
    <dgm:pt modelId="{225ED64D-59F5-45CF-B430-E8FA02C9B480}" type="pres">
      <dgm:prSet presAssocID="{DB893FEE-55A5-4DA2-AA39-3155463C8A69}" presName="hierRoot2" presStyleCnt="0">
        <dgm:presLayoutVars>
          <dgm:hierBranch val="init"/>
        </dgm:presLayoutVars>
      </dgm:prSet>
      <dgm:spPr/>
    </dgm:pt>
    <dgm:pt modelId="{66A13647-CE3F-460E-B28E-B0F8D1286E12}" type="pres">
      <dgm:prSet presAssocID="{DB893FEE-55A5-4DA2-AA39-3155463C8A69}" presName="rootComposite" presStyleCnt="0"/>
      <dgm:spPr/>
    </dgm:pt>
    <dgm:pt modelId="{5EA889FB-71EF-4BD9-8812-E7C318C4C5A0}" type="pres">
      <dgm:prSet presAssocID="{DB893FEE-55A5-4DA2-AA39-3155463C8A69}" presName="rootText" presStyleLbl="node3" presStyleIdx="2" presStyleCnt="5">
        <dgm:presLayoutVars>
          <dgm:chPref val="3"/>
        </dgm:presLayoutVars>
      </dgm:prSet>
      <dgm:spPr/>
      <dgm:t>
        <a:bodyPr/>
        <a:lstStyle/>
        <a:p>
          <a:endParaRPr lang="es-CR"/>
        </a:p>
      </dgm:t>
    </dgm:pt>
    <dgm:pt modelId="{F7ED7A3E-286D-45FD-AA9F-E430CC144D52}" type="pres">
      <dgm:prSet presAssocID="{DB893FEE-55A5-4DA2-AA39-3155463C8A69}" presName="rootConnector" presStyleLbl="node3" presStyleIdx="2" presStyleCnt="5"/>
      <dgm:spPr/>
      <dgm:t>
        <a:bodyPr/>
        <a:lstStyle/>
        <a:p>
          <a:endParaRPr lang="es-CR"/>
        </a:p>
      </dgm:t>
    </dgm:pt>
    <dgm:pt modelId="{CBCCA394-B125-4132-ABF5-39AEDEC76EC0}" type="pres">
      <dgm:prSet presAssocID="{DB893FEE-55A5-4DA2-AA39-3155463C8A69}" presName="hierChild4" presStyleCnt="0"/>
      <dgm:spPr/>
    </dgm:pt>
    <dgm:pt modelId="{ECF34386-0CAB-4C86-931E-14268F0CE290}" type="pres">
      <dgm:prSet presAssocID="{0A2E41CD-F9D8-4D34-A227-BFDB1E7D6C3F}" presName="Name37" presStyleLbl="parChTrans1D4" presStyleIdx="2" presStyleCnt="3"/>
      <dgm:spPr/>
      <dgm:t>
        <a:bodyPr/>
        <a:lstStyle/>
        <a:p>
          <a:endParaRPr lang="es-CR"/>
        </a:p>
      </dgm:t>
    </dgm:pt>
    <dgm:pt modelId="{521BC204-1496-4D2F-B8CC-09BFCEA24DD8}" type="pres">
      <dgm:prSet presAssocID="{3CA1F283-3B42-43AB-8FF0-3AF243F9F612}" presName="hierRoot2" presStyleCnt="0">
        <dgm:presLayoutVars>
          <dgm:hierBranch val="init"/>
        </dgm:presLayoutVars>
      </dgm:prSet>
      <dgm:spPr/>
    </dgm:pt>
    <dgm:pt modelId="{E1B52A41-5F99-41BF-B953-2985814922A9}" type="pres">
      <dgm:prSet presAssocID="{3CA1F283-3B42-43AB-8FF0-3AF243F9F612}" presName="rootComposite" presStyleCnt="0"/>
      <dgm:spPr/>
    </dgm:pt>
    <dgm:pt modelId="{5A01150E-2CC3-4541-A217-CE872E5164D5}" type="pres">
      <dgm:prSet presAssocID="{3CA1F283-3B42-43AB-8FF0-3AF243F9F612}" presName="rootText" presStyleLbl="node4" presStyleIdx="2" presStyleCnt="3">
        <dgm:presLayoutVars>
          <dgm:chPref val="3"/>
        </dgm:presLayoutVars>
      </dgm:prSet>
      <dgm:spPr/>
      <dgm:t>
        <a:bodyPr/>
        <a:lstStyle/>
        <a:p>
          <a:endParaRPr lang="es-CR"/>
        </a:p>
      </dgm:t>
    </dgm:pt>
    <dgm:pt modelId="{37E782E7-2566-4B9F-94F4-4CEE8FDF5E1E}" type="pres">
      <dgm:prSet presAssocID="{3CA1F283-3B42-43AB-8FF0-3AF243F9F612}" presName="rootConnector" presStyleLbl="node4" presStyleIdx="2" presStyleCnt="3"/>
      <dgm:spPr/>
      <dgm:t>
        <a:bodyPr/>
        <a:lstStyle/>
        <a:p>
          <a:endParaRPr lang="es-CR"/>
        </a:p>
      </dgm:t>
    </dgm:pt>
    <dgm:pt modelId="{9548E910-A7C1-413A-9864-078C2FE1A3B3}" type="pres">
      <dgm:prSet presAssocID="{3CA1F283-3B42-43AB-8FF0-3AF243F9F612}" presName="hierChild4" presStyleCnt="0"/>
      <dgm:spPr/>
    </dgm:pt>
    <dgm:pt modelId="{8577F433-E6D0-4BA7-B6F3-37BB8020E8F5}" type="pres">
      <dgm:prSet presAssocID="{3CA1F283-3B42-43AB-8FF0-3AF243F9F612}" presName="hierChild5" presStyleCnt="0"/>
      <dgm:spPr/>
    </dgm:pt>
    <dgm:pt modelId="{E83AE449-8FD9-47F6-A815-8849C292A2B0}" type="pres">
      <dgm:prSet presAssocID="{DB893FEE-55A5-4DA2-AA39-3155463C8A69}" presName="hierChild5" presStyleCnt="0"/>
      <dgm:spPr/>
    </dgm:pt>
    <dgm:pt modelId="{E0D0A5B0-24F5-4E8E-8760-0EC74CDB7C57}" type="pres">
      <dgm:prSet presAssocID="{7BFD96E9-01B5-4531-B219-B9A8442BDD8A}" presName="hierChild5" presStyleCnt="0"/>
      <dgm:spPr/>
    </dgm:pt>
    <dgm:pt modelId="{21BA06AE-300D-46FA-AEF5-C84BC60D0CCF}" type="pres">
      <dgm:prSet presAssocID="{3F7AFFE5-6B83-4556-A2FD-5853D56BB361}" presName="Name37" presStyleLbl="parChTrans1D2" presStyleIdx="1" presStyleCnt="2"/>
      <dgm:spPr/>
      <dgm:t>
        <a:bodyPr/>
        <a:lstStyle/>
        <a:p>
          <a:endParaRPr lang="es-CR"/>
        </a:p>
      </dgm:t>
    </dgm:pt>
    <dgm:pt modelId="{ED08461F-2A25-4022-A1B3-2F26A92591BF}" type="pres">
      <dgm:prSet presAssocID="{BB677630-571D-4813-90AC-8FC4041C6598}" presName="hierRoot2" presStyleCnt="0">
        <dgm:presLayoutVars>
          <dgm:hierBranch val="init"/>
        </dgm:presLayoutVars>
      </dgm:prSet>
      <dgm:spPr/>
    </dgm:pt>
    <dgm:pt modelId="{CBE7602E-3206-4A18-BA27-810B998A4E9B}" type="pres">
      <dgm:prSet presAssocID="{BB677630-571D-4813-90AC-8FC4041C6598}" presName="rootComposite" presStyleCnt="0"/>
      <dgm:spPr/>
    </dgm:pt>
    <dgm:pt modelId="{B141D10C-BD25-4090-9FDF-A9AB47D32A2E}" type="pres">
      <dgm:prSet presAssocID="{BB677630-571D-4813-90AC-8FC4041C6598}" presName="rootText" presStyleLbl="node2" presStyleIdx="1" presStyleCnt="2">
        <dgm:presLayoutVars>
          <dgm:chPref val="3"/>
        </dgm:presLayoutVars>
      </dgm:prSet>
      <dgm:spPr/>
      <dgm:t>
        <a:bodyPr/>
        <a:lstStyle/>
        <a:p>
          <a:endParaRPr lang="es-CR"/>
        </a:p>
      </dgm:t>
    </dgm:pt>
    <dgm:pt modelId="{1CEAB836-442C-4601-8A5E-0997118E6D21}" type="pres">
      <dgm:prSet presAssocID="{BB677630-571D-4813-90AC-8FC4041C6598}" presName="rootConnector" presStyleLbl="node2" presStyleIdx="1" presStyleCnt="2"/>
      <dgm:spPr/>
      <dgm:t>
        <a:bodyPr/>
        <a:lstStyle/>
        <a:p>
          <a:endParaRPr lang="es-CR"/>
        </a:p>
      </dgm:t>
    </dgm:pt>
    <dgm:pt modelId="{12F243C6-98F7-4C44-B865-0AFDAC2B9272}" type="pres">
      <dgm:prSet presAssocID="{BB677630-571D-4813-90AC-8FC4041C6598}" presName="hierChild4" presStyleCnt="0"/>
      <dgm:spPr/>
    </dgm:pt>
    <dgm:pt modelId="{EC2DF376-C7F0-44D4-A871-825D9C4AA1C3}" type="pres">
      <dgm:prSet presAssocID="{010E10B6-5FAF-4640-A44D-752951CA3866}" presName="Name37" presStyleLbl="parChTrans1D3" presStyleIdx="3" presStyleCnt="5"/>
      <dgm:spPr/>
      <dgm:t>
        <a:bodyPr/>
        <a:lstStyle/>
        <a:p>
          <a:endParaRPr lang="es-CR"/>
        </a:p>
      </dgm:t>
    </dgm:pt>
    <dgm:pt modelId="{96D1ACB8-1E17-4428-869E-67C13CF981FE}" type="pres">
      <dgm:prSet presAssocID="{13A1B1D0-F7EF-4339-B2C9-1843F8FB9E0F}" presName="hierRoot2" presStyleCnt="0">
        <dgm:presLayoutVars>
          <dgm:hierBranch val="init"/>
        </dgm:presLayoutVars>
      </dgm:prSet>
      <dgm:spPr/>
    </dgm:pt>
    <dgm:pt modelId="{3454E8BD-A208-4480-9615-2D189A3CD96F}" type="pres">
      <dgm:prSet presAssocID="{13A1B1D0-F7EF-4339-B2C9-1843F8FB9E0F}" presName="rootComposite" presStyleCnt="0"/>
      <dgm:spPr/>
    </dgm:pt>
    <dgm:pt modelId="{CBD08D8C-115E-4854-B3DE-CDCCB15A5E6F}" type="pres">
      <dgm:prSet presAssocID="{13A1B1D0-F7EF-4339-B2C9-1843F8FB9E0F}" presName="rootText" presStyleLbl="node3" presStyleIdx="3" presStyleCnt="5">
        <dgm:presLayoutVars>
          <dgm:chPref val="3"/>
        </dgm:presLayoutVars>
      </dgm:prSet>
      <dgm:spPr/>
      <dgm:t>
        <a:bodyPr/>
        <a:lstStyle/>
        <a:p>
          <a:endParaRPr lang="es-CR"/>
        </a:p>
      </dgm:t>
    </dgm:pt>
    <dgm:pt modelId="{CC4002E3-7E3E-4109-9DFD-60876DA253E3}" type="pres">
      <dgm:prSet presAssocID="{13A1B1D0-F7EF-4339-B2C9-1843F8FB9E0F}" presName="rootConnector" presStyleLbl="node3" presStyleIdx="3" presStyleCnt="5"/>
      <dgm:spPr/>
      <dgm:t>
        <a:bodyPr/>
        <a:lstStyle/>
        <a:p>
          <a:endParaRPr lang="es-CR"/>
        </a:p>
      </dgm:t>
    </dgm:pt>
    <dgm:pt modelId="{500A5AA7-D2B8-4204-B89E-7B951EAE9587}" type="pres">
      <dgm:prSet presAssocID="{13A1B1D0-F7EF-4339-B2C9-1843F8FB9E0F}" presName="hierChild4" presStyleCnt="0"/>
      <dgm:spPr/>
    </dgm:pt>
    <dgm:pt modelId="{1F334BB3-C6F7-4535-85F1-F7D930FD4BD6}" type="pres">
      <dgm:prSet presAssocID="{13A1B1D0-F7EF-4339-B2C9-1843F8FB9E0F}" presName="hierChild5" presStyleCnt="0"/>
      <dgm:spPr/>
    </dgm:pt>
    <dgm:pt modelId="{1CA4B531-8C93-4549-B0AF-D7C828E9F196}" type="pres">
      <dgm:prSet presAssocID="{AC83148E-9B05-4AC9-9546-48866B8FDDAE}" presName="Name37" presStyleLbl="parChTrans1D3" presStyleIdx="4" presStyleCnt="5"/>
      <dgm:spPr/>
      <dgm:t>
        <a:bodyPr/>
        <a:lstStyle/>
        <a:p>
          <a:endParaRPr lang="es-CR"/>
        </a:p>
      </dgm:t>
    </dgm:pt>
    <dgm:pt modelId="{B03566E8-26EB-4401-A002-9972E8FC6F1D}" type="pres">
      <dgm:prSet presAssocID="{B9997861-2A21-48D6-8F5A-EBE29F6CD557}" presName="hierRoot2" presStyleCnt="0">
        <dgm:presLayoutVars>
          <dgm:hierBranch val="init"/>
        </dgm:presLayoutVars>
      </dgm:prSet>
      <dgm:spPr/>
    </dgm:pt>
    <dgm:pt modelId="{73ADFB5C-511A-483D-AF6C-2FB3B25C04EE}" type="pres">
      <dgm:prSet presAssocID="{B9997861-2A21-48D6-8F5A-EBE29F6CD557}" presName="rootComposite" presStyleCnt="0"/>
      <dgm:spPr/>
    </dgm:pt>
    <dgm:pt modelId="{666B15CC-5DFB-4B9A-ACF0-C7A6CDE92F41}" type="pres">
      <dgm:prSet presAssocID="{B9997861-2A21-48D6-8F5A-EBE29F6CD557}" presName="rootText" presStyleLbl="node3" presStyleIdx="4" presStyleCnt="5">
        <dgm:presLayoutVars>
          <dgm:chPref val="3"/>
        </dgm:presLayoutVars>
      </dgm:prSet>
      <dgm:spPr/>
      <dgm:t>
        <a:bodyPr/>
        <a:lstStyle/>
        <a:p>
          <a:endParaRPr lang="es-CR"/>
        </a:p>
      </dgm:t>
    </dgm:pt>
    <dgm:pt modelId="{79F7F799-5BE2-4397-84FE-B806D641F83F}" type="pres">
      <dgm:prSet presAssocID="{B9997861-2A21-48D6-8F5A-EBE29F6CD557}" presName="rootConnector" presStyleLbl="node3" presStyleIdx="4" presStyleCnt="5"/>
      <dgm:spPr/>
      <dgm:t>
        <a:bodyPr/>
        <a:lstStyle/>
        <a:p>
          <a:endParaRPr lang="es-CR"/>
        </a:p>
      </dgm:t>
    </dgm:pt>
    <dgm:pt modelId="{CB8C904C-0F2F-433E-AF1B-0E6E90FE02C4}" type="pres">
      <dgm:prSet presAssocID="{B9997861-2A21-48D6-8F5A-EBE29F6CD557}" presName="hierChild4" presStyleCnt="0"/>
      <dgm:spPr/>
    </dgm:pt>
    <dgm:pt modelId="{4624B199-C060-4CE8-8708-7329887420BB}" type="pres">
      <dgm:prSet presAssocID="{B9997861-2A21-48D6-8F5A-EBE29F6CD557}" presName="hierChild5" presStyleCnt="0"/>
      <dgm:spPr/>
    </dgm:pt>
    <dgm:pt modelId="{4CEE1983-7866-42F0-A83A-6095E49B1911}" type="pres">
      <dgm:prSet presAssocID="{BB677630-571D-4813-90AC-8FC4041C6598}" presName="hierChild5" presStyleCnt="0"/>
      <dgm:spPr/>
    </dgm:pt>
    <dgm:pt modelId="{C63F90B4-2EC4-4A50-B3AC-618BA012D78A}" type="pres">
      <dgm:prSet presAssocID="{474CB7C0-1811-457C-AB23-7545E25DD888}" presName="hierChild3" presStyleCnt="0"/>
      <dgm:spPr/>
    </dgm:pt>
  </dgm:ptLst>
  <dgm:cxnLst>
    <dgm:cxn modelId="{E5A1AED6-C3B3-45CF-B28D-2ECE971F8805}" type="presOf" srcId="{6551060E-5F68-4368-AED6-7762A27EBB20}" destId="{039EC82F-6DC8-4515-BC5B-BF6CB58BC240}" srcOrd="0" destOrd="0" presId="urn:microsoft.com/office/officeart/2005/8/layout/orgChart1"/>
    <dgm:cxn modelId="{0A3555C7-9A74-4C92-A855-5CB6003BC1C8}" srcId="{474CB7C0-1811-457C-AB23-7545E25DD888}" destId="{7BFD96E9-01B5-4531-B219-B9A8442BDD8A}" srcOrd="0" destOrd="0" parTransId="{F6DFC28D-20B6-452D-A69B-BC8FCF1F861E}" sibTransId="{859780F4-E18D-440B-AADA-91363762B991}"/>
    <dgm:cxn modelId="{7900753D-6EE6-46F3-83E8-C42EC76A91F3}" type="presOf" srcId="{35331CF4-3045-4382-8E48-B9AA078061C6}" destId="{BDF6B5E8-F85A-4C4C-8CB4-808FBAA65C6B}" srcOrd="0" destOrd="0" presId="urn:microsoft.com/office/officeart/2005/8/layout/orgChart1"/>
    <dgm:cxn modelId="{F6E0305D-56B0-4F87-B6E7-7B424B94F0A0}" type="presOf" srcId="{13A1B1D0-F7EF-4339-B2C9-1843F8FB9E0F}" destId="{CC4002E3-7E3E-4109-9DFD-60876DA253E3}" srcOrd="1" destOrd="0" presId="urn:microsoft.com/office/officeart/2005/8/layout/orgChart1"/>
    <dgm:cxn modelId="{9C8D139F-BBFC-4787-825E-5AD9B52D0EBE}" type="presOf" srcId="{BA2BC129-781E-4CF4-8A7B-98758F4EBF3D}" destId="{B4E245B2-4DDF-4D9B-86A1-D1084F558FB3}" srcOrd="1" destOrd="0" presId="urn:microsoft.com/office/officeart/2005/8/layout/orgChart1"/>
    <dgm:cxn modelId="{D2558541-E40A-4286-83E4-C0818E507E8E}" type="presOf" srcId="{F6DFC28D-20B6-452D-A69B-BC8FCF1F861E}" destId="{63ABB16F-EB17-42FD-BF9B-E0097D11C00C}" srcOrd="0" destOrd="0" presId="urn:microsoft.com/office/officeart/2005/8/layout/orgChart1"/>
    <dgm:cxn modelId="{CE0B94EE-47E6-4B14-9146-C338A133E644}" srcId="{BB677630-571D-4813-90AC-8FC4041C6598}" destId="{13A1B1D0-F7EF-4339-B2C9-1843F8FB9E0F}" srcOrd="0" destOrd="0" parTransId="{010E10B6-5FAF-4640-A44D-752951CA3866}" sibTransId="{C7F8E122-A13F-46F1-B190-E31FD9B7A91E}"/>
    <dgm:cxn modelId="{C4D586EF-D062-4447-ABD6-5C2957900FE5}" srcId="{474CB7C0-1811-457C-AB23-7545E25DD888}" destId="{BB677630-571D-4813-90AC-8FC4041C6598}" srcOrd="1" destOrd="0" parTransId="{3F7AFFE5-6B83-4556-A2FD-5853D56BB361}" sibTransId="{542F20B6-752A-4046-BB95-919B4ACEBFB7}"/>
    <dgm:cxn modelId="{B9D31EBB-ACBB-4515-9DD2-5A6BDE952413}" srcId="{096495C9-DB8F-4504-BE91-9179802BEB47}" destId="{474CB7C0-1811-457C-AB23-7545E25DD888}" srcOrd="0" destOrd="0" parTransId="{00A963E4-632C-487B-9AA6-3C32D89273F3}" sibTransId="{3867725E-AA30-4121-A76E-945EDEB7829C}"/>
    <dgm:cxn modelId="{878FC006-15D9-4FE4-AE40-3BA5ACDBF723}" type="presOf" srcId="{DB893FEE-55A5-4DA2-AA39-3155463C8A69}" destId="{F7ED7A3E-286D-45FD-AA9F-E430CC144D52}" srcOrd="1" destOrd="0" presId="urn:microsoft.com/office/officeart/2005/8/layout/orgChart1"/>
    <dgm:cxn modelId="{9A733B4A-CA1B-47C4-8060-D00BBFF5DB15}" type="presOf" srcId="{13A1B1D0-F7EF-4339-B2C9-1843F8FB9E0F}" destId="{CBD08D8C-115E-4854-B3DE-CDCCB15A5E6F}" srcOrd="0" destOrd="0" presId="urn:microsoft.com/office/officeart/2005/8/layout/orgChart1"/>
    <dgm:cxn modelId="{2EF1377E-0D7A-4C7F-9DDD-202CA666BFBD}" type="presOf" srcId="{DB893FEE-55A5-4DA2-AA39-3155463C8A69}" destId="{5EA889FB-71EF-4BD9-8812-E7C318C4C5A0}" srcOrd="0" destOrd="0" presId="urn:microsoft.com/office/officeart/2005/8/layout/orgChart1"/>
    <dgm:cxn modelId="{3F89D01C-0D10-4961-8C03-3975212E84B1}" type="presOf" srcId="{CB140A63-45D8-4D1E-A8E3-3B45AE1DDA40}" destId="{42BFDE29-1E35-4B6E-AF7C-8F0BDACE33BD}" srcOrd="0" destOrd="0" presId="urn:microsoft.com/office/officeart/2005/8/layout/orgChart1"/>
    <dgm:cxn modelId="{DB1E31B9-B48F-4416-B391-9CEDBD4FB018}" type="presOf" srcId="{846003E3-B7E4-4B41-AEE5-747D0EB78059}" destId="{BB88CDAF-FB67-40D0-B279-36842D906C06}" srcOrd="1" destOrd="0" presId="urn:microsoft.com/office/officeart/2005/8/layout/orgChart1"/>
    <dgm:cxn modelId="{E1F96450-C0EE-4250-9111-F0DB7EC18D03}" type="presOf" srcId="{010E10B6-5FAF-4640-A44D-752951CA3866}" destId="{EC2DF376-C7F0-44D4-A871-825D9C4AA1C3}" srcOrd="0" destOrd="0" presId="urn:microsoft.com/office/officeart/2005/8/layout/orgChart1"/>
    <dgm:cxn modelId="{EECE2B67-68BA-4867-B3C3-DE5E58ED41F8}" type="presOf" srcId="{846003E3-B7E4-4B41-AEE5-747D0EB78059}" destId="{3193FAE0-EAB4-4664-8475-F6FD6AC6CB6F}" srcOrd="0" destOrd="0" presId="urn:microsoft.com/office/officeart/2005/8/layout/orgChart1"/>
    <dgm:cxn modelId="{A9DBFCAD-0EB2-46B3-858B-E638067D36B8}" type="presOf" srcId="{B9997861-2A21-48D6-8F5A-EBE29F6CD557}" destId="{79F7F799-5BE2-4397-84FE-B806D641F83F}" srcOrd="1" destOrd="0" presId="urn:microsoft.com/office/officeart/2005/8/layout/orgChart1"/>
    <dgm:cxn modelId="{0DFC981F-8260-4ED2-8999-E9FA6FA94912}" srcId="{7BFD96E9-01B5-4531-B219-B9A8442BDD8A}" destId="{BA2BC129-781E-4CF4-8A7B-98758F4EBF3D}" srcOrd="0" destOrd="0" parTransId="{EFAAF04E-8D46-47C7-AD38-4AEC935B2E62}" sibTransId="{BADF8FB4-5069-490A-ABB1-C57F6F897F3B}"/>
    <dgm:cxn modelId="{98FC2D31-485D-4DB0-BDB0-6682B496000B}" srcId="{7BFD96E9-01B5-4531-B219-B9A8442BDD8A}" destId="{846003E3-B7E4-4B41-AEE5-747D0EB78059}" srcOrd="1" destOrd="0" parTransId="{4C9117A2-DAE8-49E8-BDC2-102C4CFEF4C3}" sibTransId="{653B2986-6600-413E-974D-06422B83E4D9}"/>
    <dgm:cxn modelId="{0A4247B4-7A80-49AE-ADE7-803FB32834F4}" type="presOf" srcId="{7BFD96E9-01B5-4531-B219-B9A8442BDD8A}" destId="{ADD8CC58-1890-43A9-B8B0-4FD15938256B}" srcOrd="1" destOrd="0" presId="urn:microsoft.com/office/officeart/2005/8/layout/orgChart1"/>
    <dgm:cxn modelId="{FC5FE8C9-1F34-4EE5-A042-9A3729C762B6}" srcId="{DB893FEE-55A5-4DA2-AA39-3155463C8A69}" destId="{3CA1F283-3B42-43AB-8FF0-3AF243F9F612}" srcOrd="0" destOrd="0" parTransId="{0A2E41CD-F9D8-4D34-A227-BFDB1E7D6C3F}" sibTransId="{EAC00701-AF97-45C4-A6D7-775978CA270B}"/>
    <dgm:cxn modelId="{3478FB90-4C67-403C-AC4B-A598DDA7C91A}" srcId="{BA2BC129-781E-4CF4-8A7B-98758F4EBF3D}" destId="{CB140A63-45D8-4D1E-A8E3-3B45AE1DDA40}" srcOrd="0" destOrd="0" parTransId="{41960520-8442-48F2-BB24-C1382263A0B6}" sibTransId="{5A3BC4BF-6CAB-47FB-90D4-0BF8FABBD990}"/>
    <dgm:cxn modelId="{046F704C-5A73-4510-B125-2449352BE2E6}" type="presOf" srcId="{41960520-8442-48F2-BB24-C1382263A0B6}" destId="{CF3A3DCF-E82C-42B3-ABAA-7B8A66E482AC}" srcOrd="0" destOrd="0" presId="urn:microsoft.com/office/officeart/2005/8/layout/orgChart1"/>
    <dgm:cxn modelId="{D0E871ED-68BC-4D96-BE7C-BED147919552}" srcId="{7BFD96E9-01B5-4531-B219-B9A8442BDD8A}" destId="{DB893FEE-55A5-4DA2-AA39-3155463C8A69}" srcOrd="2" destOrd="0" parTransId="{C66B5EFD-811C-4AE1-A7A0-B8D941EEAA7C}" sibTransId="{F72698E3-135F-4E3B-9A4D-40004FB6135A}"/>
    <dgm:cxn modelId="{C8913ECD-4A64-4B07-962B-F528AD318748}" srcId="{BB677630-571D-4813-90AC-8FC4041C6598}" destId="{B9997861-2A21-48D6-8F5A-EBE29F6CD557}" srcOrd="1" destOrd="0" parTransId="{AC83148E-9B05-4AC9-9546-48866B8FDDAE}" sibTransId="{4D478ADF-0356-4667-89C4-211B703AB1ED}"/>
    <dgm:cxn modelId="{7DC19B38-63EF-4742-BB05-1930D6E4A366}" type="presOf" srcId="{BA2BC129-781E-4CF4-8A7B-98758F4EBF3D}" destId="{61D37DB1-EACC-4DC0-A873-035672ADCE0C}" srcOrd="0" destOrd="0" presId="urn:microsoft.com/office/officeart/2005/8/layout/orgChart1"/>
    <dgm:cxn modelId="{8CE0445C-4224-40C3-B6AF-E4EBFE36991E}" type="presOf" srcId="{474CB7C0-1811-457C-AB23-7545E25DD888}" destId="{FD73419E-92A9-479F-8004-3AD24D5C0685}" srcOrd="1" destOrd="0" presId="urn:microsoft.com/office/officeart/2005/8/layout/orgChart1"/>
    <dgm:cxn modelId="{1D2BA6BD-5833-425A-BD91-1814942D3184}" type="presOf" srcId="{EFAAF04E-8D46-47C7-AD38-4AEC935B2E62}" destId="{257EC332-7222-461F-A3C1-31611D62B6EC}" srcOrd="0" destOrd="0" presId="urn:microsoft.com/office/officeart/2005/8/layout/orgChart1"/>
    <dgm:cxn modelId="{9AEE1858-8EB8-4908-9BA6-7FC341C33192}" type="presOf" srcId="{BB677630-571D-4813-90AC-8FC4041C6598}" destId="{B141D10C-BD25-4090-9FDF-A9AB47D32A2E}" srcOrd="0" destOrd="0" presId="urn:microsoft.com/office/officeart/2005/8/layout/orgChart1"/>
    <dgm:cxn modelId="{6E0E9616-8D20-463F-B4DB-D9DEA434835F}" type="presOf" srcId="{C66B5EFD-811C-4AE1-A7A0-B8D941EEAA7C}" destId="{AA717678-4321-4223-91E8-50D0A1A0B901}" srcOrd="0" destOrd="0" presId="urn:microsoft.com/office/officeart/2005/8/layout/orgChart1"/>
    <dgm:cxn modelId="{7190CD98-54D2-4757-A5B5-57A98BD3F274}" type="presOf" srcId="{474CB7C0-1811-457C-AB23-7545E25DD888}" destId="{9580E9CE-C8E9-4C7E-AF32-0835A03887B8}" srcOrd="0" destOrd="0" presId="urn:microsoft.com/office/officeart/2005/8/layout/orgChart1"/>
    <dgm:cxn modelId="{0A47724C-5ABD-4795-832D-956FC3234A89}" type="presOf" srcId="{7BFD96E9-01B5-4531-B219-B9A8442BDD8A}" destId="{5D8061C9-6D05-4603-A9D8-56B6417BEAB7}" srcOrd="0" destOrd="0" presId="urn:microsoft.com/office/officeart/2005/8/layout/orgChart1"/>
    <dgm:cxn modelId="{1EBA4678-DFF6-4C31-85CA-6F696A571BA5}" type="presOf" srcId="{0A2E41CD-F9D8-4D34-A227-BFDB1E7D6C3F}" destId="{ECF34386-0CAB-4C86-931E-14268F0CE290}" srcOrd="0" destOrd="0" presId="urn:microsoft.com/office/officeart/2005/8/layout/orgChart1"/>
    <dgm:cxn modelId="{C2C02A12-645A-48C2-8488-6A9F56A47401}" type="presOf" srcId="{3CA1F283-3B42-43AB-8FF0-3AF243F9F612}" destId="{5A01150E-2CC3-4541-A217-CE872E5164D5}" srcOrd="0" destOrd="0" presId="urn:microsoft.com/office/officeart/2005/8/layout/orgChart1"/>
    <dgm:cxn modelId="{C3BDAD6E-C4A9-40A2-8B80-BFA40E88541C}" type="presOf" srcId="{AC83148E-9B05-4AC9-9546-48866B8FDDAE}" destId="{1CA4B531-8C93-4549-B0AF-D7C828E9F196}" srcOrd="0" destOrd="0" presId="urn:microsoft.com/office/officeart/2005/8/layout/orgChart1"/>
    <dgm:cxn modelId="{A0CEECD2-7845-4872-ACFF-FBC7D5C7D701}" srcId="{846003E3-B7E4-4B41-AEE5-747D0EB78059}" destId="{35331CF4-3045-4382-8E48-B9AA078061C6}" srcOrd="0" destOrd="0" parTransId="{6551060E-5F68-4368-AED6-7762A27EBB20}" sibTransId="{2402CD8C-14D7-4328-8F88-341224669833}"/>
    <dgm:cxn modelId="{9CDED156-10ED-41DF-B6F7-B504EE598E3B}" type="presOf" srcId="{3F7AFFE5-6B83-4556-A2FD-5853D56BB361}" destId="{21BA06AE-300D-46FA-AEF5-C84BC60D0CCF}" srcOrd="0" destOrd="0" presId="urn:microsoft.com/office/officeart/2005/8/layout/orgChart1"/>
    <dgm:cxn modelId="{F5B0EE26-90BC-46C6-A2B9-B0D9A234DA09}" type="presOf" srcId="{4C9117A2-DAE8-49E8-BDC2-102C4CFEF4C3}" destId="{1346F8D7-E2FA-450B-B3D5-E188839779D3}" srcOrd="0" destOrd="0" presId="urn:microsoft.com/office/officeart/2005/8/layout/orgChart1"/>
    <dgm:cxn modelId="{85DC2B9D-F486-4F82-9264-194C17356A74}" type="presOf" srcId="{096495C9-DB8F-4504-BE91-9179802BEB47}" destId="{496F67CC-EC85-4C07-941D-F243CA574A39}" srcOrd="0" destOrd="0" presId="urn:microsoft.com/office/officeart/2005/8/layout/orgChart1"/>
    <dgm:cxn modelId="{03378A99-D270-42BE-9395-DF4B5408510B}" type="presOf" srcId="{CB140A63-45D8-4D1E-A8E3-3B45AE1DDA40}" destId="{123A2963-BF13-448F-BA94-915BE04B448C}" srcOrd="1" destOrd="0" presId="urn:microsoft.com/office/officeart/2005/8/layout/orgChart1"/>
    <dgm:cxn modelId="{A9402407-4DDD-4439-9111-EBCB68212548}" type="presOf" srcId="{BB677630-571D-4813-90AC-8FC4041C6598}" destId="{1CEAB836-442C-4601-8A5E-0997118E6D21}" srcOrd="1" destOrd="0" presId="urn:microsoft.com/office/officeart/2005/8/layout/orgChart1"/>
    <dgm:cxn modelId="{7A7F3024-506D-4795-BA7C-0984DFB9AD5A}" type="presOf" srcId="{B9997861-2A21-48D6-8F5A-EBE29F6CD557}" destId="{666B15CC-5DFB-4B9A-ACF0-C7A6CDE92F41}" srcOrd="0" destOrd="0" presId="urn:microsoft.com/office/officeart/2005/8/layout/orgChart1"/>
    <dgm:cxn modelId="{2AF1BA9D-ABCD-464B-B306-D79896695952}" type="presOf" srcId="{3CA1F283-3B42-43AB-8FF0-3AF243F9F612}" destId="{37E782E7-2566-4B9F-94F4-4CEE8FDF5E1E}" srcOrd="1" destOrd="0" presId="urn:microsoft.com/office/officeart/2005/8/layout/orgChart1"/>
    <dgm:cxn modelId="{A1A895BD-A1BF-4341-B38F-11AC7E7EE2C1}" type="presOf" srcId="{35331CF4-3045-4382-8E48-B9AA078061C6}" destId="{98E89DEE-5B1C-42A9-B8E7-CB1B635EA34E}" srcOrd="1" destOrd="0" presId="urn:microsoft.com/office/officeart/2005/8/layout/orgChart1"/>
    <dgm:cxn modelId="{2E14FA07-E013-42D4-9826-AD676A2DC3E3}" type="presParOf" srcId="{496F67CC-EC85-4C07-941D-F243CA574A39}" destId="{B6AD946B-4465-41D8-946E-665E272EF31B}" srcOrd="0" destOrd="0" presId="urn:microsoft.com/office/officeart/2005/8/layout/orgChart1"/>
    <dgm:cxn modelId="{03076AD9-B00A-42F2-9652-A058D1D67A6F}" type="presParOf" srcId="{B6AD946B-4465-41D8-946E-665E272EF31B}" destId="{3131FEBB-C8D7-4C17-B8A5-2FE8DD3DF0FC}" srcOrd="0" destOrd="0" presId="urn:microsoft.com/office/officeart/2005/8/layout/orgChart1"/>
    <dgm:cxn modelId="{36F206EA-E993-4BDD-84FD-F62ACEE287F6}" type="presParOf" srcId="{3131FEBB-C8D7-4C17-B8A5-2FE8DD3DF0FC}" destId="{9580E9CE-C8E9-4C7E-AF32-0835A03887B8}" srcOrd="0" destOrd="0" presId="urn:microsoft.com/office/officeart/2005/8/layout/orgChart1"/>
    <dgm:cxn modelId="{1E975667-C8BC-49EF-B2D7-50B582D0FA81}" type="presParOf" srcId="{3131FEBB-C8D7-4C17-B8A5-2FE8DD3DF0FC}" destId="{FD73419E-92A9-479F-8004-3AD24D5C0685}" srcOrd="1" destOrd="0" presId="urn:microsoft.com/office/officeart/2005/8/layout/orgChart1"/>
    <dgm:cxn modelId="{0A825714-019C-4099-A4FC-39B207BDB8CB}" type="presParOf" srcId="{B6AD946B-4465-41D8-946E-665E272EF31B}" destId="{B6D89865-E922-4ACD-89A3-59683626A472}" srcOrd="1" destOrd="0" presId="urn:microsoft.com/office/officeart/2005/8/layout/orgChart1"/>
    <dgm:cxn modelId="{B85E3D29-68C6-4DEC-B368-B10B0E844D4C}" type="presParOf" srcId="{B6D89865-E922-4ACD-89A3-59683626A472}" destId="{63ABB16F-EB17-42FD-BF9B-E0097D11C00C}" srcOrd="0" destOrd="0" presId="urn:microsoft.com/office/officeart/2005/8/layout/orgChart1"/>
    <dgm:cxn modelId="{EE7E13C6-2717-445C-88A9-5C6F36D8361F}" type="presParOf" srcId="{B6D89865-E922-4ACD-89A3-59683626A472}" destId="{429F478E-F913-425F-8BAA-BB39150CA6F0}" srcOrd="1" destOrd="0" presId="urn:microsoft.com/office/officeart/2005/8/layout/orgChart1"/>
    <dgm:cxn modelId="{53DD76D1-2D23-4A5C-9CE8-C8CCB515A23F}" type="presParOf" srcId="{429F478E-F913-425F-8BAA-BB39150CA6F0}" destId="{85B5DF82-77FF-4FB9-88FD-F91412428065}" srcOrd="0" destOrd="0" presId="urn:microsoft.com/office/officeart/2005/8/layout/orgChart1"/>
    <dgm:cxn modelId="{338C149D-4511-4037-9DFE-195DE18027F5}" type="presParOf" srcId="{85B5DF82-77FF-4FB9-88FD-F91412428065}" destId="{5D8061C9-6D05-4603-A9D8-56B6417BEAB7}" srcOrd="0" destOrd="0" presId="urn:microsoft.com/office/officeart/2005/8/layout/orgChart1"/>
    <dgm:cxn modelId="{A2B4B9E7-7EFD-4D35-A4C7-9EAAC56EE7FB}" type="presParOf" srcId="{85B5DF82-77FF-4FB9-88FD-F91412428065}" destId="{ADD8CC58-1890-43A9-B8B0-4FD15938256B}" srcOrd="1" destOrd="0" presId="urn:microsoft.com/office/officeart/2005/8/layout/orgChart1"/>
    <dgm:cxn modelId="{92894A1A-EC66-41A7-A681-9DD75C371A14}" type="presParOf" srcId="{429F478E-F913-425F-8BAA-BB39150CA6F0}" destId="{915059BA-A226-4D26-AE29-3A38B71327E9}" srcOrd="1" destOrd="0" presId="urn:microsoft.com/office/officeart/2005/8/layout/orgChart1"/>
    <dgm:cxn modelId="{32A1326C-9675-47AE-B82A-1CFA99154CD1}" type="presParOf" srcId="{915059BA-A226-4D26-AE29-3A38B71327E9}" destId="{257EC332-7222-461F-A3C1-31611D62B6EC}" srcOrd="0" destOrd="0" presId="urn:microsoft.com/office/officeart/2005/8/layout/orgChart1"/>
    <dgm:cxn modelId="{38AEA509-3E75-4EA6-B984-675CC11758A6}" type="presParOf" srcId="{915059BA-A226-4D26-AE29-3A38B71327E9}" destId="{7EA948F4-2379-4A1C-8E0C-26B4DD1883B7}" srcOrd="1" destOrd="0" presId="urn:microsoft.com/office/officeart/2005/8/layout/orgChart1"/>
    <dgm:cxn modelId="{57B437D9-D47A-4342-B914-9CB2E08D3E0C}" type="presParOf" srcId="{7EA948F4-2379-4A1C-8E0C-26B4DD1883B7}" destId="{4E3337CD-6000-4EC2-BC67-55FD1D4B2CAC}" srcOrd="0" destOrd="0" presId="urn:microsoft.com/office/officeart/2005/8/layout/orgChart1"/>
    <dgm:cxn modelId="{DE6826A6-D938-459A-AF4D-175356F5C09B}" type="presParOf" srcId="{4E3337CD-6000-4EC2-BC67-55FD1D4B2CAC}" destId="{61D37DB1-EACC-4DC0-A873-035672ADCE0C}" srcOrd="0" destOrd="0" presId="urn:microsoft.com/office/officeart/2005/8/layout/orgChart1"/>
    <dgm:cxn modelId="{30938D8C-61DB-4F4B-9340-EAA91D64BDDB}" type="presParOf" srcId="{4E3337CD-6000-4EC2-BC67-55FD1D4B2CAC}" destId="{B4E245B2-4DDF-4D9B-86A1-D1084F558FB3}" srcOrd="1" destOrd="0" presId="urn:microsoft.com/office/officeart/2005/8/layout/orgChart1"/>
    <dgm:cxn modelId="{91926E28-E34D-4705-8E86-AD4E0B5486B7}" type="presParOf" srcId="{7EA948F4-2379-4A1C-8E0C-26B4DD1883B7}" destId="{B301DCA7-19DC-4084-AE76-81349F42723C}" srcOrd="1" destOrd="0" presId="urn:microsoft.com/office/officeart/2005/8/layout/orgChart1"/>
    <dgm:cxn modelId="{F3018027-1207-43DC-83E3-3917C35A0045}" type="presParOf" srcId="{B301DCA7-19DC-4084-AE76-81349F42723C}" destId="{CF3A3DCF-E82C-42B3-ABAA-7B8A66E482AC}" srcOrd="0" destOrd="0" presId="urn:microsoft.com/office/officeart/2005/8/layout/orgChart1"/>
    <dgm:cxn modelId="{3AD12F38-E445-43F3-89B4-7BEF1C84E45D}" type="presParOf" srcId="{B301DCA7-19DC-4084-AE76-81349F42723C}" destId="{8C18A0A7-B55C-41CB-A3F3-DD4D6F3C0A39}" srcOrd="1" destOrd="0" presId="urn:microsoft.com/office/officeart/2005/8/layout/orgChart1"/>
    <dgm:cxn modelId="{DA0BABE1-1D17-4B72-AAC3-2F9D011136F9}" type="presParOf" srcId="{8C18A0A7-B55C-41CB-A3F3-DD4D6F3C0A39}" destId="{BA2595C7-0C68-43F5-B2D1-CC1118E1D984}" srcOrd="0" destOrd="0" presId="urn:microsoft.com/office/officeart/2005/8/layout/orgChart1"/>
    <dgm:cxn modelId="{31CF034A-98DC-4BEF-9AE2-9687484D68CD}" type="presParOf" srcId="{BA2595C7-0C68-43F5-B2D1-CC1118E1D984}" destId="{42BFDE29-1E35-4B6E-AF7C-8F0BDACE33BD}" srcOrd="0" destOrd="0" presId="urn:microsoft.com/office/officeart/2005/8/layout/orgChart1"/>
    <dgm:cxn modelId="{0187FD08-F2CA-4372-919A-6F7E16E7AB03}" type="presParOf" srcId="{BA2595C7-0C68-43F5-B2D1-CC1118E1D984}" destId="{123A2963-BF13-448F-BA94-915BE04B448C}" srcOrd="1" destOrd="0" presId="urn:microsoft.com/office/officeart/2005/8/layout/orgChart1"/>
    <dgm:cxn modelId="{628A7767-DD8B-4627-8DB3-EC8077D0951D}" type="presParOf" srcId="{8C18A0A7-B55C-41CB-A3F3-DD4D6F3C0A39}" destId="{5B380C71-41F5-4CDA-B22B-C628E13A220E}" srcOrd="1" destOrd="0" presId="urn:microsoft.com/office/officeart/2005/8/layout/orgChart1"/>
    <dgm:cxn modelId="{4E284E56-5B18-40C2-9E42-C131DFA4C414}" type="presParOf" srcId="{8C18A0A7-B55C-41CB-A3F3-DD4D6F3C0A39}" destId="{2C762FF3-75F6-46B9-BB5B-95DAD0D67A88}" srcOrd="2" destOrd="0" presId="urn:microsoft.com/office/officeart/2005/8/layout/orgChart1"/>
    <dgm:cxn modelId="{FE6442B9-2AED-4C7F-8657-6C93F060F96E}" type="presParOf" srcId="{7EA948F4-2379-4A1C-8E0C-26B4DD1883B7}" destId="{EBE7C005-3021-4173-A632-43B920B5A383}" srcOrd="2" destOrd="0" presId="urn:microsoft.com/office/officeart/2005/8/layout/orgChart1"/>
    <dgm:cxn modelId="{AAB20E80-2BF0-4E9D-A70A-F4F34C60B5B4}" type="presParOf" srcId="{915059BA-A226-4D26-AE29-3A38B71327E9}" destId="{1346F8D7-E2FA-450B-B3D5-E188839779D3}" srcOrd="2" destOrd="0" presId="urn:microsoft.com/office/officeart/2005/8/layout/orgChart1"/>
    <dgm:cxn modelId="{E6F5885B-5C0D-4946-8CEB-A874D670B2E4}" type="presParOf" srcId="{915059BA-A226-4D26-AE29-3A38B71327E9}" destId="{82CAE757-6088-4BE8-A1F8-164CD5D96F89}" srcOrd="3" destOrd="0" presId="urn:microsoft.com/office/officeart/2005/8/layout/orgChart1"/>
    <dgm:cxn modelId="{5E4C2223-9BD7-4B05-A707-302F1B62EAB4}" type="presParOf" srcId="{82CAE757-6088-4BE8-A1F8-164CD5D96F89}" destId="{FE8CB93B-3F30-4E5B-862F-1C071F5BD8B7}" srcOrd="0" destOrd="0" presId="urn:microsoft.com/office/officeart/2005/8/layout/orgChart1"/>
    <dgm:cxn modelId="{EA56E6DC-5D52-4CD0-8EDD-CB2455E5DDCE}" type="presParOf" srcId="{FE8CB93B-3F30-4E5B-862F-1C071F5BD8B7}" destId="{3193FAE0-EAB4-4664-8475-F6FD6AC6CB6F}" srcOrd="0" destOrd="0" presId="urn:microsoft.com/office/officeart/2005/8/layout/orgChart1"/>
    <dgm:cxn modelId="{DC79BFB5-84DE-4C30-BCD5-6A1166C04235}" type="presParOf" srcId="{FE8CB93B-3F30-4E5B-862F-1C071F5BD8B7}" destId="{BB88CDAF-FB67-40D0-B279-36842D906C06}" srcOrd="1" destOrd="0" presId="urn:microsoft.com/office/officeart/2005/8/layout/orgChart1"/>
    <dgm:cxn modelId="{D12EC1C7-8D2A-4F7E-AED3-8252C44CC8E5}" type="presParOf" srcId="{82CAE757-6088-4BE8-A1F8-164CD5D96F89}" destId="{20330F9A-5DCB-4357-A5DF-86D45300DAAD}" srcOrd="1" destOrd="0" presId="urn:microsoft.com/office/officeart/2005/8/layout/orgChart1"/>
    <dgm:cxn modelId="{C6089AA3-E9F6-401E-A1BD-B88BBACF0381}" type="presParOf" srcId="{20330F9A-5DCB-4357-A5DF-86D45300DAAD}" destId="{039EC82F-6DC8-4515-BC5B-BF6CB58BC240}" srcOrd="0" destOrd="0" presId="urn:microsoft.com/office/officeart/2005/8/layout/orgChart1"/>
    <dgm:cxn modelId="{226D42BB-D7F7-46DE-A13D-B65C72C71175}" type="presParOf" srcId="{20330F9A-5DCB-4357-A5DF-86D45300DAAD}" destId="{1F85BD27-8BA9-40AE-BE0D-C9E7A37A1F6F}" srcOrd="1" destOrd="0" presId="urn:microsoft.com/office/officeart/2005/8/layout/orgChart1"/>
    <dgm:cxn modelId="{88D62FB0-EA52-4F3E-A9D5-49D67E10532A}" type="presParOf" srcId="{1F85BD27-8BA9-40AE-BE0D-C9E7A37A1F6F}" destId="{8187D312-9471-41EC-A0B5-8861B5C407CE}" srcOrd="0" destOrd="0" presId="urn:microsoft.com/office/officeart/2005/8/layout/orgChart1"/>
    <dgm:cxn modelId="{85E972FD-C15F-4FE0-A102-46737A57D9D9}" type="presParOf" srcId="{8187D312-9471-41EC-A0B5-8861B5C407CE}" destId="{BDF6B5E8-F85A-4C4C-8CB4-808FBAA65C6B}" srcOrd="0" destOrd="0" presId="urn:microsoft.com/office/officeart/2005/8/layout/orgChart1"/>
    <dgm:cxn modelId="{14A710C2-48BC-4CBF-9550-29F4FD69D397}" type="presParOf" srcId="{8187D312-9471-41EC-A0B5-8861B5C407CE}" destId="{98E89DEE-5B1C-42A9-B8E7-CB1B635EA34E}" srcOrd="1" destOrd="0" presId="urn:microsoft.com/office/officeart/2005/8/layout/orgChart1"/>
    <dgm:cxn modelId="{B3E44F20-1F13-4BCC-93D0-8BF7C01CE7CD}" type="presParOf" srcId="{1F85BD27-8BA9-40AE-BE0D-C9E7A37A1F6F}" destId="{868575A7-B0D3-42BB-A051-B747CA335F2D}" srcOrd="1" destOrd="0" presId="urn:microsoft.com/office/officeart/2005/8/layout/orgChart1"/>
    <dgm:cxn modelId="{446463E0-1C9F-4A74-A1C4-AE1BAC611FB0}" type="presParOf" srcId="{1F85BD27-8BA9-40AE-BE0D-C9E7A37A1F6F}" destId="{5F974669-F17E-4665-92B8-65BD64E9A120}" srcOrd="2" destOrd="0" presId="urn:microsoft.com/office/officeart/2005/8/layout/orgChart1"/>
    <dgm:cxn modelId="{BC580E96-67BF-41F9-8F70-804C988B0DBF}" type="presParOf" srcId="{82CAE757-6088-4BE8-A1F8-164CD5D96F89}" destId="{582B83B2-9D67-4C24-8531-BCBD7A55905F}" srcOrd="2" destOrd="0" presId="urn:microsoft.com/office/officeart/2005/8/layout/orgChart1"/>
    <dgm:cxn modelId="{A3D99321-B552-4A8B-B12F-8CCE9325DD81}" type="presParOf" srcId="{915059BA-A226-4D26-AE29-3A38B71327E9}" destId="{AA717678-4321-4223-91E8-50D0A1A0B901}" srcOrd="4" destOrd="0" presId="urn:microsoft.com/office/officeart/2005/8/layout/orgChart1"/>
    <dgm:cxn modelId="{01B371A3-ED4C-4A74-A2AB-C04124B97BB3}" type="presParOf" srcId="{915059BA-A226-4D26-AE29-3A38B71327E9}" destId="{225ED64D-59F5-45CF-B430-E8FA02C9B480}" srcOrd="5" destOrd="0" presId="urn:microsoft.com/office/officeart/2005/8/layout/orgChart1"/>
    <dgm:cxn modelId="{CA7188E4-91BE-405A-9CC6-7E2EFC39752C}" type="presParOf" srcId="{225ED64D-59F5-45CF-B430-E8FA02C9B480}" destId="{66A13647-CE3F-460E-B28E-B0F8D1286E12}" srcOrd="0" destOrd="0" presId="urn:microsoft.com/office/officeart/2005/8/layout/orgChart1"/>
    <dgm:cxn modelId="{C875C39A-B376-44C4-8FF8-C7C0847E3950}" type="presParOf" srcId="{66A13647-CE3F-460E-B28E-B0F8D1286E12}" destId="{5EA889FB-71EF-4BD9-8812-E7C318C4C5A0}" srcOrd="0" destOrd="0" presId="urn:microsoft.com/office/officeart/2005/8/layout/orgChart1"/>
    <dgm:cxn modelId="{A588D481-8B8A-42E4-8AA6-D61D95F14AF8}" type="presParOf" srcId="{66A13647-CE3F-460E-B28E-B0F8D1286E12}" destId="{F7ED7A3E-286D-45FD-AA9F-E430CC144D52}" srcOrd="1" destOrd="0" presId="urn:microsoft.com/office/officeart/2005/8/layout/orgChart1"/>
    <dgm:cxn modelId="{3F33654C-FC1D-4DF0-8990-CAC3CE9EC65A}" type="presParOf" srcId="{225ED64D-59F5-45CF-B430-E8FA02C9B480}" destId="{CBCCA394-B125-4132-ABF5-39AEDEC76EC0}" srcOrd="1" destOrd="0" presId="urn:microsoft.com/office/officeart/2005/8/layout/orgChart1"/>
    <dgm:cxn modelId="{91890827-153C-46BF-9A18-B1A758B60889}" type="presParOf" srcId="{CBCCA394-B125-4132-ABF5-39AEDEC76EC0}" destId="{ECF34386-0CAB-4C86-931E-14268F0CE290}" srcOrd="0" destOrd="0" presId="urn:microsoft.com/office/officeart/2005/8/layout/orgChart1"/>
    <dgm:cxn modelId="{860A3DE2-DCCE-42A8-B968-03D7824D56B1}" type="presParOf" srcId="{CBCCA394-B125-4132-ABF5-39AEDEC76EC0}" destId="{521BC204-1496-4D2F-B8CC-09BFCEA24DD8}" srcOrd="1" destOrd="0" presId="urn:microsoft.com/office/officeart/2005/8/layout/orgChart1"/>
    <dgm:cxn modelId="{065A44E4-EFCD-4162-8852-FD95497F6BF6}" type="presParOf" srcId="{521BC204-1496-4D2F-B8CC-09BFCEA24DD8}" destId="{E1B52A41-5F99-41BF-B953-2985814922A9}" srcOrd="0" destOrd="0" presId="urn:microsoft.com/office/officeart/2005/8/layout/orgChart1"/>
    <dgm:cxn modelId="{FE1FEA48-3742-47BF-8EFE-DB60D48184A9}" type="presParOf" srcId="{E1B52A41-5F99-41BF-B953-2985814922A9}" destId="{5A01150E-2CC3-4541-A217-CE872E5164D5}" srcOrd="0" destOrd="0" presId="urn:microsoft.com/office/officeart/2005/8/layout/orgChart1"/>
    <dgm:cxn modelId="{A76DC551-87E5-4770-A11C-73EB3B3D505C}" type="presParOf" srcId="{E1B52A41-5F99-41BF-B953-2985814922A9}" destId="{37E782E7-2566-4B9F-94F4-4CEE8FDF5E1E}" srcOrd="1" destOrd="0" presId="urn:microsoft.com/office/officeart/2005/8/layout/orgChart1"/>
    <dgm:cxn modelId="{75D1238D-1E05-4CD1-BDF6-78BCC7338E15}" type="presParOf" srcId="{521BC204-1496-4D2F-B8CC-09BFCEA24DD8}" destId="{9548E910-A7C1-413A-9864-078C2FE1A3B3}" srcOrd="1" destOrd="0" presId="urn:microsoft.com/office/officeart/2005/8/layout/orgChart1"/>
    <dgm:cxn modelId="{B9BC8E77-868D-498D-BF0D-BEA5927FDFF4}" type="presParOf" srcId="{521BC204-1496-4D2F-B8CC-09BFCEA24DD8}" destId="{8577F433-E6D0-4BA7-B6F3-37BB8020E8F5}" srcOrd="2" destOrd="0" presId="urn:microsoft.com/office/officeart/2005/8/layout/orgChart1"/>
    <dgm:cxn modelId="{39B8702D-460B-49A5-9BC2-C7413410B8BC}" type="presParOf" srcId="{225ED64D-59F5-45CF-B430-E8FA02C9B480}" destId="{E83AE449-8FD9-47F6-A815-8849C292A2B0}" srcOrd="2" destOrd="0" presId="urn:microsoft.com/office/officeart/2005/8/layout/orgChart1"/>
    <dgm:cxn modelId="{A5FA2E3C-1AB4-4DAF-B480-7A56BA5A57AD}" type="presParOf" srcId="{429F478E-F913-425F-8BAA-BB39150CA6F0}" destId="{E0D0A5B0-24F5-4E8E-8760-0EC74CDB7C57}" srcOrd="2" destOrd="0" presId="urn:microsoft.com/office/officeart/2005/8/layout/orgChart1"/>
    <dgm:cxn modelId="{D04DE172-2795-41BE-A535-70AAE94FBE95}" type="presParOf" srcId="{B6D89865-E922-4ACD-89A3-59683626A472}" destId="{21BA06AE-300D-46FA-AEF5-C84BC60D0CCF}" srcOrd="2" destOrd="0" presId="urn:microsoft.com/office/officeart/2005/8/layout/orgChart1"/>
    <dgm:cxn modelId="{DD01A99A-D91A-4364-B267-1BD4B819F6B9}" type="presParOf" srcId="{B6D89865-E922-4ACD-89A3-59683626A472}" destId="{ED08461F-2A25-4022-A1B3-2F26A92591BF}" srcOrd="3" destOrd="0" presId="urn:microsoft.com/office/officeart/2005/8/layout/orgChart1"/>
    <dgm:cxn modelId="{44EE8505-D8CF-4D6B-8C55-552FE259254B}" type="presParOf" srcId="{ED08461F-2A25-4022-A1B3-2F26A92591BF}" destId="{CBE7602E-3206-4A18-BA27-810B998A4E9B}" srcOrd="0" destOrd="0" presId="urn:microsoft.com/office/officeart/2005/8/layout/orgChart1"/>
    <dgm:cxn modelId="{3BC2AC00-88FF-4E8A-B9CB-45B9A281BCF0}" type="presParOf" srcId="{CBE7602E-3206-4A18-BA27-810B998A4E9B}" destId="{B141D10C-BD25-4090-9FDF-A9AB47D32A2E}" srcOrd="0" destOrd="0" presId="urn:microsoft.com/office/officeart/2005/8/layout/orgChart1"/>
    <dgm:cxn modelId="{1DE210FB-CB9E-47A5-A87E-465888AD08A2}" type="presParOf" srcId="{CBE7602E-3206-4A18-BA27-810B998A4E9B}" destId="{1CEAB836-442C-4601-8A5E-0997118E6D21}" srcOrd="1" destOrd="0" presId="urn:microsoft.com/office/officeart/2005/8/layout/orgChart1"/>
    <dgm:cxn modelId="{308A7DAD-CD51-490B-9D50-8924F18CE1F5}" type="presParOf" srcId="{ED08461F-2A25-4022-A1B3-2F26A92591BF}" destId="{12F243C6-98F7-4C44-B865-0AFDAC2B9272}" srcOrd="1" destOrd="0" presId="urn:microsoft.com/office/officeart/2005/8/layout/orgChart1"/>
    <dgm:cxn modelId="{74FA6624-9851-40C4-B6BD-F6A2E61E2039}" type="presParOf" srcId="{12F243C6-98F7-4C44-B865-0AFDAC2B9272}" destId="{EC2DF376-C7F0-44D4-A871-825D9C4AA1C3}" srcOrd="0" destOrd="0" presId="urn:microsoft.com/office/officeart/2005/8/layout/orgChart1"/>
    <dgm:cxn modelId="{DF6ABE6A-CE19-43E8-A6C3-3FCAAB3C23E2}" type="presParOf" srcId="{12F243C6-98F7-4C44-B865-0AFDAC2B9272}" destId="{96D1ACB8-1E17-4428-869E-67C13CF981FE}" srcOrd="1" destOrd="0" presId="urn:microsoft.com/office/officeart/2005/8/layout/orgChart1"/>
    <dgm:cxn modelId="{A7A042AF-190F-4EF4-AA04-4BE531D1B6D7}" type="presParOf" srcId="{96D1ACB8-1E17-4428-869E-67C13CF981FE}" destId="{3454E8BD-A208-4480-9615-2D189A3CD96F}" srcOrd="0" destOrd="0" presId="urn:microsoft.com/office/officeart/2005/8/layout/orgChart1"/>
    <dgm:cxn modelId="{F6E8C3ED-61F4-4186-AB7D-5DCE6260BB00}" type="presParOf" srcId="{3454E8BD-A208-4480-9615-2D189A3CD96F}" destId="{CBD08D8C-115E-4854-B3DE-CDCCB15A5E6F}" srcOrd="0" destOrd="0" presId="urn:microsoft.com/office/officeart/2005/8/layout/orgChart1"/>
    <dgm:cxn modelId="{94878BF7-5CD5-4F4A-9660-CC602BB22AAD}" type="presParOf" srcId="{3454E8BD-A208-4480-9615-2D189A3CD96F}" destId="{CC4002E3-7E3E-4109-9DFD-60876DA253E3}" srcOrd="1" destOrd="0" presId="urn:microsoft.com/office/officeart/2005/8/layout/orgChart1"/>
    <dgm:cxn modelId="{1339B564-25AB-4201-A0DD-FF7302977E31}" type="presParOf" srcId="{96D1ACB8-1E17-4428-869E-67C13CF981FE}" destId="{500A5AA7-D2B8-4204-B89E-7B951EAE9587}" srcOrd="1" destOrd="0" presId="urn:microsoft.com/office/officeart/2005/8/layout/orgChart1"/>
    <dgm:cxn modelId="{1CBDC6DF-B90A-43D1-9E7B-B78F539F2FF6}" type="presParOf" srcId="{96D1ACB8-1E17-4428-869E-67C13CF981FE}" destId="{1F334BB3-C6F7-4535-85F1-F7D930FD4BD6}" srcOrd="2" destOrd="0" presId="urn:microsoft.com/office/officeart/2005/8/layout/orgChart1"/>
    <dgm:cxn modelId="{E5E26635-5C88-4557-A9F8-27866B0F7C6C}" type="presParOf" srcId="{12F243C6-98F7-4C44-B865-0AFDAC2B9272}" destId="{1CA4B531-8C93-4549-B0AF-D7C828E9F196}" srcOrd="2" destOrd="0" presId="urn:microsoft.com/office/officeart/2005/8/layout/orgChart1"/>
    <dgm:cxn modelId="{2B0855F2-30EB-4CC3-B611-B45893FD11BD}" type="presParOf" srcId="{12F243C6-98F7-4C44-B865-0AFDAC2B9272}" destId="{B03566E8-26EB-4401-A002-9972E8FC6F1D}" srcOrd="3" destOrd="0" presId="urn:microsoft.com/office/officeart/2005/8/layout/orgChart1"/>
    <dgm:cxn modelId="{D54E71A3-F829-4C49-82AA-7CE5E9EC9ECD}" type="presParOf" srcId="{B03566E8-26EB-4401-A002-9972E8FC6F1D}" destId="{73ADFB5C-511A-483D-AF6C-2FB3B25C04EE}" srcOrd="0" destOrd="0" presId="urn:microsoft.com/office/officeart/2005/8/layout/orgChart1"/>
    <dgm:cxn modelId="{F1A280AD-90E1-45B0-BEBE-AD76F8D1A9EC}" type="presParOf" srcId="{73ADFB5C-511A-483D-AF6C-2FB3B25C04EE}" destId="{666B15CC-5DFB-4B9A-ACF0-C7A6CDE92F41}" srcOrd="0" destOrd="0" presId="urn:microsoft.com/office/officeart/2005/8/layout/orgChart1"/>
    <dgm:cxn modelId="{73367748-2575-4828-AAAA-97703259C353}" type="presParOf" srcId="{73ADFB5C-511A-483D-AF6C-2FB3B25C04EE}" destId="{79F7F799-5BE2-4397-84FE-B806D641F83F}" srcOrd="1" destOrd="0" presId="urn:microsoft.com/office/officeart/2005/8/layout/orgChart1"/>
    <dgm:cxn modelId="{6008E020-B56E-4B3F-BAEE-AB68C84AD811}" type="presParOf" srcId="{B03566E8-26EB-4401-A002-9972E8FC6F1D}" destId="{CB8C904C-0F2F-433E-AF1B-0E6E90FE02C4}" srcOrd="1" destOrd="0" presId="urn:microsoft.com/office/officeart/2005/8/layout/orgChart1"/>
    <dgm:cxn modelId="{7CF75B24-7D0C-414E-A9EB-F418ED61D3E1}" type="presParOf" srcId="{B03566E8-26EB-4401-A002-9972E8FC6F1D}" destId="{4624B199-C060-4CE8-8708-7329887420BB}" srcOrd="2" destOrd="0" presId="urn:microsoft.com/office/officeart/2005/8/layout/orgChart1"/>
    <dgm:cxn modelId="{4F6AE89B-4682-4EA1-9CE5-365D314FF3AA}" type="presParOf" srcId="{ED08461F-2A25-4022-A1B3-2F26A92591BF}" destId="{4CEE1983-7866-42F0-A83A-6095E49B1911}" srcOrd="2" destOrd="0" presId="urn:microsoft.com/office/officeart/2005/8/layout/orgChart1"/>
    <dgm:cxn modelId="{FF136B86-39B3-41AD-95B8-3107BC8F0520}" type="presParOf" srcId="{B6AD946B-4465-41D8-946E-665E272EF31B}" destId="{C63F90B4-2EC4-4A50-B3AC-618BA012D78A}" srcOrd="2" destOrd="0" presId="urn:microsoft.com/office/officeart/2005/8/layout/orgChart1"/>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CA4B531-8C93-4549-B0AF-D7C828E9F196}">
      <dsp:nvSpPr>
        <dsp:cNvPr id="0" name=""/>
        <dsp:cNvSpPr/>
      </dsp:nvSpPr>
      <dsp:spPr>
        <a:xfrm>
          <a:off x="6587129" y="2434032"/>
          <a:ext cx="264775" cy="2065247"/>
        </a:xfrm>
        <a:custGeom>
          <a:avLst/>
          <a:gdLst/>
          <a:ahLst/>
          <a:cxnLst/>
          <a:rect l="0" t="0" r="0" b="0"/>
          <a:pathLst>
            <a:path>
              <a:moveTo>
                <a:pt x="0" y="0"/>
              </a:moveTo>
              <a:lnTo>
                <a:pt x="0" y="2065247"/>
              </a:lnTo>
              <a:lnTo>
                <a:pt x="264775" y="2065247"/>
              </a:lnTo>
            </a:path>
          </a:pathLst>
        </a:custGeom>
        <a:noFill/>
        <a:ln w="25400" cap="flat"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C2DF376-C7F0-44D4-A871-825D9C4AA1C3}">
      <dsp:nvSpPr>
        <dsp:cNvPr id="0" name=""/>
        <dsp:cNvSpPr/>
      </dsp:nvSpPr>
      <dsp:spPr>
        <a:xfrm>
          <a:off x="6587129" y="2434032"/>
          <a:ext cx="264775" cy="811977"/>
        </a:xfrm>
        <a:custGeom>
          <a:avLst/>
          <a:gdLst/>
          <a:ahLst/>
          <a:cxnLst/>
          <a:rect l="0" t="0" r="0" b="0"/>
          <a:pathLst>
            <a:path>
              <a:moveTo>
                <a:pt x="0" y="0"/>
              </a:moveTo>
              <a:lnTo>
                <a:pt x="0" y="811977"/>
              </a:lnTo>
              <a:lnTo>
                <a:pt x="264775" y="811977"/>
              </a:lnTo>
            </a:path>
          </a:pathLst>
        </a:custGeom>
        <a:noFill/>
        <a:ln w="25400" cap="flat"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1BA06AE-300D-46FA-AEF5-C84BC60D0CCF}">
      <dsp:nvSpPr>
        <dsp:cNvPr id="0" name=""/>
        <dsp:cNvSpPr/>
      </dsp:nvSpPr>
      <dsp:spPr>
        <a:xfrm>
          <a:off x="5157343" y="1180762"/>
          <a:ext cx="2135853" cy="370685"/>
        </a:xfrm>
        <a:custGeom>
          <a:avLst/>
          <a:gdLst/>
          <a:ahLst/>
          <a:cxnLst/>
          <a:rect l="0" t="0" r="0" b="0"/>
          <a:pathLst>
            <a:path>
              <a:moveTo>
                <a:pt x="0" y="0"/>
              </a:moveTo>
              <a:lnTo>
                <a:pt x="0" y="185342"/>
              </a:lnTo>
              <a:lnTo>
                <a:pt x="2135853" y="185342"/>
              </a:lnTo>
              <a:lnTo>
                <a:pt x="2135853" y="370685"/>
              </a:lnTo>
            </a:path>
          </a:pathLst>
        </a:custGeom>
        <a:noFill/>
        <a:ln w="25400" cap="flat" cmpd="sng" algn="ctr">
          <a:solidFill>
            <a:schemeClr val="accent5">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CF34386-0CAB-4C86-931E-14268F0CE290}">
      <dsp:nvSpPr>
        <dsp:cNvPr id="0" name=""/>
        <dsp:cNvSpPr/>
      </dsp:nvSpPr>
      <dsp:spPr>
        <a:xfrm>
          <a:off x="4451275" y="3687301"/>
          <a:ext cx="264775" cy="811977"/>
        </a:xfrm>
        <a:custGeom>
          <a:avLst/>
          <a:gdLst/>
          <a:ahLst/>
          <a:cxnLst/>
          <a:rect l="0" t="0" r="0" b="0"/>
          <a:pathLst>
            <a:path>
              <a:moveTo>
                <a:pt x="0" y="0"/>
              </a:moveTo>
              <a:lnTo>
                <a:pt x="0" y="811977"/>
              </a:lnTo>
              <a:lnTo>
                <a:pt x="264775" y="811977"/>
              </a:lnTo>
            </a:path>
          </a:pathLst>
        </a:custGeom>
        <a:noFill/>
        <a:ln w="25400" cap="flat" cmpd="sng" algn="ctr">
          <a:solidFill>
            <a:schemeClr val="accent1">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A717678-4321-4223-91E8-50D0A1A0B901}">
      <dsp:nvSpPr>
        <dsp:cNvPr id="0" name=""/>
        <dsp:cNvSpPr/>
      </dsp:nvSpPr>
      <dsp:spPr>
        <a:xfrm>
          <a:off x="3021489" y="2434032"/>
          <a:ext cx="2135853" cy="370685"/>
        </a:xfrm>
        <a:custGeom>
          <a:avLst/>
          <a:gdLst/>
          <a:ahLst/>
          <a:cxnLst/>
          <a:rect l="0" t="0" r="0" b="0"/>
          <a:pathLst>
            <a:path>
              <a:moveTo>
                <a:pt x="0" y="0"/>
              </a:moveTo>
              <a:lnTo>
                <a:pt x="0" y="185342"/>
              </a:lnTo>
              <a:lnTo>
                <a:pt x="2135853" y="185342"/>
              </a:lnTo>
              <a:lnTo>
                <a:pt x="2135853" y="370685"/>
              </a:lnTo>
            </a:path>
          </a:pathLst>
        </a:custGeom>
        <a:noFill/>
        <a:ln w="25400" cap="flat"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39EC82F-6DC8-4515-BC5B-BF6CB58BC240}">
      <dsp:nvSpPr>
        <dsp:cNvPr id="0" name=""/>
        <dsp:cNvSpPr/>
      </dsp:nvSpPr>
      <dsp:spPr>
        <a:xfrm>
          <a:off x="2315422" y="3687301"/>
          <a:ext cx="264775" cy="811977"/>
        </a:xfrm>
        <a:custGeom>
          <a:avLst/>
          <a:gdLst/>
          <a:ahLst/>
          <a:cxnLst/>
          <a:rect l="0" t="0" r="0" b="0"/>
          <a:pathLst>
            <a:path>
              <a:moveTo>
                <a:pt x="0" y="0"/>
              </a:moveTo>
              <a:lnTo>
                <a:pt x="0" y="811977"/>
              </a:lnTo>
              <a:lnTo>
                <a:pt x="264775" y="811977"/>
              </a:lnTo>
            </a:path>
          </a:pathLst>
        </a:custGeom>
        <a:noFill/>
        <a:ln w="25400" cap="flat" cmpd="sng" algn="ctr">
          <a:solidFill>
            <a:schemeClr val="accent1">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346F8D7-E2FA-450B-B3D5-E188839779D3}">
      <dsp:nvSpPr>
        <dsp:cNvPr id="0" name=""/>
        <dsp:cNvSpPr/>
      </dsp:nvSpPr>
      <dsp:spPr>
        <a:xfrm>
          <a:off x="2975769" y="2434032"/>
          <a:ext cx="91440" cy="370685"/>
        </a:xfrm>
        <a:custGeom>
          <a:avLst/>
          <a:gdLst/>
          <a:ahLst/>
          <a:cxnLst/>
          <a:rect l="0" t="0" r="0" b="0"/>
          <a:pathLst>
            <a:path>
              <a:moveTo>
                <a:pt x="45720" y="0"/>
              </a:moveTo>
              <a:lnTo>
                <a:pt x="45720" y="370685"/>
              </a:lnTo>
            </a:path>
          </a:pathLst>
        </a:custGeom>
        <a:noFill/>
        <a:ln w="25400" cap="flat"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F3A3DCF-E82C-42B3-ABAA-7B8A66E482AC}">
      <dsp:nvSpPr>
        <dsp:cNvPr id="0" name=""/>
        <dsp:cNvSpPr/>
      </dsp:nvSpPr>
      <dsp:spPr>
        <a:xfrm>
          <a:off x="179568" y="3687301"/>
          <a:ext cx="264775" cy="811977"/>
        </a:xfrm>
        <a:custGeom>
          <a:avLst/>
          <a:gdLst/>
          <a:ahLst/>
          <a:cxnLst/>
          <a:rect l="0" t="0" r="0" b="0"/>
          <a:pathLst>
            <a:path>
              <a:moveTo>
                <a:pt x="0" y="0"/>
              </a:moveTo>
              <a:lnTo>
                <a:pt x="0" y="811977"/>
              </a:lnTo>
              <a:lnTo>
                <a:pt x="264775" y="811977"/>
              </a:lnTo>
            </a:path>
          </a:pathLst>
        </a:custGeom>
        <a:noFill/>
        <a:ln w="25400" cap="flat" cmpd="sng" algn="ctr">
          <a:solidFill>
            <a:schemeClr val="accent1">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57EC332-7222-461F-A3C1-31611D62B6EC}">
      <dsp:nvSpPr>
        <dsp:cNvPr id="0" name=""/>
        <dsp:cNvSpPr/>
      </dsp:nvSpPr>
      <dsp:spPr>
        <a:xfrm>
          <a:off x="885635" y="2434032"/>
          <a:ext cx="2135853" cy="370685"/>
        </a:xfrm>
        <a:custGeom>
          <a:avLst/>
          <a:gdLst/>
          <a:ahLst/>
          <a:cxnLst/>
          <a:rect l="0" t="0" r="0" b="0"/>
          <a:pathLst>
            <a:path>
              <a:moveTo>
                <a:pt x="2135853" y="0"/>
              </a:moveTo>
              <a:lnTo>
                <a:pt x="2135853" y="185342"/>
              </a:lnTo>
              <a:lnTo>
                <a:pt x="0" y="185342"/>
              </a:lnTo>
              <a:lnTo>
                <a:pt x="0" y="370685"/>
              </a:lnTo>
            </a:path>
          </a:pathLst>
        </a:custGeom>
        <a:noFill/>
        <a:ln w="25400" cap="flat"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3ABB16F-EB17-42FD-BF9B-E0097D11C00C}">
      <dsp:nvSpPr>
        <dsp:cNvPr id="0" name=""/>
        <dsp:cNvSpPr/>
      </dsp:nvSpPr>
      <dsp:spPr>
        <a:xfrm>
          <a:off x="3021489" y="1180762"/>
          <a:ext cx="2135853" cy="370685"/>
        </a:xfrm>
        <a:custGeom>
          <a:avLst/>
          <a:gdLst/>
          <a:ahLst/>
          <a:cxnLst/>
          <a:rect l="0" t="0" r="0" b="0"/>
          <a:pathLst>
            <a:path>
              <a:moveTo>
                <a:pt x="2135853" y="0"/>
              </a:moveTo>
              <a:lnTo>
                <a:pt x="2135853" y="185342"/>
              </a:lnTo>
              <a:lnTo>
                <a:pt x="0" y="185342"/>
              </a:lnTo>
              <a:lnTo>
                <a:pt x="0" y="370685"/>
              </a:lnTo>
            </a:path>
          </a:pathLst>
        </a:custGeom>
        <a:noFill/>
        <a:ln w="25400" cap="flat" cmpd="sng" algn="ctr">
          <a:solidFill>
            <a:schemeClr val="accent5">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580E9CE-C8E9-4C7E-AF32-0835A03887B8}">
      <dsp:nvSpPr>
        <dsp:cNvPr id="0" name=""/>
        <dsp:cNvSpPr/>
      </dsp:nvSpPr>
      <dsp:spPr>
        <a:xfrm>
          <a:off x="4274759" y="298178"/>
          <a:ext cx="1765168" cy="882584"/>
        </a:xfrm>
        <a:prstGeom prst="rect">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s-CR" sz="1000" kern="1200"/>
            <a:t>Revista Estudios</a:t>
          </a:r>
        </a:p>
      </dsp:txBody>
      <dsp:txXfrm>
        <a:off x="4274759" y="298178"/>
        <a:ext cx="1765168" cy="882584"/>
      </dsp:txXfrm>
    </dsp:sp>
    <dsp:sp modelId="{5D8061C9-6D05-4603-A9D8-56B6417BEAB7}">
      <dsp:nvSpPr>
        <dsp:cNvPr id="0" name=""/>
        <dsp:cNvSpPr/>
      </dsp:nvSpPr>
      <dsp:spPr>
        <a:xfrm>
          <a:off x="2138905" y="1551448"/>
          <a:ext cx="1765168" cy="882584"/>
        </a:xfrm>
        <a:prstGeom prst="rect">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s-CR" sz="1000" kern="1200">
              <a:solidFill>
                <a:sysClr val="windowText" lastClr="000000"/>
              </a:solidFill>
            </a:rPr>
            <a:t>Normativas Internacionales</a:t>
          </a:r>
        </a:p>
      </dsp:txBody>
      <dsp:txXfrm>
        <a:off x="2138905" y="1551448"/>
        <a:ext cx="1765168" cy="882584"/>
      </dsp:txXfrm>
    </dsp:sp>
    <dsp:sp modelId="{61D37DB1-EACC-4DC0-A873-035672ADCE0C}">
      <dsp:nvSpPr>
        <dsp:cNvPr id="0" name=""/>
        <dsp:cNvSpPr/>
      </dsp:nvSpPr>
      <dsp:spPr>
        <a:xfrm>
          <a:off x="3051" y="2804717"/>
          <a:ext cx="1765168" cy="882584"/>
        </a:xfrm>
        <a:prstGeom prst="rect">
          <a:avLst/>
        </a:prstGeom>
        <a:solidFill>
          <a:schemeClr val="accent6">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solidFill>
                <a:sysClr val="windowText" lastClr="000000"/>
              </a:solidFill>
            </a:rPr>
            <a:t>Principles of Transparency and Best Practice in Scholarly Publishing, de Committee on Publication Ethics (COPE, 2015).</a:t>
          </a:r>
          <a:endParaRPr lang="es-CR" sz="1000" kern="1200">
            <a:solidFill>
              <a:sysClr val="windowText" lastClr="000000"/>
            </a:solidFill>
          </a:endParaRPr>
        </a:p>
      </dsp:txBody>
      <dsp:txXfrm>
        <a:off x="3051" y="2804717"/>
        <a:ext cx="1765168" cy="882584"/>
      </dsp:txXfrm>
    </dsp:sp>
    <dsp:sp modelId="{42BFDE29-1E35-4B6E-AF7C-8F0BDACE33BD}">
      <dsp:nvSpPr>
        <dsp:cNvPr id="0" name=""/>
        <dsp:cNvSpPr/>
      </dsp:nvSpPr>
      <dsp:spPr>
        <a:xfrm>
          <a:off x="444343" y="4057987"/>
          <a:ext cx="1765168" cy="88258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s-CR" sz="1000" kern="1200">
              <a:solidFill>
                <a:sysClr val="windowText" lastClr="000000"/>
              </a:solidFill>
            </a:rPr>
            <a:t> </a:t>
          </a:r>
          <a:r>
            <a:rPr lang="en-US" sz="1000" kern="1200">
              <a:solidFill>
                <a:sysClr val="windowText" lastClr="000000"/>
              </a:solidFill>
            </a:rPr>
            <a:t>Recommendations for the Conduct, Reporting, Editing, and Publication of Scholarly Work in Medical Journals, de International Committee Of Medical Journal Editors (2015).</a:t>
          </a:r>
          <a:endParaRPr lang="es-CR" sz="1000" kern="1200">
            <a:solidFill>
              <a:sysClr val="windowText" lastClr="000000"/>
            </a:solidFill>
          </a:endParaRPr>
        </a:p>
      </dsp:txBody>
      <dsp:txXfrm>
        <a:off x="444343" y="4057987"/>
        <a:ext cx="1765168" cy="882584"/>
      </dsp:txXfrm>
    </dsp:sp>
    <dsp:sp modelId="{3193FAE0-EAB4-4664-8475-F6FD6AC6CB6F}">
      <dsp:nvSpPr>
        <dsp:cNvPr id="0" name=""/>
        <dsp:cNvSpPr/>
      </dsp:nvSpPr>
      <dsp:spPr>
        <a:xfrm>
          <a:off x="2138905" y="2804717"/>
          <a:ext cx="1765168" cy="882584"/>
        </a:xfrm>
        <a:prstGeom prst="rect">
          <a:avLst/>
        </a:prstGeom>
        <a:solidFill>
          <a:schemeClr val="accent6">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solidFill>
                <a:sysClr val="windowText" lastClr="000000"/>
              </a:solidFill>
            </a:rPr>
            <a:t>COPE Ethical Guidelines for Peer Reviewers, de Committee on Publication Ethics (2013).</a:t>
          </a:r>
          <a:endParaRPr lang="es-CR" sz="1000" kern="1200">
            <a:solidFill>
              <a:sysClr val="windowText" lastClr="000000"/>
            </a:solidFill>
          </a:endParaRPr>
        </a:p>
      </dsp:txBody>
      <dsp:txXfrm>
        <a:off x="2138905" y="2804717"/>
        <a:ext cx="1765168" cy="882584"/>
      </dsp:txXfrm>
    </dsp:sp>
    <dsp:sp modelId="{BDF6B5E8-F85A-4C4C-8CB4-808FBAA65C6B}">
      <dsp:nvSpPr>
        <dsp:cNvPr id="0" name=""/>
        <dsp:cNvSpPr/>
      </dsp:nvSpPr>
      <dsp:spPr>
        <a:xfrm>
          <a:off x="2580197" y="4057987"/>
          <a:ext cx="1765168" cy="88258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s-CR" sz="1000" kern="1200">
              <a:solidFill>
                <a:sysClr val="windowText" lastClr="000000"/>
              </a:solidFill>
            </a:rPr>
            <a:t> </a:t>
          </a:r>
          <a:r>
            <a:rPr lang="en-US" sz="1000" kern="1200">
              <a:solidFill>
                <a:sysClr val="windowText" lastClr="000000"/>
              </a:solidFill>
            </a:rPr>
            <a:t>Ethics in Research &amp; Publication, Elsevier (2014).</a:t>
          </a:r>
          <a:endParaRPr lang="es-CR" sz="1000" kern="1200">
            <a:solidFill>
              <a:sysClr val="windowText" lastClr="000000"/>
            </a:solidFill>
          </a:endParaRPr>
        </a:p>
      </dsp:txBody>
      <dsp:txXfrm>
        <a:off x="2580197" y="4057987"/>
        <a:ext cx="1765168" cy="882584"/>
      </dsp:txXfrm>
    </dsp:sp>
    <dsp:sp modelId="{5EA889FB-71EF-4BD9-8812-E7C318C4C5A0}">
      <dsp:nvSpPr>
        <dsp:cNvPr id="0" name=""/>
        <dsp:cNvSpPr/>
      </dsp:nvSpPr>
      <dsp:spPr>
        <a:xfrm>
          <a:off x="4274759" y="2804717"/>
          <a:ext cx="1765168" cy="882584"/>
        </a:xfrm>
        <a:prstGeom prst="rect">
          <a:avLst/>
        </a:prstGeom>
        <a:solidFill>
          <a:schemeClr val="accent6">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s-CR" sz="1000" kern="1200">
              <a:solidFill>
                <a:sysClr val="windowText" lastClr="000000"/>
              </a:solidFill>
            </a:rPr>
            <a:t> Retraction Guidelines, de Committee on Publication Ethics (2009).</a:t>
          </a:r>
        </a:p>
      </dsp:txBody>
      <dsp:txXfrm>
        <a:off x="4274759" y="2804717"/>
        <a:ext cx="1765168" cy="882584"/>
      </dsp:txXfrm>
    </dsp:sp>
    <dsp:sp modelId="{5A01150E-2CC3-4541-A217-CE872E5164D5}">
      <dsp:nvSpPr>
        <dsp:cNvPr id="0" name=""/>
        <dsp:cNvSpPr/>
      </dsp:nvSpPr>
      <dsp:spPr>
        <a:xfrm>
          <a:off x="4716051" y="4057987"/>
          <a:ext cx="1765168" cy="88258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s-CR" sz="1000" kern="1200">
              <a:solidFill>
                <a:sysClr val="windowText" lastClr="000000"/>
              </a:solidFill>
            </a:rPr>
            <a:t> </a:t>
          </a:r>
          <a:r>
            <a:rPr lang="en-US" sz="1000" kern="1200">
              <a:solidFill>
                <a:sysClr val="windowText" lastClr="000000"/>
              </a:solidFill>
            </a:rPr>
            <a:t>Code of Conduct and Best Practice Guidelines for Journal Editors, COPE (2011).</a:t>
          </a:r>
          <a:endParaRPr lang="es-CR" sz="1000" kern="1200">
            <a:solidFill>
              <a:sysClr val="windowText" lastClr="000000"/>
            </a:solidFill>
          </a:endParaRPr>
        </a:p>
      </dsp:txBody>
      <dsp:txXfrm>
        <a:off x="4716051" y="4057987"/>
        <a:ext cx="1765168" cy="882584"/>
      </dsp:txXfrm>
    </dsp:sp>
    <dsp:sp modelId="{B141D10C-BD25-4090-9FDF-A9AB47D32A2E}">
      <dsp:nvSpPr>
        <dsp:cNvPr id="0" name=""/>
        <dsp:cNvSpPr/>
      </dsp:nvSpPr>
      <dsp:spPr>
        <a:xfrm>
          <a:off x="6410612" y="1551448"/>
          <a:ext cx="1765168" cy="882584"/>
        </a:xfrm>
        <a:prstGeom prst="rect">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s-CR" sz="1000" kern="1200">
              <a:solidFill>
                <a:sysClr val="windowText" lastClr="000000"/>
              </a:solidFill>
            </a:rPr>
            <a:t>Normativas Nacionales</a:t>
          </a:r>
        </a:p>
      </dsp:txBody>
      <dsp:txXfrm>
        <a:off x="6410612" y="1551448"/>
        <a:ext cx="1765168" cy="882584"/>
      </dsp:txXfrm>
    </dsp:sp>
    <dsp:sp modelId="{CBD08D8C-115E-4854-B3DE-CDCCB15A5E6F}">
      <dsp:nvSpPr>
        <dsp:cNvPr id="0" name=""/>
        <dsp:cNvSpPr/>
      </dsp:nvSpPr>
      <dsp:spPr>
        <a:xfrm>
          <a:off x="6851905" y="2804717"/>
          <a:ext cx="1765168" cy="882584"/>
        </a:xfrm>
        <a:prstGeom prst="rect">
          <a:avLst/>
        </a:prstGeom>
        <a:solidFill>
          <a:schemeClr val="accent6">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s-CR" sz="1000" kern="1200">
              <a:solidFill>
                <a:sysClr val="windowText" lastClr="000000"/>
              </a:solidFill>
            </a:rPr>
            <a:t>Reglamento de la Investigación, Universidad de Costa Rica (2016).</a:t>
          </a:r>
        </a:p>
      </dsp:txBody>
      <dsp:txXfrm>
        <a:off x="6851905" y="2804717"/>
        <a:ext cx="1765168" cy="882584"/>
      </dsp:txXfrm>
    </dsp:sp>
    <dsp:sp modelId="{666B15CC-5DFB-4B9A-ACF0-C7A6CDE92F41}">
      <dsp:nvSpPr>
        <dsp:cNvPr id="0" name=""/>
        <dsp:cNvSpPr/>
      </dsp:nvSpPr>
      <dsp:spPr>
        <a:xfrm>
          <a:off x="6851905" y="4057987"/>
          <a:ext cx="1765168" cy="882584"/>
        </a:xfrm>
        <a:prstGeom prst="rect">
          <a:avLst/>
        </a:prstGeom>
        <a:solidFill>
          <a:schemeClr val="accent6">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s-CR" sz="1000" kern="1200">
              <a:solidFill>
                <a:sysClr val="windowText" lastClr="000000"/>
              </a:solidFill>
            </a:rPr>
            <a:t>Ley N° 6683 sobre Derechos de Autor y Derechos Conexos y sus reformas en la Ley N° 7979, de la República de Costa Rica</a:t>
          </a:r>
        </a:p>
      </dsp:txBody>
      <dsp:txXfrm>
        <a:off x="6851905" y="4057987"/>
        <a:ext cx="1765168" cy="882584"/>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594</TotalTime>
  <Pages>9</Pages>
  <Words>2569</Words>
  <Characters>14130</Characters>
  <Application>Microsoft Office Word</Application>
  <DocSecurity>0</DocSecurity>
  <Lines>117</Lines>
  <Paragraphs>33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16666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Carolina Mora Chinchilla</dc:creator>
  <cp:keywords/>
  <dc:description/>
  <cp:lastModifiedBy>Carolina Mora Chinchilla</cp:lastModifiedBy>
  <cp:revision>47</cp:revision>
  <dcterms:created xsi:type="dcterms:W3CDTF">2017-09-13T19:34:00Z</dcterms:created>
  <dcterms:modified xsi:type="dcterms:W3CDTF">2018-01-22T18:56:00Z</dcterms:modified>
</cp:coreProperties>
</file>